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0E31E0" w:rsidRDefault="003E3DB2" w:rsidP="003E3DB2">
      <w:pPr>
        <w:pStyle w:val="a3"/>
        <w:jc w:val="center"/>
        <w:rPr>
          <w:color w:val="0000FF"/>
          <w:sz w:val="28"/>
          <w:lang w:val="en-US"/>
        </w:rPr>
      </w:pPr>
      <w:r w:rsidRPr="000E31E0">
        <w:rPr>
          <w:sz w:val="28"/>
        </w:rPr>
        <w:t>Совершенствование процессов</w:t>
      </w:r>
      <w:r w:rsidR="005D33A5" w:rsidRPr="000E31E0">
        <w:rPr>
          <w:sz w:val="28"/>
        </w:rPr>
        <w:t>.</w:t>
      </w:r>
    </w:p>
    <w:p w:rsidR="003E3DB2" w:rsidRDefault="003E3DB2" w:rsidP="003E3DB2">
      <w:pPr>
        <w:pStyle w:val="a3"/>
      </w:pPr>
    </w:p>
    <w:p w:rsidR="003E3DB2" w:rsidRDefault="003E3DB2" w:rsidP="005D33A5">
      <w:pPr>
        <w:pStyle w:val="a3"/>
        <w:numPr>
          <w:ilvl w:val="0"/>
          <w:numId w:val="2"/>
        </w:numPr>
      </w:pPr>
      <w:r>
        <w:t>Тестирование  для оценки</w:t>
      </w:r>
    </w:p>
    <w:p w:rsidR="003E3DB2" w:rsidRDefault="003E3DB2" w:rsidP="005D33A5">
      <w:pPr>
        <w:pStyle w:val="a3"/>
        <w:numPr>
          <w:ilvl w:val="0"/>
          <w:numId w:val="2"/>
        </w:numPr>
      </w:pPr>
      <w:r>
        <w:t>Упрощения</w:t>
      </w:r>
    </w:p>
    <w:p w:rsidR="003E3DB2" w:rsidRDefault="003E3DB2" w:rsidP="005D33A5">
      <w:pPr>
        <w:pStyle w:val="a3"/>
        <w:numPr>
          <w:ilvl w:val="0"/>
          <w:numId w:val="2"/>
        </w:numPr>
      </w:pPr>
      <w:r>
        <w:t>Ускорения</w:t>
      </w:r>
    </w:p>
    <w:p w:rsidR="003E3DB2" w:rsidRDefault="003E3DB2" w:rsidP="005D33A5">
      <w:pPr>
        <w:pStyle w:val="a3"/>
        <w:numPr>
          <w:ilvl w:val="0"/>
          <w:numId w:val="2"/>
        </w:numPr>
      </w:pPr>
      <w:r>
        <w:t>Увеличение точности  и достоверности.</w:t>
      </w:r>
    </w:p>
    <w:p w:rsidR="003E3DB2" w:rsidRDefault="003E3DB2" w:rsidP="005D33A5">
      <w:pPr>
        <w:pStyle w:val="a3"/>
        <w:numPr>
          <w:ilvl w:val="0"/>
          <w:numId w:val="2"/>
        </w:numPr>
      </w:pPr>
      <w:r>
        <w:t>Снижение затрат</w:t>
      </w:r>
    </w:p>
    <w:p w:rsidR="003E3DB2" w:rsidRDefault="003E3DB2" w:rsidP="005D33A5">
      <w:pPr>
        <w:pStyle w:val="a3"/>
        <w:numPr>
          <w:ilvl w:val="0"/>
          <w:numId w:val="2"/>
        </w:numPr>
      </w:pPr>
      <w:r>
        <w:t>Снижение энергопотребления</w:t>
      </w:r>
    </w:p>
    <w:p w:rsidR="003E3DB2" w:rsidRDefault="003E3DB2" w:rsidP="005D33A5">
      <w:pPr>
        <w:pStyle w:val="a3"/>
        <w:numPr>
          <w:ilvl w:val="0"/>
          <w:numId w:val="2"/>
        </w:numPr>
      </w:pPr>
      <w:r>
        <w:t>Снижение  ресурсов подготовки</w:t>
      </w:r>
    </w:p>
    <w:p w:rsidR="003E3DB2" w:rsidRDefault="003E3DB2" w:rsidP="005D33A5">
      <w:pPr>
        <w:pStyle w:val="a3"/>
        <w:numPr>
          <w:ilvl w:val="0"/>
          <w:numId w:val="2"/>
        </w:numPr>
      </w:pPr>
      <w:r>
        <w:t>Снижение отходов при тестировании</w:t>
      </w:r>
    </w:p>
    <w:p w:rsidR="003E3DB2" w:rsidRDefault="003E3DB2" w:rsidP="003E3DB2">
      <w:pPr>
        <w:pStyle w:val="a3"/>
      </w:pPr>
    </w:p>
    <w:p w:rsidR="003E3DB2" w:rsidRDefault="003E3DB2" w:rsidP="003E3DB2">
      <w:pPr>
        <w:pStyle w:val="a3"/>
      </w:pPr>
      <w:r w:rsidRPr="005D33A5">
        <w:rPr>
          <w:b/>
        </w:rPr>
        <w:t>Сравнение тестов</w:t>
      </w:r>
      <w:r>
        <w:t xml:space="preserve"> -  важно для обеспечения получения регрессионного </w:t>
      </w:r>
      <w:r w:rsidRPr="003C6914">
        <w:rPr>
          <w:b/>
          <w:sz w:val="24"/>
        </w:rPr>
        <w:t>анализа</w:t>
      </w:r>
      <w:r>
        <w:t>.</w:t>
      </w:r>
    </w:p>
    <w:p w:rsidR="003E3DB2" w:rsidRDefault="003E3DB2" w:rsidP="003E3DB2">
      <w:pPr>
        <w:pStyle w:val="a3"/>
      </w:pPr>
    </w:p>
    <w:p w:rsidR="003E3DB2" w:rsidRDefault="003E3DB2" w:rsidP="003E3DB2">
      <w:pPr>
        <w:pStyle w:val="a3"/>
      </w:pPr>
      <w:r>
        <w:t xml:space="preserve">Тестирование в статике / </w:t>
      </w:r>
      <w:r w:rsidRPr="008D4245">
        <w:rPr>
          <w:b/>
        </w:rPr>
        <w:t>динамике</w:t>
      </w:r>
      <w:r>
        <w:t>.</w:t>
      </w:r>
    </w:p>
    <w:p w:rsidR="003E3DB2" w:rsidRDefault="003E3DB2" w:rsidP="003E3DB2">
      <w:pPr>
        <w:pStyle w:val="a3"/>
      </w:pPr>
      <w:r>
        <w:t xml:space="preserve">Тестирование в заданных условиях / без контроля </w:t>
      </w:r>
      <w:r w:rsidRPr="008D4245">
        <w:rPr>
          <w:b/>
        </w:rPr>
        <w:t>условий</w:t>
      </w:r>
      <w:r>
        <w:t xml:space="preserve">. </w:t>
      </w:r>
    </w:p>
    <w:p w:rsidR="003E3DB2" w:rsidRDefault="003E3DB2" w:rsidP="003E3DB2">
      <w:pPr>
        <w:pStyle w:val="a3"/>
      </w:pPr>
    </w:p>
    <w:p w:rsidR="00CA4AD8" w:rsidRDefault="00CA4AD8">
      <w:pPr>
        <w:rPr>
          <w:rFonts w:ascii="Arial" w:hAnsi="Arial" w:cs="Arial"/>
          <w:color w:val="0000FF"/>
          <w:sz w:val="20"/>
          <w:szCs w:val="20"/>
        </w:rPr>
      </w:pPr>
      <w:r>
        <w:rPr>
          <w:rFonts w:ascii="Arial" w:hAnsi="Arial" w:cs="Arial"/>
          <w:color w:val="0000FF"/>
          <w:sz w:val="20"/>
          <w:szCs w:val="20"/>
        </w:rPr>
        <w:t>Совершенствование процессов – увеличение показателей позитивных. Уменьшение  показателей негативных.</w:t>
      </w:r>
    </w:p>
    <w:p w:rsidR="00CA4AD8" w:rsidRDefault="00CA4AD8" w:rsidP="00CA4AD8">
      <w:pPr>
        <w:pStyle w:val="a3"/>
      </w:pPr>
      <w:r>
        <w:t xml:space="preserve">Необходимо обеспечить </w:t>
      </w:r>
      <w:r w:rsidR="00C2120A">
        <w:t>механизм</w:t>
      </w:r>
      <w:r>
        <w:t xml:space="preserve">, который будет  обеспечивать необходимость улучшения и </w:t>
      </w:r>
      <w:r w:rsidR="00C2120A">
        <w:t>совершенствование</w:t>
      </w:r>
      <w:r>
        <w:t xml:space="preserve"> процессов.</w:t>
      </w:r>
    </w:p>
    <w:p w:rsidR="00CA4AD8" w:rsidRDefault="00CA4AD8" w:rsidP="00CA4AD8">
      <w:pPr>
        <w:pStyle w:val="a3"/>
        <w:numPr>
          <w:ilvl w:val="0"/>
          <w:numId w:val="3"/>
        </w:numPr>
      </w:pPr>
      <w:r>
        <w:t>Требование спроса.</w:t>
      </w:r>
    </w:p>
    <w:p w:rsidR="00CA4AD8" w:rsidRDefault="00CA4AD8" w:rsidP="00CA4AD8">
      <w:pPr>
        <w:pStyle w:val="a3"/>
        <w:numPr>
          <w:ilvl w:val="0"/>
          <w:numId w:val="3"/>
        </w:numPr>
      </w:pPr>
      <w:r>
        <w:t>Требование законодательства</w:t>
      </w:r>
    </w:p>
    <w:p w:rsidR="00CA4AD8" w:rsidRDefault="00CA4AD8" w:rsidP="00CA4AD8">
      <w:pPr>
        <w:pStyle w:val="a3"/>
        <w:numPr>
          <w:ilvl w:val="0"/>
          <w:numId w:val="3"/>
        </w:numPr>
      </w:pPr>
      <w:r>
        <w:t>Требование улучшение условий труда</w:t>
      </w:r>
    </w:p>
    <w:p w:rsidR="00CA4AD8" w:rsidRDefault="00CA4AD8" w:rsidP="00CA4AD8">
      <w:pPr>
        <w:pStyle w:val="a3"/>
        <w:numPr>
          <w:ilvl w:val="0"/>
          <w:numId w:val="3"/>
        </w:numPr>
      </w:pPr>
      <w:r>
        <w:t>Требование целесообразности презентаций по  указанию, что процессы  УЛУЧШАЮТСЯ!</w:t>
      </w:r>
    </w:p>
    <w:p w:rsidR="00CA4AD8" w:rsidRDefault="00CA4AD8" w:rsidP="00CA4AD8">
      <w:pPr>
        <w:pStyle w:val="a3"/>
      </w:pPr>
    </w:p>
    <w:p w:rsidR="00A275B1" w:rsidRDefault="00A275B1" w:rsidP="00CA4AD8">
      <w:pPr>
        <w:pStyle w:val="a3"/>
      </w:pPr>
    </w:p>
    <w:p w:rsidR="00A275B1" w:rsidRDefault="00A275B1" w:rsidP="00CA4AD8">
      <w:pPr>
        <w:pStyle w:val="a3"/>
      </w:pPr>
      <w:r>
        <w:t>Технологическое развитие обеспечивает  представление  необходимости поддержания  перехода  со старых форматов представления информации на новые формы представления и  новые алгоритмы  обработки данных.</w:t>
      </w:r>
    </w:p>
    <w:p w:rsidR="00A275B1" w:rsidRDefault="00A275B1" w:rsidP="00CA4AD8">
      <w:pPr>
        <w:pStyle w:val="a3"/>
      </w:pPr>
    </w:p>
    <w:p w:rsidR="00A275B1" w:rsidRDefault="00A275B1" w:rsidP="00CA4AD8">
      <w:pPr>
        <w:pStyle w:val="a3"/>
      </w:pPr>
      <w:r>
        <w:t xml:space="preserve">В некоторых условиях  существует форма  обеспечения старого парка  </w:t>
      </w:r>
      <w:proofErr w:type="gramStart"/>
      <w:r>
        <w:t>ПО</w:t>
      </w:r>
      <w:proofErr w:type="gramEnd"/>
      <w:r>
        <w:t xml:space="preserve"> и нового  парка с целью</w:t>
      </w:r>
    </w:p>
    <w:p w:rsidR="00A275B1" w:rsidRPr="00A275B1" w:rsidRDefault="00A275B1" w:rsidP="00CA4AD8">
      <w:pPr>
        <w:pStyle w:val="a3"/>
      </w:pPr>
      <w:r>
        <w:t xml:space="preserve">Не утери функциональности накопленной за  длительные сроки </w:t>
      </w:r>
      <w:proofErr w:type="gramStart"/>
      <w:r>
        <w:t>совершенствования</w:t>
      </w:r>
      <w:proofErr w:type="gramEnd"/>
      <w:r>
        <w:t xml:space="preserve"> но на старой платформе.</w:t>
      </w:r>
    </w:p>
    <w:p w:rsidR="00CA4AD8" w:rsidRDefault="00CA4AD8">
      <w:pPr>
        <w:rPr>
          <w:rFonts w:ascii="Arial" w:hAnsi="Arial" w:cs="Arial"/>
          <w:color w:val="0000FF"/>
          <w:sz w:val="20"/>
          <w:szCs w:val="20"/>
        </w:rPr>
      </w:pPr>
    </w:p>
    <w:p w:rsidR="00C2120A" w:rsidRDefault="00C2120A">
      <w:pPr>
        <w:rPr>
          <w:rFonts w:ascii="Arial" w:hAnsi="Arial" w:cs="Arial"/>
          <w:color w:val="0000FF"/>
          <w:sz w:val="20"/>
          <w:szCs w:val="20"/>
        </w:rPr>
      </w:pPr>
    </w:p>
    <w:p w:rsidR="00C2120A" w:rsidRDefault="00C2120A">
      <w:pPr>
        <w:rPr>
          <w:rFonts w:ascii="Arial" w:hAnsi="Arial" w:cs="Arial"/>
          <w:color w:val="0000FF"/>
          <w:sz w:val="20"/>
          <w:szCs w:val="20"/>
        </w:rPr>
      </w:pPr>
      <w:r>
        <w:rPr>
          <w:rFonts w:ascii="Arial" w:hAnsi="Arial" w:cs="Arial"/>
          <w:color w:val="0000FF"/>
          <w:sz w:val="20"/>
          <w:szCs w:val="20"/>
        </w:rPr>
        <w:t>Версии платформы</w:t>
      </w:r>
    </w:p>
    <w:p w:rsidR="00C2120A" w:rsidRDefault="00C2120A">
      <w:pPr>
        <w:rPr>
          <w:rFonts w:ascii="Arial" w:hAnsi="Arial" w:cs="Arial"/>
          <w:color w:val="0000FF"/>
          <w:sz w:val="20"/>
          <w:szCs w:val="20"/>
        </w:rPr>
      </w:pPr>
      <w:r>
        <w:rPr>
          <w:rFonts w:ascii="Arial" w:hAnsi="Arial" w:cs="Arial"/>
          <w:color w:val="0000FF"/>
          <w:sz w:val="20"/>
          <w:szCs w:val="20"/>
        </w:rPr>
        <w:t>Версии оборудования</w:t>
      </w:r>
    </w:p>
    <w:p w:rsidR="00C2120A" w:rsidRDefault="00C2120A">
      <w:pPr>
        <w:rPr>
          <w:rFonts w:ascii="Arial" w:hAnsi="Arial" w:cs="Arial"/>
          <w:color w:val="0000FF"/>
          <w:sz w:val="20"/>
          <w:szCs w:val="20"/>
        </w:rPr>
      </w:pPr>
      <w:r>
        <w:rPr>
          <w:rFonts w:ascii="Arial" w:hAnsi="Arial" w:cs="Arial"/>
          <w:color w:val="0000FF"/>
          <w:sz w:val="20"/>
          <w:szCs w:val="20"/>
        </w:rPr>
        <w:t xml:space="preserve">Версии </w:t>
      </w:r>
      <w:proofErr w:type="gramStart"/>
      <w:r>
        <w:rPr>
          <w:rFonts w:ascii="Arial" w:hAnsi="Arial" w:cs="Arial"/>
          <w:color w:val="0000FF"/>
          <w:sz w:val="20"/>
          <w:szCs w:val="20"/>
        </w:rPr>
        <w:t>ПО</w:t>
      </w:r>
      <w:proofErr w:type="gramEnd"/>
    </w:p>
    <w:p w:rsidR="00C2120A" w:rsidRDefault="00C2120A">
      <w:pPr>
        <w:rPr>
          <w:rFonts w:ascii="Arial" w:hAnsi="Arial" w:cs="Arial"/>
          <w:color w:val="0000FF"/>
          <w:sz w:val="20"/>
          <w:szCs w:val="20"/>
        </w:rPr>
      </w:pPr>
      <w:r>
        <w:rPr>
          <w:rFonts w:ascii="Arial" w:hAnsi="Arial" w:cs="Arial"/>
          <w:color w:val="0000FF"/>
          <w:sz w:val="20"/>
          <w:szCs w:val="20"/>
        </w:rPr>
        <w:t xml:space="preserve">                  Должны обеспечивать совместимость.</w:t>
      </w:r>
    </w:p>
    <w:p w:rsidR="00C2120A" w:rsidRDefault="00C2120A">
      <w:pPr>
        <w:rPr>
          <w:rFonts w:ascii="Arial" w:hAnsi="Arial" w:cs="Arial"/>
          <w:color w:val="0000FF"/>
          <w:sz w:val="20"/>
          <w:szCs w:val="20"/>
        </w:rPr>
      </w:pPr>
    </w:p>
    <w:p w:rsidR="00C2120A" w:rsidRDefault="00C2120A">
      <w:pPr>
        <w:rPr>
          <w:rFonts w:ascii="Arial" w:hAnsi="Arial" w:cs="Arial"/>
          <w:color w:val="0000FF"/>
          <w:sz w:val="20"/>
          <w:szCs w:val="20"/>
        </w:rPr>
      </w:pPr>
    </w:p>
    <w:p w:rsidR="00C2120A" w:rsidRDefault="00C2120A">
      <w:pPr>
        <w:rPr>
          <w:rFonts w:ascii="Arial" w:hAnsi="Arial" w:cs="Arial"/>
          <w:color w:val="0000FF"/>
          <w:sz w:val="20"/>
          <w:szCs w:val="20"/>
        </w:rPr>
      </w:pPr>
      <w:r>
        <w:rPr>
          <w:rFonts w:ascii="Arial" w:hAnsi="Arial" w:cs="Arial"/>
          <w:color w:val="0000FF"/>
          <w:sz w:val="20"/>
          <w:szCs w:val="20"/>
        </w:rPr>
        <w:t xml:space="preserve">ИТОГ  Если совершенствование процессов  достигла  пика, то  поддержания в пиковом исполнении   процесса  </w:t>
      </w:r>
      <w:proofErr w:type="gramStart"/>
      <w:r>
        <w:rPr>
          <w:rFonts w:ascii="Arial" w:hAnsi="Arial" w:cs="Arial"/>
          <w:color w:val="0000FF"/>
          <w:sz w:val="20"/>
          <w:szCs w:val="20"/>
        </w:rPr>
        <w:t>-э</w:t>
      </w:r>
      <w:proofErr w:type="gramEnd"/>
      <w:r>
        <w:rPr>
          <w:rFonts w:ascii="Arial" w:hAnsi="Arial" w:cs="Arial"/>
          <w:color w:val="0000FF"/>
          <w:sz w:val="20"/>
          <w:szCs w:val="20"/>
        </w:rPr>
        <w:t xml:space="preserve">то задача  наиболее актуальна и требует  высокого уровня организации. </w:t>
      </w:r>
    </w:p>
    <w:p w:rsidR="00C2120A" w:rsidRDefault="00C2120A">
      <w:pPr>
        <w:rPr>
          <w:rFonts w:ascii="Arial" w:hAnsi="Arial" w:cs="Arial"/>
          <w:color w:val="0000FF"/>
          <w:sz w:val="20"/>
          <w:szCs w:val="20"/>
        </w:rPr>
      </w:pPr>
    </w:p>
    <w:p w:rsidR="009433A7" w:rsidRDefault="009433A7">
      <w:pPr>
        <w:rPr>
          <w:rFonts w:ascii="Arial" w:hAnsi="Arial" w:cs="Arial"/>
          <w:color w:val="0000FF"/>
          <w:sz w:val="20"/>
          <w:szCs w:val="20"/>
        </w:rPr>
      </w:pPr>
    </w:p>
    <w:sectPr w:rsidR="009433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C473D8"/>
    <w:multiLevelType w:val="hybridMultilevel"/>
    <w:tmpl w:val="C73E36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04A0146"/>
    <w:multiLevelType w:val="hybridMultilevel"/>
    <w:tmpl w:val="0570DD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56D2D30"/>
    <w:multiLevelType w:val="hybridMultilevel"/>
    <w:tmpl w:val="8C74E8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proofState w:spelling="clean" w:grammar="clean"/>
  <w:defaultTabStop w:val="708"/>
  <w:characterSpacingControl w:val="doNotCompress"/>
  <w:compat>
    <w:useFELayout/>
  </w:compat>
  <w:rsids>
    <w:rsidRoot w:val="003E3DB2"/>
    <w:rsid w:val="000E31E0"/>
    <w:rsid w:val="003C6914"/>
    <w:rsid w:val="003E3DB2"/>
    <w:rsid w:val="005D33A5"/>
    <w:rsid w:val="008D4245"/>
    <w:rsid w:val="009433A7"/>
    <w:rsid w:val="009D7466"/>
    <w:rsid w:val="00A275B1"/>
    <w:rsid w:val="00C2120A"/>
    <w:rsid w:val="00CA4A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3E3DB2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1</Pages>
  <Words>217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10</cp:revision>
  <dcterms:created xsi:type="dcterms:W3CDTF">2025-12-21T08:06:00Z</dcterms:created>
  <dcterms:modified xsi:type="dcterms:W3CDTF">2025-12-21T15:35:00Z</dcterms:modified>
</cp:coreProperties>
</file>