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716E" w:rsidRPr="003021DE" w:rsidRDefault="00D6716E" w:rsidP="00D6716E">
      <w:pPr>
        <w:pStyle w:val="TableParagraph"/>
        <w:numPr>
          <w:ilvl w:val="0"/>
          <w:numId w:val="2"/>
        </w:numPr>
        <w:spacing w:line="264" w:lineRule="exact"/>
        <w:jc w:val="both"/>
        <w:rPr>
          <w:sz w:val="32"/>
        </w:rPr>
      </w:pPr>
      <w:r w:rsidRPr="003021DE">
        <w:rPr>
          <w:rFonts w:ascii="Arial" w:hAnsi="Arial" w:cs="Arial"/>
          <w:b/>
          <w:bCs/>
          <w:color w:val="000000"/>
          <w:sz w:val="24"/>
          <w:szCs w:val="20"/>
        </w:rPr>
        <w:t>Системы для работы в режиме реального времени.</w:t>
      </w:r>
    </w:p>
    <w:p w:rsidR="00D6716E" w:rsidRDefault="00D6716E" w:rsidP="00D6716E">
      <w:pPr>
        <w:pStyle w:val="TableParagraph"/>
        <w:spacing w:line="264" w:lineRule="exact"/>
        <w:jc w:val="both"/>
        <w:rPr>
          <w:rFonts w:ascii="Arial" w:hAnsi="Arial" w:cs="Arial"/>
          <w:b/>
          <w:bCs/>
          <w:color w:val="000000"/>
          <w:sz w:val="20"/>
          <w:szCs w:val="20"/>
        </w:rPr>
      </w:pPr>
    </w:p>
    <w:p w:rsidR="00D6716E" w:rsidRDefault="00D6716E" w:rsidP="00D6716E">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 xml:space="preserve">Наличие </w:t>
      </w:r>
      <w:proofErr w:type="gramStart"/>
      <w:r>
        <w:rPr>
          <w:rFonts w:ascii="Arial" w:hAnsi="Arial" w:cs="Arial"/>
          <w:b/>
          <w:bCs/>
          <w:color w:val="000000"/>
          <w:sz w:val="20"/>
          <w:szCs w:val="20"/>
        </w:rPr>
        <w:t>программного</w:t>
      </w:r>
      <w:proofErr w:type="gramEnd"/>
      <w:r>
        <w:rPr>
          <w:rFonts w:ascii="Arial" w:hAnsi="Arial" w:cs="Arial"/>
          <w:b/>
          <w:bCs/>
          <w:color w:val="000000"/>
          <w:sz w:val="20"/>
          <w:szCs w:val="20"/>
        </w:rPr>
        <w:t xml:space="preserve"> прерывание</w:t>
      </w:r>
    </w:p>
    <w:p w:rsidR="00D6716E" w:rsidRDefault="00D6716E" w:rsidP="00D6716E">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 xml:space="preserve">Наличие </w:t>
      </w:r>
      <w:proofErr w:type="gramStart"/>
      <w:r>
        <w:rPr>
          <w:rFonts w:ascii="Arial" w:hAnsi="Arial" w:cs="Arial"/>
          <w:b/>
          <w:bCs/>
          <w:color w:val="000000"/>
          <w:sz w:val="20"/>
          <w:szCs w:val="20"/>
        </w:rPr>
        <w:t>аппаратного</w:t>
      </w:r>
      <w:proofErr w:type="gramEnd"/>
      <w:r>
        <w:rPr>
          <w:rFonts w:ascii="Arial" w:hAnsi="Arial" w:cs="Arial"/>
          <w:b/>
          <w:bCs/>
          <w:color w:val="000000"/>
          <w:sz w:val="20"/>
          <w:szCs w:val="20"/>
        </w:rPr>
        <w:t xml:space="preserve">  прерывание</w:t>
      </w:r>
    </w:p>
    <w:p w:rsidR="00D6716E" w:rsidRDefault="00D6716E" w:rsidP="00D6716E">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Наличие многоядерных вычислителей</w:t>
      </w:r>
    </w:p>
    <w:p w:rsidR="00D6716E" w:rsidRDefault="00D6716E" w:rsidP="00D6716E">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 xml:space="preserve">Наличие  специализированных  интерфейсов </w:t>
      </w:r>
    </w:p>
    <w:p w:rsidR="00D6716E" w:rsidRDefault="00D6716E" w:rsidP="00D6716E">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Наличие  ОЗУ  достаточного объема</w:t>
      </w:r>
    </w:p>
    <w:p w:rsidR="00D6716E" w:rsidRDefault="00D6716E" w:rsidP="00D6716E">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Наличие  ПЗУ  достаточного объема</w:t>
      </w:r>
    </w:p>
    <w:p w:rsidR="00D6716E" w:rsidRDefault="00096CE2" w:rsidP="00D6716E">
      <w:pPr>
        <w:pStyle w:val="TableParagraph"/>
        <w:spacing w:line="264" w:lineRule="exact"/>
        <w:jc w:val="both"/>
        <w:rPr>
          <w:rFonts w:ascii="Arial" w:hAnsi="Arial" w:cs="Arial"/>
          <w:b/>
          <w:bCs/>
          <w:color w:val="000000"/>
          <w:sz w:val="20"/>
          <w:szCs w:val="20"/>
        </w:rPr>
      </w:pPr>
      <w:r w:rsidRPr="00096CE2">
        <w:rPr>
          <w:rFonts w:ascii="Arial" w:hAnsi="Arial" w:cs="Arial"/>
          <w:b/>
          <w:bCs/>
          <w:color w:val="000000"/>
          <w:sz w:val="20"/>
          <w:szCs w:val="20"/>
        </w:rPr>
        <w:t xml:space="preserve">                                       </w:t>
      </w:r>
      <w:r w:rsidR="00D6716E">
        <w:rPr>
          <w:rFonts w:ascii="Arial" w:hAnsi="Arial" w:cs="Arial"/>
          <w:b/>
          <w:bCs/>
          <w:color w:val="000000"/>
          <w:sz w:val="20"/>
          <w:szCs w:val="20"/>
        </w:rPr>
        <w:t xml:space="preserve">Архитектура  позволяющая  сохранять в </w:t>
      </w:r>
      <w:proofErr w:type="spellStart"/>
      <w:r w:rsidR="00D6716E">
        <w:rPr>
          <w:rFonts w:ascii="Arial" w:hAnsi="Arial" w:cs="Arial"/>
          <w:b/>
          <w:bCs/>
          <w:color w:val="000000"/>
          <w:sz w:val="20"/>
          <w:szCs w:val="20"/>
        </w:rPr>
        <w:t>кеш</w:t>
      </w:r>
      <w:proofErr w:type="spellEnd"/>
      <w:r w:rsidR="00D6716E">
        <w:rPr>
          <w:rFonts w:ascii="Arial" w:hAnsi="Arial" w:cs="Arial"/>
          <w:b/>
          <w:bCs/>
          <w:color w:val="000000"/>
          <w:sz w:val="20"/>
          <w:szCs w:val="20"/>
        </w:rPr>
        <w:t xml:space="preserve">. памяти прерванные программы для запуска следующей очереди  программных задач в реальном времени. </w:t>
      </w:r>
    </w:p>
    <w:p w:rsidR="00D6716E" w:rsidRDefault="00D6716E" w:rsidP="00D6716E">
      <w:pPr>
        <w:pStyle w:val="TableParagraph"/>
        <w:spacing w:line="264" w:lineRule="exact"/>
        <w:jc w:val="both"/>
        <w:rPr>
          <w:rFonts w:ascii="Arial" w:hAnsi="Arial" w:cs="Arial"/>
          <w:b/>
          <w:bCs/>
          <w:color w:val="000000"/>
          <w:sz w:val="20"/>
          <w:szCs w:val="20"/>
        </w:rPr>
      </w:pPr>
    </w:p>
    <w:p w:rsidR="00792B1F" w:rsidRDefault="00792B1F" w:rsidP="00D6716E">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 xml:space="preserve">         </w:t>
      </w:r>
    </w:p>
    <w:p w:rsidR="00792B1F" w:rsidRDefault="00792B1F" w:rsidP="00D6716E">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Создать  поток – задачу.</w:t>
      </w:r>
    </w:p>
    <w:p w:rsidR="00792B1F" w:rsidRDefault="00792B1F" w:rsidP="00D6716E">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Включить в управления диспетчером потоков  и задач</w:t>
      </w:r>
    </w:p>
    <w:p w:rsidR="00792B1F" w:rsidRDefault="00792B1F" w:rsidP="00792B1F">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Определить временные интервалы  в управления диспетчером потоков  и задач</w:t>
      </w:r>
    </w:p>
    <w:p w:rsidR="00792B1F" w:rsidRDefault="00792B1F" w:rsidP="00792B1F">
      <w:pPr>
        <w:pStyle w:val="TableParagraph"/>
        <w:spacing w:line="264" w:lineRule="exact"/>
        <w:jc w:val="both"/>
        <w:rPr>
          <w:rFonts w:ascii="Arial" w:hAnsi="Arial" w:cs="Arial"/>
          <w:b/>
          <w:bCs/>
          <w:color w:val="000000"/>
          <w:sz w:val="20"/>
          <w:szCs w:val="20"/>
        </w:rPr>
      </w:pPr>
      <w:r>
        <w:rPr>
          <w:rFonts w:ascii="Arial" w:hAnsi="Arial" w:cs="Arial"/>
          <w:b/>
          <w:bCs/>
          <w:color w:val="000000"/>
          <w:sz w:val="20"/>
          <w:szCs w:val="20"/>
        </w:rPr>
        <w:t>Определить при необходимости закрыть или приостановить  в управления диспетчером потоков  и задач</w:t>
      </w:r>
    </w:p>
    <w:p w:rsidR="00792B1F" w:rsidRDefault="00792B1F" w:rsidP="00792B1F">
      <w:pPr>
        <w:pStyle w:val="TableParagraph"/>
        <w:spacing w:line="264" w:lineRule="exact"/>
        <w:jc w:val="both"/>
        <w:rPr>
          <w:rFonts w:ascii="Arial" w:hAnsi="Arial" w:cs="Arial"/>
          <w:b/>
          <w:bCs/>
          <w:color w:val="000000"/>
          <w:sz w:val="20"/>
          <w:szCs w:val="20"/>
        </w:rPr>
      </w:pPr>
    </w:p>
    <w:p w:rsidR="00792B1F" w:rsidRDefault="00792B1F" w:rsidP="00D6716E">
      <w:pPr>
        <w:pStyle w:val="TableParagraph"/>
        <w:spacing w:line="264" w:lineRule="exact"/>
        <w:jc w:val="both"/>
        <w:rPr>
          <w:rFonts w:ascii="Arial" w:hAnsi="Arial" w:cs="Arial"/>
          <w:b/>
          <w:bCs/>
          <w:color w:val="000000"/>
          <w:sz w:val="20"/>
          <w:szCs w:val="20"/>
          <w:lang w:val="en-US"/>
        </w:rPr>
      </w:pPr>
      <w:r>
        <w:rPr>
          <w:rFonts w:ascii="Arial" w:hAnsi="Arial" w:cs="Arial"/>
          <w:b/>
          <w:bCs/>
          <w:color w:val="000000"/>
          <w:sz w:val="20"/>
          <w:szCs w:val="20"/>
          <w:lang w:val="en-US"/>
        </w:rPr>
        <w:t>RISC    SISC</w:t>
      </w:r>
    </w:p>
    <w:p w:rsidR="00792B1F" w:rsidRPr="00096CE2" w:rsidRDefault="00792B1F" w:rsidP="00D6716E">
      <w:pPr>
        <w:pStyle w:val="TableParagraph"/>
        <w:spacing w:line="264" w:lineRule="exact"/>
        <w:jc w:val="both"/>
        <w:rPr>
          <w:rFonts w:ascii="Arial" w:hAnsi="Arial" w:cs="Arial"/>
          <w:b/>
          <w:bCs/>
          <w:color w:val="000000"/>
          <w:sz w:val="20"/>
          <w:szCs w:val="20"/>
        </w:rPr>
      </w:pPr>
    </w:p>
    <w:p w:rsidR="003021DE" w:rsidRPr="003021DE" w:rsidRDefault="00792B1F" w:rsidP="003021DE">
      <w:pPr>
        <w:shd w:val="clear" w:color="auto" w:fill="FFFFFF"/>
        <w:spacing w:after="0" w:line="240" w:lineRule="auto"/>
        <w:outlineLvl w:val="2"/>
        <w:rPr>
          <w:rFonts w:ascii="inherit" w:eastAsia="Times New Roman" w:hAnsi="inherit" w:cs="Arial"/>
          <w:b/>
          <w:bCs/>
          <w:color w:val="101418"/>
          <w:sz w:val="27"/>
          <w:szCs w:val="27"/>
        </w:rPr>
      </w:pPr>
      <w:r>
        <w:rPr>
          <w:rFonts w:ascii="inherit" w:eastAsia="Times New Roman" w:hAnsi="inherit" w:cs="Arial"/>
          <w:b/>
          <w:bCs/>
          <w:color w:val="101418"/>
          <w:sz w:val="27"/>
          <w:szCs w:val="27"/>
          <w:lang w:val="en-US"/>
        </w:rPr>
        <w:t xml:space="preserve">                                 </w:t>
      </w:r>
      <w:r w:rsidR="003021DE" w:rsidRPr="003021DE">
        <w:rPr>
          <w:rFonts w:ascii="inherit" w:eastAsia="Times New Roman" w:hAnsi="inherit" w:cs="Arial"/>
          <w:b/>
          <w:bCs/>
          <w:color w:val="101418"/>
          <w:sz w:val="27"/>
          <w:szCs w:val="27"/>
        </w:rPr>
        <w:t>Основные сервисы</w:t>
      </w:r>
    </w:p>
    <w:p w:rsidR="00096CE2" w:rsidRPr="00096CE2" w:rsidRDefault="003021DE" w:rsidP="00096CE2">
      <w:pPr>
        <w:shd w:val="clear" w:color="auto" w:fill="FFFFFF"/>
        <w:spacing w:before="120" w:after="120" w:line="240" w:lineRule="auto"/>
        <w:rPr>
          <w:rFonts w:ascii="Arial" w:eastAsia="Times New Roman" w:hAnsi="Arial" w:cs="Arial"/>
          <w:color w:val="202122"/>
          <w:sz w:val="21"/>
          <w:szCs w:val="21"/>
        </w:rPr>
      </w:pPr>
      <w:r w:rsidRPr="003021DE">
        <w:rPr>
          <w:rFonts w:ascii="Arial" w:eastAsia="Times New Roman" w:hAnsi="Arial" w:cs="Arial"/>
          <w:color w:val="202122"/>
          <w:sz w:val="21"/>
          <w:szCs w:val="21"/>
        </w:rPr>
        <w:t>Указанный абстрактный уровень предоставляет для </w:t>
      </w:r>
      <w:hyperlink r:id="rId5" w:tooltip="Прикладное программное обеспечение" w:history="1">
        <w:proofErr w:type="gramStart"/>
        <w:r w:rsidRPr="003021DE">
          <w:rPr>
            <w:rFonts w:ascii="Arial" w:eastAsia="Times New Roman" w:hAnsi="Arial" w:cs="Arial"/>
            <w:color w:val="0645AD"/>
            <w:sz w:val="21"/>
          </w:rPr>
          <w:t>прикладного</w:t>
        </w:r>
        <w:proofErr w:type="gramEnd"/>
        <w:r w:rsidRPr="003021DE">
          <w:rPr>
            <w:rFonts w:ascii="Arial" w:eastAsia="Times New Roman" w:hAnsi="Arial" w:cs="Arial"/>
            <w:color w:val="0645AD"/>
            <w:sz w:val="21"/>
          </w:rPr>
          <w:t xml:space="preserve"> ПО</w:t>
        </w:r>
      </w:hyperlink>
      <w:r w:rsidRPr="003021DE">
        <w:rPr>
          <w:rFonts w:ascii="Arial" w:eastAsia="Times New Roman" w:hAnsi="Arial" w:cs="Arial"/>
          <w:color w:val="202122"/>
          <w:sz w:val="21"/>
          <w:szCs w:val="21"/>
        </w:rPr>
        <w:t> пять основных категорий сервисов</w:t>
      </w:r>
      <w:hyperlink r:id="rId6" w:anchor="cite_note-Kalinsky-7" w:history="1">
        <w:r w:rsidRPr="003021DE">
          <w:rPr>
            <w:rFonts w:ascii="Arial" w:eastAsia="Times New Roman" w:hAnsi="Arial" w:cs="Arial"/>
            <w:color w:val="0645AD"/>
            <w:sz w:val="18"/>
            <w:vertAlign w:val="superscript"/>
          </w:rPr>
          <w:t>[7]</w:t>
        </w:r>
      </w:hyperlink>
      <w:hyperlink r:id="rId7" w:anchor="cite_note-8" w:history="1">
        <w:r w:rsidRPr="003021DE">
          <w:rPr>
            <w:rFonts w:ascii="Arial" w:eastAsia="Times New Roman" w:hAnsi="Arial" w:cs="Arial"/>
            <w:color w:val="0645AD"/>
            <w:sz w:val="18"/>
            <w:vertAlign w:val="superscript"/>
          </w:rPr>
          <w:t>[8]</w:t>
        </w:r>
      </w:hyperlink>
      <w:r w:rsidRPr="003021DE">
        <w:rPr>
          <w:rFonts w:ascii="Arial" w:eastAsia="Times New Roman" w:hAnsi="Arial" w:cs="Arial"/>
          <w:color w:val="202122"/>
          <w:sz w:val="21"/>
          <w:szCs w:val="21"/>
        </w:rPr>
        <w:t>:</w:t>
      </w:r>
    </w:p>
    <w:p w:rsidR="003021DE" w:rsidRPr="003021DE" w:rsidRDefault="003021DE" w:rsidP="00096CE2">
      <w:pPr>
        <w:shd w:val="clear" w:color="auto" w:fill="FFFFFF"/>
        <w:spacing w:before="120" w:after="120" w:line="240" w:lineRule="auto"/>
        <w:rPr>
          <w:rFonts w:ascii="Arial" w:eastAsia="Times New Roman" w:hAnsi="Arial" w:cs="Arial"/>
          <w:color w:val="202122"/>
          <w:sz w:val="21"/>
          <w:szCs w:val="21"/>
        </w:rPr>
      </w:pPr>
      <w:r w:rsidRPr="003021DE">
        <w:rPr>
          <w:rFonts w:ascii="Arial" w:eastAsia="Times New Roman" w:hAnsi="Arial" w:cs="Arial"/>
          <w:b/>
          <w:bCs/>
          <w:color w:val="202122"/>
          <w:sz w:val="21"/>
          <w:szCs w:val="21"/>
        </w:rPr>
        <w:t>Управление задачами</w:t>
      </w:r>
      <w:r w:rsidRPr="003021DE">
        <w:rPr>
          <w:rFonts w:ascii="Arial" w:eastAsia="Times New Roman" w:hAnsi="Arial" w:cs="Arial"/>
          <w:color w:val="202122"/>
          <w:sz w:val="21"/>
          <w:szCs w:val="21"/>
        </w:rPr>
        <w:t>. Самая главная группа сервисов. Позволяет разработчикам приложений проектировать программные продукты в виде наборов отдельных программных фрагментов, каждый из которых может относиться к своей тематической области, выполнять отдельную функцию и иметь свой собственный квант времени, отведённый ему для работы. Каждый такой фрагмент называется </w:t>
      </w:r>
      <w:r w:rsidRPr="003021DE">
        <w:rPr>
          <w:rFonts w:ascii="Arial" w:eastAsia="Times New Roman" w:hAnsi="Arial" w:cs="Arial"/>
          <w:i/>
          <w:iCs/>
          <w:color w:val="202122"/>
          <w:sz w:val="21"/>
          <w:szCs w:val="21"/>
        </w:rPr>
        <w:t>задачей</w:t>
      </w:r>
      <w:r w:rsidRPr="003021DE">
        <w:rPr>
          <w:rFonts w:ascii="Arial" w:eastAsia="Times New Roman" w:hAnsi="Arial" w:cs="Arial"/>
          <w:color w:val="202122"/>
          <w:sz w:val="21"/>
          <w:szCs w:val="21"/>
        </w:rPr>
        <w:t>. Сервисы в рассматриваемой группе обладают способностью запускать задачи и присваивать им приоритеты. Основной сервис здесь — </w:t>
      </w:r>
      <w:r w:rsidRPr="003021DE">
        <w:rPr>
          <w:rFonts w:ascii="Arial" w:eastAsia="Times New Roman" w:hAnsi="Arial" w:cs="Arial"/>
          <w:i/>
          <w:iCs/>
          <w:color w:val="202122"/>
          <w:sz w:val="21"/>
          <w:szCs w:val="21"/>
        </w:rPr>
        <w:t>планировщик задач</w:t>
      </w:r>
      <w:r w:rsidRPr="003021DE">
        <w:rPr>
          <w:rFonts w:ascii="Arial" w:eastAsia="Times New Roman" w:hAnsi="Arial" w:cs="Arial"/>
          <w:color w:val="202122"/>
          <w:sz w:val="21"/>
          <w:szCs w:val="21"/>
        </w:rPr>
        <w:t>. Он осуществляет контроль над выполнением текущих задач, запускает новые в соответствующий период времени и следит за режимом их работы.</w:t>
      </w:r>
    </w:p>
    <w:p w:rsidR="003021DE" w:rsidRPr="003021DE" w:rsidRDefault="003021DE" w:rsidP="003021DE">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rPr>
      </w:pPr>
      <w:r w:rsidRPr="003021DE">
        <w:rPr>
          <w:rFonts w:ascii="Arial" w:eastAsia="Times New Roman" w:hAnsi="Arial" w:cs="Arial"/>
          <w:b/>
          <w:bCs/>
          <w:color w:val="202122"/>
          <w:sz w:val="21"/>
          <w:szCs w:val="21"/>
        </w:rPr>
        <w:t>Динамическое распределение памяти</w:t>
      </w:r>
      <w:r w:rsidRPr="003021DE">
        <w:rPr>
          <w:rFonts w:ascii="Arial" w:eastAsia="Times New Roman" w:hAnsi="Arial" w:cs="Arial"/>
          <w:color w:val="202122"/>
          <w:sz w:val="21"/>
          <w:szCs w:val="21"/>
        </w:rPr>
        <w:t>. Многие (но не все) ядра ОСРВ поддерживают эту группу сервисов. Она позволяет задачам заимствовать области </w:t>
      </w:r>
      <w:hyperlink r:id="rId8" w:tooltip="Оперативная память" w:history="1">
        <w:r w:rsidRPr="003021DE">
          <w:rPr>
            <w:rFonts w:ascii="Arial" w:eastAsia="Times New Roman" w:hAnsi="Arial" w:cs="Arial"/>
            <w:color w:val="0645AD"/>
            <w:sz w:val="21"/>
          </w:rPr>
          <w:t>оперативной памяти</w:t>
        </w:r>
      </w:hyperlink>
      <w:r w:rsidRPr="003021DE">
        <w:rPr>
          <w:rFonts w:ascii="Arial" w:eastAsia="Times New Roman" w:hAnsi="Arial" w:cs="Arial"/>
          <w:color w:val="202122"/>
          <w:sz w:val="21"/>
          <w:szCs w:val="21"/>
        </w:rPr>
        <w:t> для временного использования в работе приложений. Часто эти области впоследствии переходят от задачи к задаче, и посредством этого осуществляется быстрая передача большого количества данных между ними. Некоторые очень малые по размеру ядра ОСРВ, которые предполагается использовать в аппаратных средах со строгим ограничением на объём используемой памяти, не поддерживают сервисы динамического распределения памяти.</w:t>
      </w:r>
    </w:p>
    <w:p w:rsidR="003021DE" w:rsidRPr="003021DE" w:rsidRDefault="003021DE" w:rsidP="003021DE">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rPr>
      </w:pPr>
      <w:r w:rsidRPr="003021DE">
        <w:rPr>
          <w:rFonts w:ascii="Arial" w:eastAsia="Times New Roman" w:hAnsi="Arial" w:cs="Arial"/>
          <w:b/>
          <w:bCs/>
          <w:color w:val="202122"/>
          <w:sz w:val="21"/>
          <w:szCs w:val="21"/>
        </w:rPr>
        <w:t>Управление </w:t>
      </w:r>
      <w:hyperlink r:id="rId9" w:tooltip="Таймер (информатика)" w:history="1">
        <w:r w:rsidRPr="003021DE">
          <w:rPr>
            <w:rFonts w:ascii="Arial" w:eastAsia="Times New Roman" w:hAnsi="Arial" w:cs="Arial"/>
            <w:b/>
            <w:bCs/>
            <w:color w:val="0645AD"/>
            <w:sz w:val="21"/>
          </w:rPr>
          <w:t>таймерами</w:t>
        </w:r>
      </w:hyperlink>
      <w:r w:rsidRPr="003021DE">
        <w:rPr>
          <w:rFonts w:ascii="Arial" w:eastAsia="Times New Roman" w:hAnsi="Arial" w:cs="Arial"/>
          <w:color w:val="202122"/>
          <w:sz w:val="21"/>
          <w:szCs w:val="21"/>
        </w:rPr>
        <w:t>. Так как встроенные системы предъявляют жёсткие требования к временным рамкам выполнения задач, в состав ядра ОСРВ включается группа сервисов, обеспечивающих управление таймерами для отслеживания лимита времени, в течение которого должна выполняться задача. Эти сервисы измеряют и задают различные промежутки времени (от 1 мкс и выше), генерируют прерывания по истечении временных интервалов и создают разовые и циклические будильники.</w:t>
      </w:r>
    </w:p>
    <w:p w:rsidR="003021DE" w:rsidRPr="003021DE" w:rsidRDefault="003021DE" w:rsidP="003021DE">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rPr>
      </w:pPr>
      <w:r w:rsidRPr="003021DE">
        <w:rPr>
          <w:rFonts w:ascii="Arial" w:eastAsia="Times New Roman" w:hAnsi="Arial" w:cs="Arial"/>
          <w:b/>
          <w:bCs/>
          <w:color w:val="202122"/>
          <w:sz w:val="21"/>
          <w:szCs w:val="21"/>
        </w:rPr>
        <w:t>Взаимодействие между задачами и синхронизация</w:t>
      </w:r>
      <w:r w:rsidRPr="003021DE">
        <w:rPr>
          <w:rFonts w:ascii="Arial" w:eastAsia="Times New Roman" w:hAnsi="Arial" w:cs="Arial"/>
          <w:color w:val="202122"/>
          <w:sz w:val="21"/>
          <w:szCs w:val="21"/>
        </w:rPr>
        <w:t>. Сервисы данной группы позволяют задачам обмениваться информацией и обеспечивают её сохранность. Они также дают возможность программным фрагментам согласовывать между собой свою работу для повышения эффективности. Если исключить эти сервисы из состава ядра ОСРВ, то задачи начнут обмениваться искажённой информацией и могут стать помехой для работы соседних задач.</w:t>
      </w:r>
    </w:p>
    <w:p w:rsidR="003021DE" w:rsidRPr="003021DE" w:rsidRDefault="003021DE" w:rsidP="003021DE">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rPr>
      </w:pPr>
      <w:r w:rsidRPr="003021DE">
        <w:rPr>
          <w:rFonts w:ascii="Arial" w:eastAsia="Times New Roman" w:hAnsi="Arial" w:cs="Arial"/>
          <w:b/>
          <w:bCs/>
          <w:color w:val="202122"/>
          <w:sz w:val="21"/>
          <w:szCs w:val="21"/>
        </w:rPr>
        <w:t>Контроль </w:t>
      </w:r>
      <w:hyperlink r:id="rId10" w:tooltip="Устройство ввода-вывода" w:history="1">
        <w:r w:rsidRPr="003021DE">
          <w:rPr>
            <w:rFonts w:ascii="Arial" w:eastAsia="Times New Roman" w:hAnsi="Arial" w:cs="Arial"/>
            <w:b/>
            <w:bCs/>
            <w:color w:val="0645AD"/>
            <w:sz w:val="21"/>
          </w:rPr>
          <w:t>устройства ввода-вывода</w:t>
        </w:r>
      </w:hyperlink>
      <w:r w:rsidRPr="003021DE">
        <w:rPr>
          <w:rFonts w:ascii="Arial" w:eastAsia="Times New Roman" w:hAnsi="Arial" w:cs="Arial"/>
          <w:color w:val="202122"/>
          <w:sz w:val="21"/>
          <w:szCs w:val="21"/>
        </w:rPr>
        <w:t>. Сервисы этой группы обеспечивают работу единого программного </w:t>
      </w:r>
      <w:hyperlink r:id="rId11" w:tooltip="Интерфейс" w:history="1">
        <w:r w:rsidRPr="003021DE">
          <w:rPr>
            <w:rFonts w:ascii="Arial" w:eastAsia="Times New Roman" w:hAnsi="Arial" w:cs="Arial"/>
            <w:color w:val="0645AD"/>
            <w:sz w:val="21"/>
          </w:rPr>
          <w:t>интерфейса</w:t>
        </w:r>
      </w:hyperlink>
      <w:r w:rsidRPr="003021DE">
        <w:rPr>
          <w:rFonts w:ascii="Arial" w:eastAsia="Times New Roman" w:hAnsi="Arial" w:cs="Arial"/>
          <w:color w:val="202122"/>
          <w:sz w:val="21"/>
          <w:szCs w:val="21"/>
        </w:rPr>
        <w:t>, взаимодействующего со всем множеством драйверов устройств, которые являются типичными для большинства встроенных систем.</w:t>
      </w:r>
    </w:p>
    <w:sectPr w:rsidR="003021DE" w:rsidRPr="003021DE" w:rsidSect="00BC1C4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2E6D17"/>
    <w:multiLevelType w:val="hybridMultilevel"/>
    <w:tmpl w:val="BAD2C0F4"/>
    <w:lvl w:ilvl="0" w:tplc="0419000F">
      <w:start w:val="1"/>
      <w:numFmt w:val="decimal"/>
      <w:lvlText w:val="%1."/>
      <w:lvlJc w:val="left"/>
      <w:pPr>
        <w:ind w:left="760" w:hanging="360"/>
      </w:p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abstractNum w:abstractNumId="1">
    <w:nsid w:val="5C2B3101"/>
    <w:multiLevelType w:val="hybridMultilevel"/>
    <w:tmpl w:val="C6BCD6AC"/>
    <w:lvl w:ilvl="0" w:tplc="0DB06824">
      <w:start w:val="23"/>
      <w:numFmt w:val="decimal"/>
      <w:lvlText w:val="%1"/>
      <w:lvlJc w:val="left"/>
      <w:pPr>
        <w:ind w:left="1120" w:hanging="360"/>
      </w:pPr>
      <w:rPr>
        <w:rFonts w:ascii="Arial" w:hAnsi="Arial" w:cs="Arial" w:hint="default"/>
        <w:b/>
        <w:color w:val="000000"/>
        <w:sz w:val="20"/>
      </w:rPr>
    </w:lvl>
    <w:lvl w:ilvl="1" w:tplc="04190019" w:tentative="1">
      <w:start w:val="1"/>
      <w:numFmt w:val="lowerLetter"/>
      <w:lvlText w:val="%2."/>
      <w:lvlJc w:val="left"/>
      <w:pPr>
        <w:ind w:left="1840" w:hanging="360"/>
      </w:pPr>
    </w:lvl>
    <w:lvl w:ilvl="2" w:tplc="0419001B" w:tentative="1">
      <w:start w:val="1"/>
      <w:numFmt w:val="lowerRoman"/>
      <w:lvlText w:val="%3."/>
      <w:lvlJc w:val="right"/>
      <w:pPr>
        <w:ind w:left="2560" w:hanging="180"/>
      </w:pPr>
    </w:lvl>
    <w:lvl w:ilvl="3" w:tplc="0419000F" w:tentative="1">
      <w:start w:val="1"/>
      <w:numFmt w:val="decimal"/>
      <w:lvlText w:val="%4."/>
      <w:lvlJc w:val="left"/>
      <w:pPr>
        <w:ind w:left="3280" w:hanging="360"/>
      </w:pPr>
    </w:lvl>
    <w:lvl w:ilvl="4" w:tplc="04190019" w:tentative="1">
      <w:start w:val="1"/>
      <w:numFmt w:val="lowerLetter"/>
      <w:lvlText w:val="%5."/>
      <w:lvlJc w:val="left"/>
      <w:pPr>
        <w:ind w:left="4000" w:hanging="360"/>
      </w:pPr>
    </w:lvl>
    <w:lvl w:ilvl="5" w:tplc="0419001B" w:tentative="1">
      <w:start w:val="1"/>
      <w:numFmt w:val="lowerRoman"/>
      <w:lvlText w:val="%6."/>
      <w:lvlJc w:val="right"/>
      <w:pPr>
        <w:ind w:left="4720" w:hanging="180"/>
      </w:pPr>
    </w:lvl>
    <w:lvl w:ilvl="6" w:tplc="0419000F" w:tentative="1">
      <w:start w:val="1"/>
      <w:numFmt w:val="decimal"/>
      <w:lvlText w:val="%7."/>
      <w:lvlJc w:val="left"/>
      <w:pPr>
        <w:ind w:left="5440" w:hanging="360"/>
      </w:pPr>
    </w:lvl>
    <w:lvl w:ilvl="7" w:tplc="04190019" w:tentative="1">
      <w:start w:val="1"/>
      <w:numFmt w:val="lowerLetter"/>
      <w:lvlText w:val="%8."/>
      <w:lvlJc w:val="left"/>
      <w:pPr>
        <w:ind w:left="6160" w:hanging="360"/>
      </w:pPr>
    </w:lvl>
    <w:lvl w:ilvl="8" w:tplc="0419001B" w:tentative="1">
      <w:start w:val="1"/>
      <w:numFmt w:val="lowerRoman"/>
      <w:lvlText w:val="%9."/>
      <w:lvlJc w:val="right"/>
      <w:pPr>
        <w:ind w:left="6880" w:hanging="180"/>
      </w:pPr>
    </w:lvl>
  </w:abstractNum>
  <w:abstractNum w:abstractNumId="2">
    <w:nsid w:val="63C36C7B"/>
    <w:multiLevelType w:val="multilevel"/>
    <w:tmpl w:val="007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D6716E"/>
    <w:rsid w:val="00096CE2"/>
    <w:rsid w:val="003021DE"/>
    <w:rsid w:val="003D3334"/>
    <w:rsid w:val="00792B1F"/>
    <w:rsid w:val="00A85223"/>
    <w:rsid w:val="00BC1C4B"/>
    <w:rsid w:val="00D6716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1C4B"/>
  </w:style>
  <w:style w:type="paragraph" w:styleId="3">
    <w:name w:val="heading 3"/>
    <w:basedOn w:val="a"/>
    <w:link w:val="30"/>
    <w:uiPriority w:val="9"/>
    <w:qFormat/>
    <w:rsid w:val="003021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Paragraph">
    <w:name w:val="Table Paragraph"/>
    <w:basedOn w:val="a"/>
    <w:uiPriority w:val="1"/>
    <w:qFormat/>
    <w:rsid w:val="00D6716E"/>
    <w:pPr>
      <w:widowControl w:val="0"/>
      <w:autoSpaceDE w:val="0"/>
      <w:autoSpaceDN w:val="0"/>
      <w:spacing w:after="0" w:line="240" w:lineRule="auto"/>
      <w:ind w:left="108"/>
    </w:pPr>
    <w:rPr>
      <w:rFonts w:ascii="Times New Roman" w:eastAsia="Times New Roman" w:hAnsi="Times New Roman" w:cs="Times New Roman"/>
      <w:lang w:eastAsia="en-US"/>
    </w:rPr>
  </w:style>
  <w:style w:type="paragraph" w:styleId="a3">
    <w:name w:val="Balloon Text"/>
    <w:basedOn w:val="a"/>
    <w:link w:val="a4"/>
    <w:uiPriority w:val="99"/>
    <w:semiHidden/>
    <w:unhideWhenUsed/>
    <w:rsid w:val="003021D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3021DE"/>
    <w:rPr>
      <w:rFonts w:ascii="Tahoma" w:hAnsi="Tahoma" w:cs="Tahoma"/>
      <w:sz w:val="16"/>
      <w:szCs w:val="16"/>
    </w:rPr>
  </w:style>
  <w:style w:type="character" w:customStyle="1" w:styleId="30">
    <w:name w:val="Заголовок 3 Знак"/>
    <w:basedOn w:val="a0"/>
    <w:link w:val="3"/>
    <w:uiPriority w:val="9"/>
    <w:rsid w:val="003021DE"/>
    <w:rPr>
      <w:rFonts w:ascii="Times New Roman" w:eastAsia="Times New Roman" w:hAnsi="Times New Roman" w:cs="Times New Roman"/>
      <w:b/>
      <w:bCs/>
      <w:sz w:val="27"/>
      <w:szCs w:val="27"/>
    </w:rPr>
  </w:style>
  <w:style w:type="paragraph" w:styleId="a5">
    <w:name w:val="Normal (Web)"/>
    <w:basedOn w:val="a"/>
    <w:uiPriority w:val="99"/>
    <w:semiHidden/>
    <w:unhideWhenUsed/>
    <w:rsid w:val="003021DE"/>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Hyperlink"/>
    <w:basedOn w:val="a0"/>
    <w:uiPriority w:val="99"/>
    <w:semiHidden/>
    <w:unhideWhenUsed/>
    <w:rsid w:val="003021DE"/>
    <w:rPr>
      <w:color w:val="0000FF"/>
      <w:u w:val="single"/>
    </w:rPr>
  </w:style>
  <w:style w:type="character" w:customStyle="1" w:styleId="cite-bracket">
    <w:name w:val="cite-bracket"/>
    <w:basedOn w:val="a0"/>
    <w:rsid w:val="003021DE"/>
  </w:style>
</w:styles>
</file>

<file path=word/webSettings.xml><?xml version="1.0" encoding="utf-8"?>
<w:webSettings xmlns:r="http://schemas.openxmlformats.org/officeDocument/2006/relationships" xmlns:w="http://schemas.openxmlformats.org/wordprocessingml/2006/main">
  <w:divs>
    <w:div w:id="354961865">
      <w:bodyDiv w:val="1"/>
      <w:marLeft w:val="0"/>
      <w:marRight w:val="0"/>
      <w:marTop w:val="0"/>
      <w:marBottom w:val="0"/>
      <w:divBdr>
        <w:top w:val="none" w:sz="0" w:space="0" w:color="auto"/>
        <w:left w:val="none" w:sz="0" w:space="0" w:color="auto"/>
        <w:bottom w:val="none" w:sz="0" w:space="0" w:color="auto"/>
        <w:right w:val="none" w:sz="0" w:space="0" w:color="auto"/>
      </w:divBdr>
      <w:divsChild>
        <w:div w:id="1881627697">
          <w:marLeft w:val="0"/>
          <w:marRight w:val="0"/>
          <w:marTop w:val="7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E%D0%BF%D0%B5%D1%80%D0%B0%D1%82%D0%B8%D0%B2%D0%BD%D0%B0%D1%8F_%D0%BF%D0%B0%D0%BC%D1%8F%D1%82%D1%8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u.wikipedia.org/wiki/%D0%9E%D0%BF%D0%B5%D1%80%D0%B0%D1%86%D0%B8%D0%BE%D0%BD%D0%BD%D0%B0%D1%8F_%D1%81%D0%B8%D1%81%D1%82%D0%B5%D0%BC%D0%B0_%D1%80%D0%B5%D0%B0%D0%BB%D1%8C%D0%BD%D0%BE%D0%B3%D0%BE_%D0%B2%D1%80%D0%B5%D0%BC%D0%B5%D0%BD%D0%B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wikipedia.org/wiki/%D0%9E%D0%BF%D0%B5%D1%80%D0%B0%D1%86%D0%B8%D0%BE%D0%BD%D0%BD%D0%B0%D1%8F_%D1%81%D0%B8%D1%81%D1%82%D0%B5%D0%BC%D0%B0_%D1%80%D0%B5%D0%B0%D0%BB%D1%8C%D0%BD%D0%BE%D0%B3%D0%BE_%D0%B2%D1%80%D0%B5%D0%BC%D0%B5%D0%BD%D0%B8" TargetMode="External"/><Relationship Id="rId11" Type="http://schemas.openxmlformats.org/officeDocument/2006/relationships/hyperlink" Target="https://ru.wikipedia.org/wiki/%D0%98%D0%BD%D1%82%D0%B5%D1%80%D1%84%D0%B5%D0%B9%D1%81" TargetMode="External"/><Relationship Id="rId5" Type="http://schemas.openxmlformats.org/officeDocument/2006/relationships/hyperlink" Target="https://ru.wikipedia.org/wiki/%D0%9F%D1%80%D0%B8%D0%BA%D0%BB%D0%B0%D0%B4%D0%BD%D0%BE%D0%B5_%D0%BF%D1%80%D0%BE%D0%B3%D1%80%D0%B0%D0%BC%D0%BC%D0%BD%D0%BE%D0%B5_%D0%BE%D0%B1%D0%B5%D1%81%D0%BF%D0%B5%D1%87%D0%B5%D0%BD%D0%B8%D0%B5" TargetMode="External"/><Relationship Id="rId10" Type="http://schemas.openxmlformats.org/officeDocument/2006/relationships/hyperlink" Target="https://ru.wikipedia.org/wiki/%D0%A3%D1%81%D1%82%D1%80%D0%BE%D0%B9%D1%81%D1%82%D0%B2%D0%BE_%D0%B2%D0%B2%D0%BE%D0%B4%D0%B0-%D0%B2%D1%8B%D0%B2%D0%BE%D0%B4%D0%B0" TargetMode="External"/><Relationship Id="rId4" Type="http://schemas.openxmlformats.org/officeDocument/2006/relationships/webSettings" Target="webSettings.xml"/><Relationship Id="rId9" Type="http://schemas.openxmlformats.org/officeDocument/2006/relationships/hyperlink" Target="https://ru.wikipedia.org/wiki/%D0%A2%D0%B0%D0%B9%D0%BC%D0%B5%D1%80_(%D0%B8%D0%BD%D1%84%D0%BE%D1%80%D0%BC%D0%B0%D1%82%D0%B8%D0%BA%D0%B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700</Words>
  <Characters>3990</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5</cp:revision>
  <dcterms:created xsi:type="dcterms:W3CDTF">2025-12-25T04:51:00Z</dcterms:created>
  <dcterms:modified xsi:type="dcterms:W3CDTF">2025-12-25T17:04:00Z</dcterms:modified>
</cp:coreProperties>
</file>