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62C" w:rsidRDefault="00061AF2" w:rsidP="00061AF2">
      <w:pPr>
        <w:pStyle w:val="1"/>
        <w:jc w:val="center"/>
      </w:pPr>
      <w:r>
        <w:t xml:space="preserve">3 </w:t>
      </w:r>
      <w:r w:rsidRPr="00061AF2">
        <w:t>Жизненный цикл тестирования.</w:t>
      </w:r>
    </w:p>
    <w:p w:rsidR="00061AF2" w:rsidRDefault="00061AF2" w:rsidP="00061AF2"/>
    <w:p w:rsidR="00061AF2" w:rsidRDefault="00061AF2" w:rsidP="00061AF2"/>
    <w:p w:rsidR="00061AF2" w:rsidRDefault="00061AF2" w:rsidP="00061AF2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Style w:val="a4"/>
          <w:rFonts w:ascii="Arial" w:hAnsi="Arial" w:cs="Arial"/>
          <w:color w:val="333333"/>
          <w:sz w:val="20"/>
          <w:szCs w:val="20"/>
          <w:shd w:val="clear" w:color="auto" w:fill="FFFFFF"/>
        </w:rPr>
        <w:t>Жизненный цикл тестирования программного обеспечения (STLC)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 — это последовательность чётко определённых действий, которые </w:t>
      </w:r>
      <w:proofErr w:type="spellStart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тестировщики</w:t>
      </w:r>
      <w:proofErr w:type="spellEnd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выполняют для обеспечения качества приложения. STLC предоставляет структурированную основу для планирования, проектирования, выполнения и оценки тестов.</w:t>
      </w:r>
    </w:p>
    <w:p w:rsidR="00061AF2" w:rsidRDefault="00061AF2" w:rsidP="00061AF2">
      <w:r>
        <w:rPr>
          <w:noProof/>
          <w:lang w:eastAsia="ru-RU"/>
        </w:rPr>
        <w:drawing>
          <wp:inline distT="0" distB="0" distL="0" distR="0">
            <wp:extent cx="5941254" cy="2576222"/>
            <wp:effectExtent l="19050" t="0" r="2346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5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AF2" w:rsidRDefault="00061AF2" w:rsidP="00061AF2"/>
    <w:p w:rsidR="00061AF2" w:rsidRPr="00061AF2" w:rsidRDefault="00061AF2" w:rsidP="00061AF2">
      <w:pPr>
        <w:jc w:val="center"/>
        <w:rPr>
          <w:sz w:val="28"/>
        </w:rPr>
      </w:pPr>
      <w:r w:rsidRPr="00061AF2">
        <w:rPr>
          <w:sz w:val="28"/>
        </w:rPr>
        <w:t>Составляем  кейсы тестов  согласно ниже</w:t>
      </w:r>
    </w:p>
    <w:p w:rsidR="00061AF2" w:rsidRDefault="00061AF2" w:rsidP="00061AF2">
      <w:r w:rsidRPr="00061AF2">
        <w:drawing>
          <wp:inline distT="0" distB="0" distL="0" distR="0">
            <wp:extent cx="5053882" cy="2512612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2514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CE6" w:rsidRPr="0024444C" w:rsidRDefault="00E82CE6" w:rsidP="00061AF2">
      <w:pPr>
        <w:rPr>
          <w:sz w:val="28"/>
        </w:rPr>
      </w:pPr>
      <w:r w:rsidRPr="0024444C">
        <w:rPr>
          <w:sz w:val="28"/>
        </w:rPr>
        <w:t xml:space="preserve"> Составляем  необходимых ситуаций для обеспечения тестировани</w:t>
      </w:r>
      <w:r w:rsidR="0024444C" w:rsidRPr="0024444C">
        <w:rPr>
          <w:sz w:val="28"/>
        </w:rPr>
        <w:t>я -</w:t>
      </w:r>
      <w:r w:rsidRPr="0024444C">
        <w:rPr>
          <w:sz w:val="28"/>
        </w:rPr>
        <w:t xml:space="preserve">  обеспечиваем жизненный цикл тестирован</w:t>
      </w:r>
      <w:r w:rsidR="0024444C" w:rsidRPr="0024444C">
        <w:rPr>
          <w:sz w:val="28"/>
        </w:rPr>
        <w:t>ия</w:t>
      </w:r>
      <w:r w:rsidRPr="0024444C">
        <w:rPr>
          <w:sz w:val="28"/>
        </w:rPr>
        <w:t>.</w:t>
      </w:r>
    </w:p>
    <w:p w:rsidR="00061AF2" w:rsidRDefault="00061AF2" w:rsidP="00061AF2">
      <w:r>
        <w:rPr>
          <w:noProof/>
          <w:lang w:eastAsia="ru-RU"/>
        </w:rPr>
        <w:lastRenderedPageBreak/>
        <w:drawing>
          <wp:inline distT="0" distB="0" distL="0" distR="0">
            <wp:extent cx="5941254" cy="3108960"/>
            <wp:effectExtent l="19050" t="0" r="2346" b="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CE6" w:rsidRDefault="00E82CE6" w:rsidP="00061AF2">
      <w:hyperlink r:id="rId8" w:history="1">
        <w:r w:rsidRPr="004F55A7">
          <w:rPr>
            <w:rStyle w:val="a7"/>
          </w:rPr>
          <w:t>https://dzen.ru/a/aAuzKSsr1WrhyGyA</w:t>
        </w:r>
      </w:hyperlink>
    </w:p>
    <w:p w:rsidR="00E82CE6" w:rsidRPr="000277BE" w:rsidRDefault="00E82CE6" w:rsidP="00E82CE6">
      <w:pPr>
        <w:pStyle w:val="a3"/>
        <w:numPr>
          <w:ilvl w:val="0"/>
          <w:numId w:val="2"/>
        </w:numPr>
        <w:rPr>
          <w:sz w:val="28"/>
        </w:rPr>
      </w:pPr>
      <w:r w:rsidRPr="000277BE">
        <w:rPr>
          <w:sz w:val="28"/>
        </w:rPr>
        <w:t>Снижение нагрузки на тестирования</w:t>
      </w:r>
    </w:p>
    <w:p w:rsidR="00E82CE6" w:rsidRPr="000277BE" w:rsidRDefault="00E82CE6" w:rsidP="00E82CE6">
      <w:pPr>
        <w:pStyle w:val="a3"/>
        <w:rPr>
          <w:sz w:val="32"/>
        </w:rPr>
      </w:pPr>
      <w:r w:rsidRPr="000277BE">
        <w:rPr>
          <w:sz w:val="32"/>
        </w:rPr>
        <w:t>А</w:t>
      </w:r>
      <w:proofErr w:type="gramStart"/>
      <w:r w:rsidRPr="000277BE">
        <w:rPr>
          <w:sz w:val="32"/>
        </w:rPr>
        <w:t xml:space="preserve"> )</w:t>
      </w:r>
      <w:proofErr w:type="gramEnd"/>
      <w:r w:rsidRPr="000277BE">
        <w:rPr>
          <w:sz w:val="32"/>
        </w:rPr>
        <w:t xml:space="preserve"> вод готовых  типовых отлаженных блоков  программ.</w:t>
      </w:r>
    </w:p>
    <w:p w:rsidR="00E82CE6" w:rsidRPr="000277BE" w:rsidRDefault="00E82CE6" w:rsidP="00E82CE6">
      <w:pPr>
        <w:pStyle w:val="a3"/>
        <w:rPr>
          <w:sz w:val="32"/>
        </w:rPr>
      </w:pPr>
      <w:r w:rsidRPr="000277BE">
        <w:rPr>
          <w:sz w:val="32"/>
        </w:rPr>
        <w:t xml:space="preserve">Б) обеспечение хранение старых программ </w:t>
      </w:r>
    </w:p>
    <w:p w:rsidR="00E82CE6" w:rsidRPr="000277BE" w:rsidRDefault="00E82CE6" w:rsidP="00E82CE6">
      <w:pPr>
        <w:pStyle w:val="a3"/>
        <w:rPr>
          <w:sz w:val="32"/>
        </w:rPr>
      </w:pPr>
      <w:r w:rsidRPr="000277BE">
        <w:rPr>
          <w:sz w:val="32"/>
        </w:rPr>
        <w:t xml:space="preserve">В) тестирование  </w:t>
      </w:r>
      <w:proofErr w:type="gramStart"/>
      <w:r w:rsidRPr="000277BE">
        <w:rPr>
          <w:sz w:val="32"/>
        </w:rPr>
        <w:t>в</w:t>
      </w:r>
      <w:proofErr w:type="gramEnd"/>
      <w:r w:rsidRPr="000277BE">
        <w:rPr>
          <w:sz w:val="32"/>
        </w:rPr>
        <w:t xml:space="preserve"> сравнениями  с разными версиями программ.</w:t>
      </w:r>
    </w:p>
    <w:p w:rsidR="00E82CE6" w:rsidRDefault="00E82CE6" w:rsidP="00E82CE6">
      <w:pPr>
        <w:pStyle w:val="a3"/>
      </w:pPr>
    </w:p>
    <w:p w:rsidR="00E82CE6" w:rsidRDefault="000277BE" w:rsidP="00E82CE6">
      <w:pPr>
        <w:pStyle w:val="a3"/>
      </w:pPr>
      <w:r>
        <w:rPr>
          <w:noProof/>
          <w:lang w:eastAsia="ru-RU"/>
        </w:rPr>
        <w:drawing>
          <wp:inline distT="0" distB="0" distL="0" distR="0">
            <wp:extent cx="5936712" cy="3983604"/>
            <wp:effectExtent l="19050" t="0" r="6888" b="0"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6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7BE" w:rsidRDefault="000277BE" w:rsidP="00E82CE6">
      <w:pPr>
        <w:pStyle w:val="a3"/>
        <w:rPr>
          <w:sz w:val="28"/>
        </w:rPr>
      </w:pPr>
      <w:r w:rsidRPr="000277BE">
        <w:rPr>
          <w:sz w:val="28"/>
        </w:rPr>
        <w:t xml:space="preserve">             </w:t>
      </w:r>
    </w:p>
    <w:p w:rsidR="000277BE" w:rsidRDefault="000277BE" w:rsidP="00E82CE6">
      <w:pPr>
        <w:pStyle w:val="a3"/>
        <w:rPr>
          <w:sz w:val="28"/>
        </w:rPr>
      </w:pPr>
    </w:p>
    <w:p w:rsidR="000277BE" w:rsidRDefault="000277BE" w:rsidP="00E82CE6">
      <w:pPr>
        <w:pStyle w:val="a3"/>
        <w:rPr>
          <w:sz w:val="28"/>
        </w:rPr>
      </w:pPr>
    </w:p>
    <w:p w:rsidR="000277BE" w:rsidRPr="000277BE" w:rsidRDefault="000277BE" w:rsidP="00E82CE6">
      <w:pPr>
        <w:pStyle w:val="a3"/>
        <w:rPr>
          <w:sz w:val="28"/>
        </w:rPr>
      </w:pPr>
      <w:r>
        <w:rPr>
          <w:sz w:val="28"/>
        </w:rPr>
        <w:t xml:space="preserve">             </w:t>
      </w:r>
      <w:r w:rsidRPr="000277BE">
        <w:rPr>
          <w:sz w:val="28"/>
        </w:rPr>
        <w:t xml:space="preserve"> Наличие удалённого доступа и  наличие коммуникаций позволяют проводить тесты при эксплуатации</w:t>
      </w:r>
      <w:proofErr w:type="gramStart"/>
      <w:r w:rsidRPr="000277BE">
        <w:rPr>
          <w:sz w:val="28"/>
        </w:rPr>
        <w:t xml:space="preserve"> .</w:t>
      </w:r>
      <w:proofErr w:type="gramEnd"/>
    </w:p>
    <w:p w:rsidR="000277BE" w:rsidRPr="000277BE" w:rsidRDefault="000277BE" w:rsidP="00E82CE6">
      <w:pPr>
        <w:pStyle w:val="a3"/>
        <w:rPr>
          <w:sz w:val="28"/>
        </w:rPr>
      </w:pPr>
      <w:r w:rsidRPr="000277BE">
        <w:rPr>
          <w:sz w:val="28"/>
        </w:rPr>
        <w:t xml:space="preserve">               Тестирование при эксплуатации  возможно со встроенными системами тестов согласно условию и разрешению. </w:t>
      </w:r>
    </w:p>
    <w:p w:rsidR="000277BE" w:rsidRPr="000277BE" w:rsidRDefault="000277BE" w:rsidP="00E82CE6">
      <w:pPr>
        <w:pStyle w:val="a3"/>
        <w:rPr>
          <w:sz w:val="32"/>
        </w:rPr>
      </w:pPr>
      <w:r w:rsidRPr="000277BE">
        <w:rPr>
          <w:sz w:val="32"/>
        </w:rPr>
        <w:t>Выдача ошибок</w:t>
      </w:r>
      <w:r>
        <w:rPr>
          <w:sz w:val="32"/>
        </w:rPr>
        <w:t xml:space="preserve"> в журнал ошибок</w:t>
      </w:r>
      <w:proofErr w:type="gramStart"/>
      <w:r>
        <w:rPr>
          <w:sz w:val="32"/>
        </w:rPr>
        <w:t xml:space="preserve"> </w:t>
      </w:r>
      <w:r w:rsidRPr="000277BE">
        <w:rPr>
          <w:sz w:val="32"/>
        </w:rPr>
        <w:t>.</w:t>
      </w:r>
      <w:proofErr w:type="gramEnd"/>
    </w:p>
    <w:p w:rsidR="000277BE" w:rsidRDefault="000277BE" w:rsidP="00E82CE6">
      <w:pPr>
        <w:pStyle w:val="a3"/>
      </w:pPr>
    </w:p>
    <w:p w:rsidR="00122F38" w:rsidRPr="00122F38" w:rsidRDefault="00122F38" w:rsidP="00E82CE6">
      <w:pPr>
        <w:pStyle w:val="a3"/>
        <w:rPr>
          <w:sz w:val="32"/>
        </w:rPr>
      </w:pPr>
      <w:r w:rsidRPr="00122F38">
        <w:rPr>
          <w:sz w:val="32"/>
        </w:rPr>
        <w:t xml:space="preserve">Объем полноты тестов  зависит  от  количества сигналов по входу и выходу и количеству объема потоков.  </w:t>
      </w:r>
    </w:p>
    <w:sectPr w:rsidR="00122F38" w:rsidRPr="00122F38" w:rsidSect="002826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7629B"/>
    <w:multiLevelType w:val="hybridMultilevel"/>
    <w:tmpl w:val="23A4C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D92663"/>
    <w:multiLevelType w:val="hybridMultilevel"/>
    <w:tmpl w:val="BAC0C6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61AF2"/>
    <w:rsid w:val="000277BE"/>
    <w:rsid w:val="00061AF2"/>
    <w:rsid w:val="00122F38"/>
    <w:rsid w:val="0024444C"/>
    <w:rsid w:val="0028262C"/>
    <w:rsid w:val="00E82C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62C"/>
  </w:style>
  <w:style w:type="paragraph" w:styleId="1">
    <w:name w:val="heading 1"/>
    <w:basedOn w:val="a"/>
    <w:next w:val="a"/>
    <w:link w:val="10"/>
    <w:uiPriority w:val="9"/>
    <w:qFormat/>
    <w:rsid w:val="00061A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61AF2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061A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4">
    <w:name w:val="Strong"/>
    <w:basedOn w:val="a0"/>
    <w:uiPriority w:val="22"/>
    <w:qFormat/>
    <w:rsid w:val="00061AF2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061A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61AF2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E82CE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zen.ru/a/aAuzKSsr1WrhyGy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2025-09-09T21:15:00Z</dcterms:created>
  <dcterms:modified xsi:type="dcterms:W3CDTF">2025-09-09T22:04:00Z</dcterms:modified>
</cp:coreProperties>
</file>