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6A5" w:rsidRDefault="00E546A5"/>
    <w:p w:rsidR="00AC2E0B" w:rsidRDefault="00AC2E0B"/>
    <w:p w:rsidR="00AC2E0B" w:rsidRDefault="00AC2E0B" w:rsidP="00AC2E0B">
      <w:pPr>
        <w:spacing w:before="100" w:beforeAutospacing="1" w:after="100" w:afterAutospacing="1" w:line="240" w:lineRule="auto"/>
        <w:jc w:val="center"/>
        <w:outlineLvl w:val="0"/>
        <w:rPr>
          <w:rFonts w:ascii="Arial" w:eastAsia="Times New Roman" w:hAnsi="Arial" w:cs="Arial"/>
          <w:color w:val="000000"/>
          <w:kern w:val="36"/>
          <w:sz w:val="28"/>
          <w:szCs w:val="28"/>
          <w:lang w:eastAsia="ru-RU"/>
        </w:rPr>
      </w:pPr>
      <w:r>
        <w:rPr>
          <w:rFonts w:ascii="Arial" w:eastAsia="Times New Roman" w:hAnsi="Arial" w:cs="Arial"/>
          <w:color w:val="000000"/>
          <w:kern w:val="36"/>
          <w:sz w:val="28"/>
          <w:szCs w:val="28"/>
          <w:lang w:eastAsia="ru-RU"/>
        </w:rPr>
        <w:t xml:space="preserve">2  </w:t>
      </w:r>
      <w:r w:rsidRPr="00AC2E0B">
        <w:rPr>
          <w:rFonts w:ascii="Arial" w:eastAsia="Times New Roman" w:hAnsi="Arial" w:cs="Arial"/>
          <w:color w:val="000000"/>
          <w:kern w:val="36"/>
          <w:sz w:val="28"/>
          <w:szCs w:val="28"/>
          <w:lang w:eastAsia="ru-RU"/>
        </w:rPr>
        <w:t>Синтаксис и семантика языков программирования</w:t>
      </w:r>
    </w:p>
    <w:p w:rsidR="00AC2E0B" w:rsidRPr="00AC2E0B" w:rsidRDefault="00AC2E0B" w:rsidP="00AC2E0B">
      <w:pPr>
        <w:shd w:val="clear" w:color="auto" w:fill="FFFFFF"/>
        <w:spacing w:after="0" w:line="240" w:lineRule="auto"/>
        <w:rPr>
          <w:rFonts w:ascii="Arial" w:eastAsia="Times New Roman" w:hAnsi="Arial" w:cs="Arial"/>
          <w:i/>
          <w:iCs/>
          <w:color w:val="202122"/>
          <w:sz w:val="18"/>
          <w:szCs w:val="18"/>
          <w:lang w:eastAsia="ru-RU"/>
        </w:rPr>
      </w:pPr>
      <w:r w:rsidRPr="00AC2E0B">
        <w:rPr>
          <w:rFonts w:ascii="Arial" w:eastAsia="Times New Roman" w:hAnsi="Arial" w:cs="Arial"/>
          <w:i/>
          <w:iCs/>
          <w:color w:val="202122"/>
          <w:sz w:val="18"/>
          <w:szCs w:val="18"/>
          <w:lang w:eastAsia="ru-RU"/>
        </w:rPr>
        <w:t xml:space="preserve">У этого термина существуют и другие значения, </w:t>
      </w:r>
      <w:proofErr w:type="gramStart"/>
      <w:r w:rsidRPr="00AC2E0B">
        <w:rPr>
          <w:rFonts w:ascii="Arial" w:eastAsia="Times New Roman" w:hAnsi="Arial" w:cs="Arial"/>
          <w:i/>
          <w:iCs/>
          <w:color w:val="202122"/>
          <w:sz w:val="18"/>
          <w:szCs w:val="18"/>
          <w:lang w:eastAsia="ru-RU"/>
        </w:rPr>
        <w:t>см</w:t>
      </w:r>
      <w:proofErr w:type="gramEnd"/>
      <w:r w:rsidRPr="00AC2E0B">
        <w:rPr>
          <w:rFonts w:ascii="Arial" w:eastAsia="Times New Roman" w:hAnsi="Arial" w:cs="Arial"/>
          <w:i/>
          <w:iCs/>
          <w:color w:val="202122"/>
          <w:sz w:val="18"/>
          <w:szCs w:val="18"/>
          <w:lang w:eastAsia="ru-RU"/>
        </w:rPr>
        <w:t>. </w:t>
      </w:r>
      <w:hyperlink r:id="rId6" w:tooltip="Синтаксис (значения)" w:history="1">
        <w:r w:rsidRPr="00AC2E0B">
          <w:rPr>
            <w:rFonts w:ascii="Arial" w:eastAsia="Times New Roman" w:hAnsi="Arial" w:cs="Arial"/>
            <w:i/>
            <w:iCs/>
            <w:color w:val="0645AD"/>
            <w:sz w:val="18"/>
            <w:lang w:eastAsia="ru-RU"/>
          </w:rPr>
          <w:t>Синтаксис (значения)</w:t>
        </w:r>
      </w:hyperlink>
      <w:r w:rsidRPr="00AC2E0B">
        <w:rPr>
          <w:rFonts w:ascii="Arial" w:eastAsia="Times New Roman" w:hAnsi="Arial" w:cs="Arial"/>
          <w:i/>
          <w:iCs/>
          <w:color w:val="202122"/>
          <w:sz w:val="18"/>
          <w:szCs w:val="18"/>
          <w:lang w:eastAsia="ru-RU"/>
        </w:rPr>
        <w:t>.</w:t>
      </w:r>
    </w:p>
    <w:p w:rsidR="00AC2E0B" w:rsidRPr="00AC2E0B" w:rsidRDefault="00AC2E0B" w:rsidP="00AC2E0B">
      <w:pPr>
        <w:shd w:val="clear" w:color="auto" w:fill="FFFFFF"/>
        <w:spacing w:before="120" w:after="120" w:line="240" w:lineRule="auto"/>
        <w:rPr>
          <w:rFonts w:ascii="Arial" w:eastAsia="Times New Roman" w:hAnsi="Arial" w:cs="Arial"/>
          <w:color w:val="202122"/>
          <w:sz w:val="18"/>
          <w:szCs w:val="18"/>
          <w:lang w:eastAsia="ru-RU"/>
        </w:rPr>
      </w:pPr>
      <w:r w:rsidRPr="00AC2E0B">
        <w:rPr>
          <w:rFonts w:ascii="Arial" w:eastAsia="Times New Roman" w:hAnsi="Arial" w:cs="Arial"/>
          <w:b/>
          <w:bCs/>
          <w:color w:val="202122"/>
          <w:sz w:val="18"/>
          <w:szCs w:val="18"/>
          <w:lang w:eastAsia="ru-RU"/>
        </w:rPr>
        <w:t>Синтаксис</w:t>
      </w:r>
      <w:r w:rsidRPr="00AC2E0B">
        <w:rPr>
          <w:rFonts w:ascii="Arial" w:eastAsia="Times New Roman" w:hAnsi="Arial" w:cs="Arial"/>
          <w:color w:val="202122"/>
          <w:sz w:val="18"/>
          <w:szCs w:val="18"/>
          <w:lang w:eastAsia="ru-RU"/>
        </w:rPr>
        <w:t> </w:t>
      </w:r>
      <w:hyperlink r:id="rId7" w:tooltip="Язык программирования" w:history="1">
        <w:r w:rsidRPr="00AC2E0B">
          <w:rPr>
            <w:rFonts w:ascii="Arial" w:eastAsia="Times New Roman" w:hAnsi="Arial" w:cs="Arial"/>
            <w:color w:val="0645AD"/>
            <w:sz w:val="18"/>
            <w:lang w:eastAsia="ru-RU"/>
          </w:rPr>
          <w:t>языка программирования</w:t>
        </w:r>
      </w:hyperlink>
      <w:r w:rsidRPr="00AC2E0B">
        <w:rPr>
          <w:rFonts w:ascii="Arial" w:eastAsia="Times New Roman" w:hAnsi="Arial" w:cs="Arial"/>
          <w:color w:val="202122"/>
          <w:sz w:val="18"/>
          <w:szCs w:val="18"/>
          <w:lang w:eastAsia="ru-RU"/>
        </w:rPr>
        <w:t> — набор правил, описывающий комбинации символов </w:t>
      </w:r>
      <w:hyperlink r:id="rId8" w:tooltip="Алфавит (формальный язык)" w:history="1">
        <w:r w:rsidRPr="00AC2E0B">
          <w:rPr>
            <w:rFonts w:ascii="Arial" w:eastAsia="Times New Roman" w:hAnsi="Arial" w:cs="Arial"/>
            <w:color w:val="0645AD"/>
            <w:sz w:val="18"/>
            <w:lang w:eastAsia="ru-RU"/>
          </w:rPr>
          <w:t>алфавита</w:t>
        </w:r>
      </w:hyperlink>
      <w:r w:rsidRPr="00AC2E0B">
        <w:rPr>
          <w:rFonts w:ascii="Arial" w:eastAsia="Times New Roman" w:hAnsi="Arial" w:cs="Arial"/>
          <w:color w:val="202122"/>
          <w:sz w:val="18"/>
          <w:szCs w:val="18"/>
          <w:lang w:eastAsia="ru-RU"/>
        </w:rPr>
        <w:t>, считающиеся правильно структурированной </w:t>
      </w:r>
      <w:hyperlink r:id="rId9" w:tooltip="Компьютерная программа" w:history="1">
        <w:r w:rsidRPr="00AC2E0B">
          <w:rPr>
            <w:rFonts w:ascii="Arial" w:eastAsia="Times New Roman" w:hAnsi="Arial" w:cs="Arial"/>
            <w:color w:val="0645AD"/>
            <w:sz w:val="18"/>
            <w:lang w:eastAsia="ru-RU"/>
          </w:rPr>
          <w:t>программой</w:t>
        </w:r>
      </w:hyperlink>
      <w:r w:rsidRPr="00AC2E0B">
        <w:rPr>
          <w:rFonts w:ascii="Arial" w:eastAsia="Times New Roman" w:hAnsi="Arial" w:cs="Arial"/>
          <w:color w:val="202122"/>
          <w:sz w:val="18"/>
          <w:szCs w:val="18"/>
          <w:lang w:eastAsia="ru-RU"/>
        </w:rPr>
        <w:t> (документом) или её фрагментом. Синтаксису языка противопоставляется его </w:t>
      </w:r>
      <w:hyperlink r:id="rId10" w:history="1">
        <w:r w:rsidRPr="00AC2E0B">
          <w:rPr>
            <w:rFonts w:ascii="Arial" w:eastAsia="Times New Roman" w:hAnsi="Arial" w:cs="Arial"/>
            <w:color w:val="0645AD"/>
            <w:sz w:val="18"/>
            <w:u w:val="single"/>
            <w:lang w:eastAsia="ru-RU"/>
          </w:rPr>
          <w:t>семантика</w:t>
        </w:r>
      </w:hyperlink>
      <w:r w:rsidRPr="00AC2E0B">
        <w:rPr>
          <w:rFonts w:ascii="Arial" w:eastAsia="Times New Roman" w:hAnsi="Arial" w:cs="Arial"/>
          <w:color w:val="202122"/>
          <w:sz w:val="18"/>
          <w:szCs w:val="18"/>
          <w:lang w:eastAsia="ru-RU"/>
        </w:rPr>
        <w:t>. Синтаксис языка описывает «чистый» язык, в то же время семантика приписывает значения (действия) различным синтаксическим конструкциям.</w:t>
      </w:r>
    </w:p>
    <w:p w:rsidR="00AC2E0B" w:rsidRPr="00AC2E0B" w:rsidRDefault="00AC2E0B" w:rsidP="00AC2E0B">
      <w:pPr>
        <w:shd w:val="clear" w:color="auto" w:fill="FFFFFF"/>
        <w:spacing w:before="120" w:after="120" w:line="240" w:lineRule="auto"/>
        <w:rPr>
          <w:rFonts w:ascii="Arial" w:eastAsia="Times New Roman" w:hAnsi="Arial" w:cs="Arial"/>
          <w:color w:val="202122"/>
          <w:sz w:val="18"/>
          <w:szCs w:val="18"/>
          <w:lang w:eastAsia="ru-RU"/>
        </w:rPr>
      </w:pPr>
      <w:r w:rsidRPr="00AC2E0B">
        <w:rPr>
          <w:rFonts w:ascii="Arial" w:eastAsia="Times New Roman" w:hAnsi="Arial" w:cs="Arial"/>
          <w:color w:val="202122"/>
          <w:sz w:val="18"/>
          <w:szCs w:val="18"/>
          <w:lang w:eastAsia="ru-RU"/>
        </w:rPr>
        <w:t>Каждый </w:t>
      </w:r>
      <w:hyperlink r:id="rId11" w:tooltip="Язык программирования" w:history="1">
        <w:r w:rsidRPr="00AC2E0B">
          <w:rPr>
            <w:rFonts w:ascii="Arial" w:eastAsia="Times New Roman" w:hAnsi="Arial" w:cs="Arial"/>
            <w:color w:val="0645AD"/>
            <w:sz w:val="18"/>
            <w:lang w:eastAsia="ru-RU"/>
          </w:rPr>
          <w:t>язык программирования</w:t>
        </w:r>
      </w:hyperlink>
      <w:r w:rsidRPr="00AC2E0B">
        <w:rPr>
          <w:rFonts w:ascii="Arial" w:eastAsia="Times New Roman" w:hAnsi="Arial" w:cs="Arial"/>
          <w:color w:val="202122"/>
          <w:sz w:val="18"/>
          <w:szCs w:val="18"/>
          <w:lang w:eastAsia="ru-RU"/>
        </w:rPr>
        <w:t> имеет синтаксическое описание как часть грамматики. Синтаксис языка можно описать, например, с помощью </w:t>
      </w:r>
      <w:hyperlink r:id="rId12" w:tooltip="Форма Бэкуса — Наура" w:history="1">
        <w:r w:rsidRPr="00AC2E0B">
          <w:rPr>
            <w:rFonts w:ascii="Arial" w:eastAsia="Times New Roman" w:hAnsi="Arial" w:cs="Arial"/>
            <w:color w:val="0645AD"/>
            <w:sz w:val="18"/>
            <w:lang w:eastAsia="ru-RU"/>
          </w:rPr>
          <w:t>правил Бэкуса — Наура</w:t>
        </w:r>
      </w:hyperlink>
      <w:r w:rsidRPr="00AC2E0B">
        <w:rPr>
          <w:rFonts w:ascii="Arial" w:eastAsia="Times New Roman" w:hAnsi="Arial" w:cs="Arial"/>
          <w:color w:val="202122"/>
          <w:sz w:val="18"/>
          <w:szCs w:val="18"/>
          <w:lang w:eastAsia="ru-RU"/>
        </w:rPr>
        <w:t>.</w:t>
      </w:r>
    </w:p>
    <w:p w:rsidR="00AC2E0B" w:rsidRPr="00AC2E0B" w:rsidRDefault="00AC2E0B" w:rsidP="00AC2E0B">
      <w:pPr>
        <w:shd w:val="clear" w:color="auto" w:fill="FFFFFF"/>
        <w:spacing w:before="120" w:after="120" w:line="240" w:lineRule="auto"/>
        <w:rPr>
          <w:rFonts w:ascii="Arial" w:eastAsia="Times New Roman" w:hAnsi="Arial" w:cs="Arial"/>
          <w:color w:val="202122"/>
          <w:sz w:val="18"/>
          <w:szCs w:val="18"/>
          <w:lang w:eastAsia="ru-RU"/>
        </w:rPr>
      </w:pPr>
      <w:r w:rsidRPr="00AC2E0B">
        <w:rPr>
          <w:rFonts w:ascii="Arial" w:eastAsia="Times New Roman" w:hAnsi="Arial" w:cs="Arial"/>
          <w:color w:val="202122"/>
          <w:sz w:val="18"/>
          <w:szCs w:val="18"/>
          <w:lang w:eastAsia="ru-RU"/>
        </w:rPr>
        <w:t>Синтаксис проверяется на ранних стадиях </w:t>
      </w:r>
      <w:hyperlink r:id="rId13" w:tooltip="Транслятор" w:history="1">
        <w:r w:rsidRPr="00AC2E0B">
          <w:rPr>
            <w:rFonts w:ascii="Arial" w:eastAsia="Times New Roman" w:hAnsi="Arial" w:cs="Arial"/>
            <w:color w:val="0645AD"/>
            <w:sz w:val="18"/>
            <w:lang w:eastAsia="ru-RU"/>
          </w:rPr>
          <w:t>трансляции</w:t>
        </w:r>
      </w:hyperlink>
      <w:r w:rsidRPr="00AC2E0B">
        <w:rPr>
          <w:rFonts w:ascii="Arial" w:eastAsia="Times New Roman" w:hAnsi="Arial" w:cs="Arial"/>
          <w:color w:val="202122"/>
          <w:sz w:val="18"/>
          <w:szCs w:val="18"/>
          <w:lang w:eastAsia="ru-RU"/>
        </w:rPr>
        <w:t>. В </w:t>
      </w:r>
      <w:hyperlink r:id="rId14" w:tooltip="Интерпретация (информатика)" w:history="1">
        <w:r w:rsidRPr="00AC2E0B">
          <w:rPr>
            <w:rFonts w:ascii="Arial" w:eastAsia="Times New Roman" w:hAnsi="Arial" w:cs="Arial"/>
            <w:color w:val="0645AD"/>
            <w:sz w:val="18"/>
            <w:lang w:eastAsia="ru-RU"/>
          </w:rPr>
          <w:t>интерпретируемых</w:t>
        </w:r>
      </w:hyperlink>
      <w:r w:rsidRPr="00AC2E0B">
        <w:rPr>
          <w:rFonts w:ascii="Arial" w:eastAsia="Times New Roman" w:hAnsi="Arial" w:cs="Arial"/>
          <w:color w:val="202122"/>
          <w:sz w:val="18"/>
          <w:szCs w:val="18"/>
          <w:lang w:eastAsia="ru-RU"/>
        </w:rPr>
        <w:t> языках программирования проверка синтаксиса производится или в процессе интерпретации (выполнения), или в процессе предварительной компиляции в промежуточный код. Кроме того, синтаксис может проверяться непосредственно при редактировании исходных текстов программ при использовании </w:t>
      </w:r>
      <w:hyperlink r:id="rId15" w:tooltip="Интегрированная среда разработки" w:history="1">
        <w:r w:rsidRPr="00AC2E0B">
          <w:rPr>
            <w:rFonts w:ascii="Arial" w:eastAsia="Times New Roman" w:hAnsi="Arial" w:cs="Arial"/>
            <w:color w:val="0645AD"/>
            <w:sz w:val="18"/>
            <w:lang w:eastAsia="ru-RU"/>
          </w:rPr>
          <w:t>IDE</w:t>
        </w:r>
      </w:hyperlink>
      <w:r w:rsidRPr="00AC2E0B">
        <w:rPr>
          <w:rFonts w:ascii="Arial" w:eastAsia="Times New Roman" w:hAnsi="Arial" w:cs="Arial"/>
          <w:color w:val="202122"/>
          <w:sz w:val="18"/>
          <w:szCs w:val="18"/>
          <w:lang w:eastAsia="ru-RU"/>
        </w:rPr>
        <w:t>.</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У каждого языка программирования, как и у любого естественного языка, есть свои синтаксис и семантика.</w:t>
      </w:r>
    </w:p>
    <w:p w:rsidR="00CE3744"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b/>
          <w:bCs/>
          <w:color w:val="000000"/>
          <w:sz w:val="20"/>
          <w:szCs w:val="20"/>
          <w:lang w:eastAsia="ru-RU"/>
        </w:rPr>
        <w:t>Синтаксис </w:t>
      </w:r>
      <w:r w:rsidRPr="00AC2E0B">
        <w:rPr>
          <w:rFonts w:ascii="Arial" w:eastAsia="Times New Roman" w:hAnsi="Arial" w:cs="Arial"/>
          <w:color w:val="000000"/>
          <w:sz w:val="20"/>
          <w:szCs w:val="20"/>
          <w:lang w:eastAsia="ru-RU"/>
        </w:rPr>
        <w:t xml:space="preserve">- совокупность правил некоторого языка, определяющих формирование его элементов. Иначе говоря, это совокупность правил образования семантически значимых последовательностей символов в данном языке. Синтаксис задается с помощью правил, которые описывают понятия некоторого языка. </w:t>
      </w:r>
    </w:p>
    <w:p w:rsidR="00A67A0F"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 xml:space="preserve">Примерами понятий являются: переменная, выражение, оператор, процедура. Последовательность понятий и их допустимое использование в правилах определяет синтаксически правильные структуры, образующие программы. Именно иерархия объектов, а не то, как они взаимодействуют между собой, определяются через синтаксис. </w:t>
      </w:r>
    </w:p>
    <w:p w:rsidR="00CE3744"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 xml:space="preserve">Например, оператор может встречаться только в процедуре, а выражение в операторе, переменная может состоять из имени и необязательных индексов и т.д. </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Синтаксис не связан с такими явлениями в программе, как "несоответствие типов" или "переменная с данным именем не определена". Этим занимается семантика.</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b/>
          <w:bCs/>
          <w:color w:val="000000"/>
          <w:sz w:val="20"/>
          <w:szCs w:val="20"/>
          <w:lang w:eastAsia="ru-RU"/>
        </w:rPr>
        <w:t>Семантика </w:t>
      </w:r>
      <w:r w:rsidRPr="00AC2E0B">
        <w:rPr>
          <w:rFonts w:ascii="Arial" w:eastAsia="Times New Roman" w:hAnsi="Arial" w:cs="Arial"/>
          <w:color w:val="000000"/>
          <w:sz w:val="20"/>
          <w:szCs w:val="20"/>
          <w:lang w:eastAsia="ru-RU"/>
        </w:rPr>
        <w:t>- правила и условия, определяющие соотношения между элементами языка и их смысловыми значениями, а также интерпретацию содержательного значения синтаксических конструкций языка. Объекты языка программирования не только размещаются в тексте в соответствии с некоторой иерархией, но и дополнительно связаны между собой посредством других понятий, образующих разнообразные ассоциации. Например, переменная, для которой синтаксис определяет допустимое местоположение только в описаниях и некоторых операторах, обладает определенным типом, может использоваться с ограниченным множеством операций, имеет адрес, размер и должна быть описана до того, как будет использоваться в программе.</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Текст исходной программы на языке высокого уровня представляет собой обычный тестовый файл. Для его "чтения" и превращения в последовательность машинных команд, прежде всего, выполняется синтаксический анализ текста программы.</w:t>
      </w:r>
    </w:p>
    <w:p w:rsid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b/>
          <w:bCs/>
          <w:color w:val="000000"/>
          <w:sz w:val="20"/>
          <w:szCs w:val="20"/>
          <w:lang w:eastAsia="ru-RU"/>
        </w:rPr>
        <w:t>Синтаксический анализатор </w:t>
      </w:r>
      <w:r w:rsidRPr="00AC2E0B">
        <w:rPr>
          <w:rFonts w:ascii="Arial" w:eastAsia="Times New Roman" w:hAnsi="Arial" w:cs="Arial"/>
          <w:color w:val="000000"/>
          <w:sz w:val="20"/>
          <w:szCs w:val="20"/>
          <w:lang w:eastAsia="ru-RU"/>
        </w:rPr>
        <w:t>- компонента компилятора, осуществляющая проверку исходных операторов на соответствие синтаксическим правилам и семантике данного языка программирования. Несмотря на название, анализатор занимается проверкой и синтаксиса, и семантики. Он состоит из нескольких блоков, каждый из которых решает свои задачи.</w:t>
      </w:r>
    </w:p>
    <w:p w:rsidR="00A67A0F" w:rsidRDefault="00A67A0F" w:rsidP="00AC2E0B">
      <w:pPr>
        <w:spacing w:before="100" w:beforeAutospacing="1" w:after="100" w:afterAutospacing="1" w:line="240" w:lineRule="auto"/>
        <w:rPr>
          <w:rFonts w:ascii="Arial" w:eastAsia="Times New Roman" w:hAnsi="Arial" w:cs="Arial"/>
          <w:color w:val="000000"/>
          <w:sz w:val="20"/>
          <w:szCs w:val="20"/>
          <w:lang w:eastAsia="ru-RU"/>
        </w:rPr>
      </w:pPr>
    </w:p>
    <w:p w:rsidR="00A67A0F" w:rsidRPr="00AC2E0B" w:rsidRDefault="00A67A0F" w:rsidP="00AC2E0B">
      <w:pPr>
        <w:spacing w:before="100" w:beforeAutospacing="1" w:after="100" w:afterAutospacing="1" w:line="240" w:lineRule="auto"/>
        <w:rPr>
          <w:rFonts w:ascii="Arial" w:eastAsia="Times New Roman" w:hAnsi="Arial" w:cs="Arial"/>
          <w:color w:val="000000"/>
          <w:sz w:val="20"/>
          <w:szCs w:val="20"/>
          <w:lang w:eastAsia="ru-RU"/>
        </w:rPr>
      </w:pPr>
    </w:p>
    <w:p w:rsidR="00AC2E0B" w:rsidRPr="00AC2E0B" w:rsidRDefault="00AC2E0B" w:rsidP="00AC2E0B">
      <w:pPr>
        <w:spacing w:after="0" w:line="240" w:lineRule="auto"/>
        <w:jc w:val="center"/>
        <w:outlineLvl w:val="1"/>
        <w:rPr>
          <w:rFonts w:ascii="Arial" w:eastAsia="Times New Roman" w:hAnsi="Arial" w:cs="Arial"/>
          <w:color w:val="000000"/>
          <w:sz w:val="25"/>
          <w:szCs w:val="25"/>
          <w:lang w:eastAsia="ru-RU"/>
        </w:rPr>
      </w:pPr>
      <w:r w:rsidRPr="00AC2E0B">
        <w:rPr>
          <w:rFonts w:ascii="Arial" w:eastAsia="Times New Roman" w:hAnsi="Arial" w:cs="Arial"/>
          <w:color w:val="000000"/>
          <w:sz w:val="25"/>
          <w:szCs w:val="25"/>
          <w:lang w:eastAsia="ru-RU"/>
        </w:rPr>
        <w:lastRenderedPageBreak/>
        <w:t>21.2. Структура языков программирования</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Языки программирования достаточно сильно отличаются друг от друга по назначению, структуре, семантической сложности, методам реализации. Это накладывает свои специфические особенности на разработку конкретных трансляторов. Структура языка характеризует иерархические отношения между его понятиями, которые описываются синтаксическими правилами. Языки программирования могут сильно отличаться друг от друга по организации отдельных понятий и по отношениям между ними. Например, язык C++ допускает описание переменных в любой точке программы перед первым ее использованием, а в Паскале переменные должны быть определены в специальной области описания. В зависимости от принятого решения, транслятор может анализировать программу за один или несколько проходов, что влияет на скорость трансляции.</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Семантика языков программирования изменяется в очень широких пределах. Они отличаются не только по особенностям реализации отдельных операций, но и по парадигмам программирования, определяющим принципиальные различия в методах разработки программ. Специфика реализации операций может касаться как структуры обрабатываемых данных, так и правил обработки одних и тех же типов данных. Даже при выполнении операции сложения двух целых чисел такие языки, как C и Паскаль, могут вести себя по-разному.</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 xml:space="preserve">Один и тот же язык может быть реализован нескольким способами. Это связано с тем, что теория формальных грамматик допускает различные методы разбора одних и тех же предложений. В соответствии с этим трансляторы разными способами могут получать один и тот же результат (объектную программу) по первоначальному исходному тексту. Существует несколько компиляторов языка Паскаль: </w:t>
      </w:r>
      <w:proofErr w:type="spellStart"/>
      <w:r w:rsidRPr="00AC2E0B">
        <w:rPr>
          <w:rFonts w:ascii="Arial" w:eastAsia="Times New Roman" w:hAnsi="Arial" w:cs="Arial"/>
          <w:color w:val="000000"/>
          <w:sz w:val="20"/>
          <w:szCs w:val="20"/>
          <w:lang w:eastAsia="ru-RU"/>
        </w:rPr>
        <w:t>Turbo</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Pascal</w:t>
      </w:r>
      <w:proofErr w:type="spellEnd"/>
      <w:r w:rsidRPr="00AC2E0B">
        <w:rPr>
          <w:rFonts w:ascii="Arial" w:eastAsia="Times New Roman" w:hAnsi="Arial" w:cs="Arial"/>
          <w:color w:val="000000"/>
          <w:sz w:val="20"/>
          <w:szCs w:val="20"/>
          <w:lang w:eastAsia="ru-RU"/>
        </w:rPr>
        <w:t xml:space="preserve">, MS </w:t>
      </w:r>
      <w:proofErr w:type="spellStart"/>
      <w:r w:rsidRPr="00AC2E0B">
        <w:rPr>
          <w:rFonts w:ascii="Arial" w:eastAsia="Times New Roman" w:hAnsi="Arial" w:cs="Arial"/>
          <w:color w:val="000000"/>
          <w:sz w:val="20"/>
          <w:szCs w:val="20"/>
          <w:lang w:eastAsia="ru-RU"/>
        </w:rPr>
        <w:t>Pascal</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Pascal</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with</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Objects</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Delphi</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Builder</w:t>
      </w:r>
      <w:proofErr w:type="spellEnd"/>
      <w:r w:rsidRPr="00AC2E0B">
        <w:rPr>
          <w:rFonts w:ascii="Arial" w:eastAsia="Times New Roman" w:hAnsi="Arial" w:cs="Arial"/>
          <w:color w:val="000000"/>
          <w:sz w:val="20"/>
          <w:szCs w:val="20"/>
          <w:lang w:eastAsia="ru-RU"/>
        </w:rPr>
        <w:t>. Вместе с тем, все языки программирования обладают рядом общих характеристик и параметров. Эта общность определяет и схожие для всех языков принципы организации трансляторов.</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Для любого языка его создателями определяются:</w:t>
      </w:r>
    </w:p>
    <w:p w:rsidR="00AC2E0B" w:rsidRPr="00AC2E0B" w:rsidRDefault="00AC2E0B" w:rsidP="00AC2E0B">
      <w:pPr>
        <w:numPr>
          <w:ilvl w:val="0"/>
          <w:numId w:val="1"/>
        </w:num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множество символов, которые можно использовать для записи правильных программ (алфавит);</w:t>
      </w:r>
    </w:p>
    <w:p w:rsidR="00AC2E0B" w:rsidRPr="00AC2E0B" w:rsidRDefault="00AC2E0B" w:rsidP="00AC2E0B">
      <w:pPr>
        <w:numPr>
          <w:ilvl w:val="0"/>
          <w:numId w:val="1"/>
        </w:num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множество правильных программ (синтаксис);</w:t>
      </w:r>
    </w:p>
    <w:p w:rsidR="00AC2E0B" w:rsidRPr="00AC2E0B" w:rsidRDefault="00AC2E0B" w:rsidP="00AC2E0B">
      <w:pPr>
        <w:numPr>
          <w:ilvl w:val="0"/>
          <w:numId w:val="1"/>
        </w:num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"смысл" каждой правильной программы (семантика).</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 xml:space="preserve">Рассмотрим пример синтаксического разбора. Пусть в исходном тексте программы встретилась формула </w:t>
      </w:r>
      <w:proofErr w:type="spellStart"/>
      <w:r w:rsidRPr="00AC2E0B">
        <w:rPr>
          <w:rFonts w:ascii="Arial" w:eastAsia="Times New Roman" w:hAnsi="Arial" w:cs="Arial"/>
          <w:color w:val="000000"/>
          <w:sz w:val="20"/>
          <w:szCs w:val="20"/>
          <w:lang w:eastAsia="ru-RU"/>
        </w:rPr>
        <w:t>a</w:t>
      </w:r>
      <w:proofErr w:type="spellEnd"/>
      <w:r w:rsidRPr="00AC2E0B">
        <w:rPr>
          <w:rFonts w:ascii="Arial" w:eastAsia="Times New Roman" w:hAnsi="Arial" w:cs="Arial"/>
          <w:color w:val="000000"/>
          <w:sz w:val="20"/>
          <w:szCs w:val="20"/>
          <w:lang w:eastAsia="ru-RU"/>
        </w:rPr>
        <w:t xml:space="preserve"> + (</w:t>
      </w:r>
      <w:proofErr w:type="spellStart"/>
      <w:r w:rsidRPr="00AC2E0B">
        <w:rPr>
          <w:rFonts w:ascii="Arial" w:eastAsia="Times New Roman" w:hAnsi="Arial" w:cs="Arial"/>
          <w:color w:val="000000"/>
          <w:sz w:val="20"/>
          <w:szCs w:val="20"/>
          <w:lang w:eastAsia="ru-RU"/>
        </w:rPr>
        <w:t>b</w:t>
      </w:r>
      <w:proofErr w:type="spellEnd"/>
      <w:r w:rsidRPr="00AC2E0B">
        <w:rPr>
          <w:rFonts w:ascii="Arial" w:eastAsia="Times New Roman" w:hAnsi="Arial" w:cs="Arial"/>
          <w:color w:val="000000"/>
          <w:sz w:val="20"/>
          <w:szCs w:val="20"/>
          <w:lang w:eastAsia="ru-RU"/>
        </w:rPr>
        <w:t xml:space="preserve"> + </w:t>
      </w:r>
      <w:proofErr w:type="spellStart"/>
      <w:r w:rsidRPr="00AC2E0B">
        <w:rPr>
          <w:rFonts w:ascii="Arial" w:eastAsia="Times New Roman" w:hAnsi="Arial" w:cs="Arial"/>
          <w:color w:val="000000"/>
          <w:sz w:val="20"/>
          <w:szCs w:val="20"/>
          <w:lang w:eastAsia="ru-RU"/>
        </w:rPr>
        <w:t>c</w:t>
      </w:r>
      <w:proofErr w:type="spellEnd"/>
      <w:r w:rsidRPr="00AC2E0B">
        <w:rPr>
          <w:rFonts w:ascii="Arial" w:eastAsia="Times New Roman" w:hAnsi="Arial" w:cs="Arial"/>
          <w:color w:val="000000"/>
          <w:sz w:val="20"/>
          <w:szCs w:val="20"/>
          <w:lang w:eastAsia="ru-RU"/>
        </w:rPr>
        <w:t xml:space="preserve">) * </w:t>
      </w:r>
      <w:proofErr w:type="spellStart"/>
      <w:r w:rsidRPr="00AC2E0B">
        <w:rPr>
          <w:rFonts w:ascii="Arial" w:eastAsia="Times New Roman" w:hAnsi="Arial" w:cs="Arial"/>
          <w:color w:val="000000"/>
          <w:sz w:val="20"/>
          <w:szCs w:val="20"/>
          <w:lang w:eastAsia="ru-RU"/>
        </w:rPr>
        <w:t>d</w:t>
      </w:r>
      <w:proofErr w:type="spellEnd"/>
      <w:r w:rsidRPr="00AC2E0B">
        <w:rPr>
          <w:rFonts w:ascii="Arial" w:eastAsia="Times New Roman" w:hAnsi="Arial" w:cs="Arial"/>
          <w:color w:val="000000"/>
          <w:sz w:val="20"/>
          <w:szCs w:val="20"/>
          <w:lang w:eastAsia="ru-RU"/>
        </w:rPr>
        <w:t>. В большинстве языков программирования такая формула определяет иерархию программных объектов, которую можно отобразить в виде дерева (Рис. 21 .79). В кружках представлены символы, используемые в качестве элементарных конструкций, а в прямоугольниках задаются составные понятия, имеющие иерархическую и, возможно, рекурсивную структуру.</w:t>
      </w:r>
    </w:p>
    <w:p w:rsidR="00AC2E0B" w:rsidRPr="00AC2E0B" w:rsidRDefault="00AC2E0B" w:rsidP="00AC2E0B">
      <w:pPr>
        <w:spacing w:before="100" w:beforeAutospacing="1" w:after="100" w:afterAutospacing="1" w:line="240" w:lineRule="auto"/>
        <w:rPr>
          <w:rFonts w:ascii="Arial" w:eastAsia="Times New Roman" w:hAnsi="Arial" w:cs="Arial"/>
          <w:color w:val="000000"/>
          <w:sz w:val="20"/>
          <w:szCs w:val="20"/>
          <w:lang w:eastAsia="ru-RU"/>
        </w:rPr>
      </w:pPr>
      <w:r w:rsidRPr="00AC2E0B">
        <w:rPr>
          <w:rFonts w:ascii="Arial" w:eastAsia="Times New Roman" w:hAnsi="Arial" w:cs="Arial"/>
          <w:color w:val="000000"/>
          <w:sz w:val="20"/>
          <w:szCs w:val="20"/>
          <w:lang w:eastAsia="ru-RU"/>
        </w:rPr>
        <w:t xml:space="preserve">Синтаксическая структура, правильная для одного языка, может быть ошибочной для другого. Например, в языке Лисп приведенное выражение не будет распознано. Однако для этого языка корректным будет являться выражение ( * </w:t>
      </w:r>
      <w:proofErr w:type="gramStart"/>
      <w:r w:rsidRPr="00AC2E0B">
        <w:rPr>
          <w:rFonts w:ascii="Arial" w:eastAsia="Times New Roman" w:hAnsi="Arial" w:cs="Arial"/>
          <w:color w:val="000000"/>
          <w:sz w:val="20"/>
          <w:szCs w:val="20"/>
          <w:lang w:eastAsia="ru-RU"/>
        </w:rPr>
        <w:t xml:space="preserve">( </w:t>
      </w:r>
      <w:proofErr w:type="gram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a</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b</w:t>
      </w:r>
      <w:proofErr w:type="spellEnd"/>
      <w:r w:rsidRPr="00AC2E0B">
        <w:rPr>
          <w:rFonts w:ascii="Arial" w:eastAsia="Times New Roman" w:hAnsi="Arial" w:cs="Arial"/>
          <w:color w:val="000000"/>
          <w:sz w:val="20"/>
          <w:szCs w:val="20"/>
          <w:lang w:eastAsia="ru-RU"/>
        </w:rPr>
        <w:t xml:space="preserve"> </w:t>
      </w:r>
      <w:proofErr w:type="spellStart"/>
      <w:r w:rsidRPr="00AC2E0B">
        <w:rPr>
          <w:rFonts w:ascii="Arial" w:eastAsia="Times New Roman" w:hAnsi="Arial" w:cs="Arial"/>
          <w:color w:val="000000"/>
          <w:sz w:val="20"/>
          <w:szCs w:val="20"/>
          <w:lang w:eastAsia="ru-RU"/>
        </w:rPr>
        <w:t>c</w:t>
      </w:r>
      <w:proofErr w:type="spellEnd"/>
      <w:r w:rsidRPr="00AC2E0B">
        <w:rPr>
          <w:rFonts w:ascii="Arial" w:eastAsia="Times New Roman" w:hAnsi="Arial" w:cs="Arial"/>
          <w:color w:val="000000"/>
          <w:sz w:val="20"/>
          <w:szCs w:val="20"/>
          <w:lang w:eastAsia="ru-RU"/>
        </w:rPr>
        <w:t xml:space="preserve"> ) </w:t>
      </w:r>
      <w:proofErr w:type="spellStart"/>
      <w:r w:rsidRPr="00AC2E0B">
        <w:rPr>
          <w:rFonts w:ascii="Arial" w:eastAsia="Times New Roman" w:hAnsi="Arial" w:cs="Arial"/>
          <w:color w:val="000000"/>
          <w:sz w:val="20"/>
          <w:szCs w:val="20"/>
          <w:lang w:eastAsia="ru-RU"/>
        </w:rPr>
        <w:t>d</w:t>
      </w:r>
      <w:proofErr w:type="spellEnd"/>
      <w:r w:rsidRPr="00AC2E0B">
        <w:rPr>
          <w:rFonts w:ascii="Arial" w:eastAsia="Times New Roman" w:hAnsi="Arial" w:cs="Arial"/>
          <w:color w:val="000000"/>
          <w:sz w:val="20"/>
          <w:szCs w:val="20"/>
          <w:lang w:eastAsia="ru-RU"/>
        </w:rPr>
        <w:t xml:space="preserve"> ).</w:t>
      </w:r>
    </w:p>
    <w:p w:rsidR="00AC2E0B" w:rsidRDefault="00AC2E0B"/>
    <w:sectPr w:rsidR="00AC2E0B" w:rsidSect="00E546A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9D12A5"/>
    <w:multiLevelType w:val="multilevel"/>
    <w:tmpl w:val="FD06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08"/>
  <w:characterSpacingControl w:val="doNotCompress"/>
  <w:compat/>
  <w:rsids>
    <w:rsidRoot w:val="00AC2E0B"/>
    <w:rsid w:val="00A67A0F"/>
    <w:rsid w:val="00A83D82"/>
    <w:rsid w:val="00AC2E0B"/>
    <w:rsid w:val="00CE3744"/>
    <w:rsid w:val="00E546A5"/>
    <w:rsid w:val="00FB095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46A5"/>
  </w:style>
  <w:style w:type="paragraph" w:styleId="1">
    <w:name w:val="heading 1"/>
    <w:basedOn w:val="a"/>
    <w:link w:val="10"/>
    <w:uiPriority w:val="9"/>
    <w:qFormat/>
    <w:rsid w:val="00AC2E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C2E0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2E0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C2E0B"/>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C2E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C2E0B"/>
    <w:rPr>
      <w:color w:val="0000FF"/>
      <w:u w:val="single"/>
    </w:rPr>
  </w:style>
</w:styles>
</file>

<file path=word/webSettings.xml><?xml version="1.0" encoding="utf-8"?>
<w:webSettings xmlns:r="http://schemas.openxmlformats.org/officeDocument/2006/relationships" xmlns:w="http://schemas.openxmlformats.org/wordprocessingml/2006/main">
  <w:divs>
    <w:div w:id="337197674">
      <w:bodyDiv w:val="1"/>
      <w:marLeft w:val="0"/>
      <w:marRight w:val="0"/>
      <w:marTop w:val="0"/>
      <w:marBottom w:val="0"/>
      <w:divBdr>
        <w:top w:val="none" w:sz="0" w:space="0" w:color="auto"/>
        <w:left w:val="none" w:sz="0" w:space="0" w:color="auto"/>
        <w:bottom w:val="none" w:sz="0" w:space="0" w:color="auto"/>
        <w:right w:val="none" w:sz="0" w:space="0" w:color="auto"/>
      </w:divBdr>
    </w:div>
    <w:div w:id="1751584185">
      <w:bodyDiv w:val="1"/>
      <w:marLeft w:val="0"/>
      <w:marRight w:val="0"/>
      <w:marTop w:val="0"/>
      <w:marBottom w:val="0"/>
      <w:divBdr>
        <w:top w:val="none" w:sz="0" w:space="0" w:color="auto"/>
        <w:left w:val="none" w:sz="0" w:space="0" w:color="auto"/>
        <w:bottom w:val="none" w:sz="0" w:space="0" w:color="auto"/>
        <w:right w:val="none" w:sz="0" w:space="0" w:color="auto"/>
      </w:divBdr>
      <w:divsChild>
        <w:div w:id="1994143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0%D0%BB%D1%84%D0%B0%D0%B2%D0%B8%D1%82_(%D1%84%D0%BE%D1%80%D0%BC%D0%B0%D0%BB%D1%8C%D0%BD%D1%8B%D0%B9_%D1%8F%D0%B7%D1%8B%D0%BA)" TargetMode="External"/><Relationship Id="rId13" Type="http://schemas.openxmlformats.org/officeDocument/2006/relationships/hyperlink" Target="https://ru.wikipedia.org/wiki/%D0%A2%D1%80%D0%B0%D0%BD%D1%81%D0%BB%D1%8F%D1%82%D0%BE%D1%80" TargetMode="External"/><Relationship Id="rId3" Type="http://schemas.openxmlformats.org/officeDocument/2006/relationships/styles" Target="styles.xml"/><Relationship Id="rId7" Type="http://schemas.openxmlformats.org/officeDocument/2006/relationships/hyperlink" Target="https://ru.wikipedia.org/wiki/%D0%AF%D0%B7%D1%8B%D0%BA_%D0%BF%D1%80%D0%BE%D0%B3%D1%80%D0%B0%D0%BC%D0%BC%D0%B8%D1%80%D0%BE%D0%B2%D0%B0%D0%BD%D0%B8%D1%8F" TargetMode="External"/><Relationship Id="rId12" Type="http://schemas.openxmlformats.org/officeDocument/2006/relationships/hyperlink" Target="https://ru.wikipedia.org/wiki/%D0%A4%D0%BE%D1%80%D0%BC%D0%B0_%D0%91%D1%8D%D0%BA%D1%83%D1%81%D0%B0_%E2%80%94_%D0%9D%D0%B0%D1%83%D1%80%D0%B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ru.wikipedia.org/wiki/%D0%A1%D0%B8%D0%BD%D1%82%D0%B0%D0%BA%D1%81%D0%B8%D1%81_(%D0%B7%D0%BD%D0%B0%D1%87%D0%B5%D0%BD%D0%B8%D1%8F)" TargetMode="External"/><Relationship Id="rId11" Type="http://schemas.openxmlformats.org/officeDocument/2006/relationships/hyperlink" Target="https://ru.wikipedia.org/wiki/%D0%AF%D0%B7%D1%8B%D0%BA_%D0%BF%D1%80%D0%BE%D0%B3%D1%80%D0%B0%D0%BC%D0%BC%D0%B8%D1%80%D0%BE%D0%B2%D0%B0%D0%BD%D0%B8%D1%8F" TargetMode="External"/><Relationship Id="rId5" Type="http://schemas.openxmlformats.org/officeDocument/2006/relationships/webSettings" Target="webSettings.xml"/><Relationship Id="rId15" Type="http://schemas.openxmlformats.org/officeDocument/2006/relationships/hyperlink" Target="https://ru.wikipedia.org/wiki/%D0%98%D0%BD%D1%82%D0%B5%D0%B3%D1%80%D0%B8%D1%80%D0%BE%D0%B2%D0%B0%D0%BD%D0%BD%D0%B0%D1%8F_%D1%81%D1%80%D0%B5%D0%B4%D0%B0_%D1%80%D0%B0%D0%B7%D1%80%D0%B0%D0%B1%D0%BE%D1%82%D0%BA%D0%B8" TargetMode="External"/><Relationship Id="rId10" Type="http://schemas.openxmlformats.org/officeDocument/2006/relationships/hyperlink" Target="https://ru.wikipedia.org/wiki/%D0%A1%D0%B5%D0%BC%D0%B0%D0%BD%D1%82%D0%B8%D0%BA%D0%B0_(%D0%BF%D1%80%D0%BE%D0%B3%D1%80%D0%B0%D0%BC%D0%BC%D0%B8%D1%80%D0%BE%D0%B2%D0%B0%D0%BD%D0%B8%D0%B5)" TargetMode="External"/><Relationship Id="rId4" Type="http://schemas.openxmlformats.org/officeDocument/2006/relationships/settings" Target="settings.xml"/><Relationship Id="rId9" Type="http://schemas.openxmlformats.org/officeDocument/2006/relationships/hyperlink" Target="https://ru.wikipedia.org/wiki/%D0%9A%D0%BE%D0%BC%D0%BF%D1%8C%D1%8E%D1%82%D0%B5%D1%80%D0%BD%D0%B0%D1%8F_%D0%BF%D1%80%D0%BE%D0%B3%D1%80%D0%B0%D0%BC%D0%BC%D0%B0" TargetMode="External"/><Relationship Id="rId14" Type="http://schemas.openxmlformats.org/officeDocument/2006/relationships/hyperlink" Target="https://ru.wikipedia.org/wiki/%D0%98%D0%BD%D1%82%D0%B5%D1%80%D0%BF%D1%80%D0%B5%D1%82%D0%B0%D1%86%D0%B8%D1%8F_(%D0%B8%D0%BD%D1%84%D0%BE%D1%80%D0%BC%D0%B0%D1%82%D0%B8%D0%BA%D0%B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15EBC-6122-4EBE-95F7-DC05CF937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Pages>
  <Words>1204</Words>
  <Characters>6869</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3</cp:revision>
  <dcterms:created xsi:type="dcterms:W3CDTF">2025-09-08T21:36:00Z</dcterms:created>
  <dcterms:modified xsi:type="dcterms:W3CDTF">2025-10-02T23:18:00Z</dcterms:modified>
</cp:coreProperties>
</file>