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D75" w:rsidRPr="000455DB" w:rsidRDefault="008A4D75" w:rsidP="000455DB">
      <w:pPr>
        <w:pStyle w:val="TableParagraph"/>
        <w:numPr>
          <w:ilvl w:val="0"/>
          <w:numId w:val="1"/>
        </w:numPr>
        <w:tabs>
          <w:tab w:val="left" w:pos="762"/>
        </w:tabs>
        <w:spacing w:line="271" w:lineRule="exact"/>
        <w:ind w:hanging="362"/>
        <w:jc w:val="center"/>
        <w:rPr>
          <w:sz w:val="28"/>
        </w:rPr>
      </w:pPr>
      <w:r w:rsidRPr="000455DB">
        <w:rPr>
          <w:sz w:val="28"/>
        </w:rPr>
        <w:t>Особенности контроля в различных видах</w:t>
      </w:r>
      <w:r w:rsidRPr="000455DB">
        <w:rPr>
          <w:spacing w:val="-2"/>
          <w:sz w:val="28"/>
        </w:rPr>
        <w:t xml:space="preserve"> </w:t>
      </w:r>
      <w:r w:rsidRPr="000455DB">
        <w:rPr>
          <w:sz w:val="28"/>
        </w:rPr>
        <w:t>систем.</w:t>
      </w: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Системы </w:t>
      </w: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  Локальные</w:t>
      </w: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  Распределённые</w:t>
      </w: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Непрерывного цикла – режима ожидания нет</w:t>
      </w:r>
    </w:p>
    <w:p w:rsidR="008A4D75" w:rsidRDefault="008A4D75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Прерывного цикла  - режима ожидания </w:t>
      </w:r>
      <w:r w:rsidR="00BE68D6">
        <w:rPr>
          <w:sz w:val="24"/>
        </w:rPr>
        <w:t>есть</w:t>
      </w:r>
      <w:r>
        <w:rPr>
          <w:sz w:val="24"/>
        </w:rPr>
        <w:t>.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Контроль 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По лекалам  - лекала  есть  эталон  качества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По подобию  - подобное есть эталон качества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По образцу  - образец ест  эталон качества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Скорость </w:t>
      </w:r>
      <w:proofErr w:type="gramStart"/>
      <w:r>
        <w:rPr>
          <w:sz w:val="24"/>
        </w:rPr>
        <w:t>выполнении</w:t>
      </w:r>
      <w:proofErr w:type="gramEnd"/>
      <w:r>
        <w:rPr>
          <w:sz w:val="24"/>
        </w:rPr>
        <w:t>.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            Трафик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            Объемы информации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            Ресурсы используемые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             Энергопотребления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Уровень автоматизации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Потребность подтверждения – несколько раз или обратная связь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Фильтрация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Распознавание</w:t>
      </w:r>
    </w:p>
    <w:p w:rsidR="00BE68D6" w:rsidRDefault="000455DB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 xml:space="preserve"> 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способы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  <w:t xml:space="preserve">Параллельный 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  <w:t>последовательный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  <w:t>мажоритарный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проверка правильности после операций</w:t>
      </w:r>
    </w:p>
    <w:p w:rsidR="008A4D75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  <w:t>контрольная сумма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приамбула</w:t>
      </w:r>
      <w:proofErr w:type="spellEnd"/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  <w:t>права доступа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ab/>
        <w:t>приоритеты</w:t>
      </w: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BE68D6" w:rsidRDefault="00BE68D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097D26" w:rsidRDefault="00097D2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маркеры событий – на разрешение и соответствие при несинхронных операциях.</w:t>
      </w:r>
    </w:p>
    <w:p w:rsidR="00097D26" w:rsidRDefault="00097D2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</w:p>
    <w:p w:rsidR="00097D26" w:rsidRDefault="00097D26" w:rsidP="008A4D75">
      <w:pPr>
        <w:pStyle w:val="TableParagraph"/>
        <w:tabs>
          <w:tab w:val="left" w:pos="762"/>
        </w:tabs>
        <w:spacing w:line="271" w:lineRule="exact"/>
        <w:rPr>
          <w:sz w:val="24"/>
        </w:rPr>
      </w:pPr>
      <w:r>
        <w:rPr>
          <w:sz w:val="24"/>
        </w:rPr>
        <w:t>Идентификация по коду или по бирки, маркировки</w:t>
      </w:r>
    </w:p>
    <w:sectPr w:rsidR="00097D26" w:rsidSect="00FA6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8A4D75"/>
    <w:rsid w:val="000455DB"/>
    <w:rsid w:val="00097D26"/>
    <w:rsid w:val="005C3944"/>
    <w:rsid w:val="008A4D75"/>
    <w:rsid w:val="00BE68D6"/>
    <w:rsid w:val="00E37860"/>
    <w:rsid w:val="00F20D5B"/>
    <w:rsid w:val="00FA61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1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8A4D75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2025-11-16T19:48:00Z</dcterms:created>
  <dcterms:modified xsi:type="dcterms:W3CDTF">2025-11-16T20:25:00Z</dcterms:modified>
</cp:coreProperties>
</file>