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68" w:rsidRPr="008A7368" w:rsidRDefault="00F57168" w:rsidP="00F57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ПРИЛОЖЕНИЕ К ПРОТОКОЛУ № </w:t>
      </w:r>
      <w:r w:rsidR="00494DBB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__ </w:t>
      </w:r>
      <w:r w:rsidR="00663072" w:rsidRPr="008A7368">
        <w:rPr>
          <w:rFonts w:ascii="Times New Roman" w:eastAsia="Times New Roman" w:hAnsi="Times New Roman" w:cs="Times New Roman"/>
          <w:b/>
          <w:sz w:val="24"/>
          <w:szCs w:val="24"/>
        </w:rPr>
        <w:t>от</w:t>
      </w:r>
      <w:r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«</w:t>
      </w:r>
      <w:r w:rsidR="00494DBB">
        <w:rPr>
          <w:rFonts w:ascii="Times New Roman" w:eastAsia="Times New Roman" w:hAnsi="Times New Roman" w:cs="Times New Roman"/>
          <w:b/>
          <w:caps/>
          <w:sz w:val="24"/>
          <w:szCs w:val="24"/>
        </w:rPr>
        <w:t>__</w:t>
      </w:r>
      <w:r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» </w:t>
      </w:r>
      <w:r w:rsidR="00494DBB">
        <w:rPr>
          <w:rFonts w:ascii="Times New Roman" w:eastAsia="Times New Roman" w:hAnsi="Times New Roman" w:cs="Times New Roman"/>
          <w:b/>
          <w:sz w:val="24"/>
          <w:szCs w:val="24"/>
        </w:rPr>
        <w:t>______</w:t>
      </w:r>
      <w:r w:rsidR="00663072"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>201</w:t>
      </w:r>
      <w:r w:rsidR="00C36182">
        <w:rPr>
          <w:rFonts w:ascii="Times New Roman" w:eastAsia="Times New Roman" w:hAnsi="Times New Roman" w:cs="Times New Roman"/>
          <w:b/>
          <w:caps/>
          <w:sz w:val="24"/>
          <w:szCs w:val="24"/>
        </w:rPr>
        <w:t>9</w:t>
      </w:r>
      <w:r w:rsidRPr="008A7368">
        <w:rPr>
          <w:rFonts w:ascii="Times New Roman" w:eastAsia="Times New Roman" w:hAnsi="Times New Roman" w:cs="Times New Roman"/>
          <w:b/>
          <w:sz w:val="24"/>
          <w:szCs w:val="24"/>
        </w:rPr>
        <w:t>г</w:t>
      </w:r>
      <w:r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>.</w:t>
      </w:r>
    </w:p>
    <w:p w:rsidR="007329DB" w:rsidRPr="008A7368" w:rsidRDefault="007329DB" w:rsidP="00F57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473742" w:rsidRPr="008D6159" w:rsidRDefault="00473742" w:rsidP="00473742">
      <w:pPr>
        <w:spacing w:after="0" w:line="240" w:lineRule="auto"/>
        <w:ind w:left="-567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8D6159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Министерство науки и высшего образования Российской Федерации</w:t>
      </w:r>
    </w:p>
    <w:p w:rsidR="00473742" w:rsidRPr="008D6159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pacing w:val="8"/>
          <w:sz w:val="20"/>
          <w:szCs w:val="20"/>
          <w:lang w:eastAsia="en-US" w:bidi="en-US"/>
        </w:rPr>
      </w:pPr>
      <w:r w:rsidRPr="008D6159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Федеральное государственное бюджетное образовательное учреждение  высшего образования</w:t>
      </w:r>
    </w:p>
    <w:p w:rsidR="00473742" w:rsidRPr="008D6159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8D6159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«Московский государственный технический университет имени Н.Э. Баумана</w:t>
      </w:r>
    </w:p>
    <w:p w:rsidR="00473742" w:rsidRPr="008D6159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8D6159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 xml:space="preserve"> (национальный исследовательский университет)»</w:t>
      </w:r>
    </w:p>
    <w:p w:rsidR="00473742" w:rsidRDefault="00473742" w:rsidP="00473742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 w:bidi="en-US"/>
        </w:rPr>
      </w:pPr>
      <w:r w:rsidRPr="008D6159">
        <w:rPr>
          <w:rFonts w:ascii="Times New Roman" w:eastAsia="Calibri" w:hAnsi="Times New Roman" w:cs="Times New Roman"/>
          <w:b/>
          <w:sz w:val="24"/>
          <w:szCs w:val="24"/>
          <w:lang w:eastAsia="en-US" w:bidi="en-US"/>
        </w:rPr>
        <w:t>Московский техникум космического приборостроения</w:t>
      </w:r>
    </w:p>
    <w:p w:rsidR="00473742" w:rsidRDefault="00473742" w:rsidP="0047374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3742" w:rsidRPr="00C566BA" w:rsidRDefault="00473742" w:rsidP="0047374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3742" w:rsidRPr="00C566BA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3742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66BA">
        <w:rPr>
          <w:rFonts w:ascii="Times New Roman" w:hAnsi="Times New Roman" w:cs="Times New Roman"/>
          <w:sz w:val="24"/>
          <w:szCs w:val="24"/>
        </w:rPr>
        <w:t xml:space="preserve"> «УТВЕРЖДАЮ»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7168">
        <w:rPr>
          <w:rFonts w:ascii="Times New Roman" w:eastAsia="Times New Roman" w:hAnsi="Times New Roman" w:cs="Times New Roman"/>
          <w:sz w:val="24"/>
          <w:szCs w:val="24"/>
        </w:rPr>
        <w:t>Рассмотрено предметной (цикловой) комиссией</w:t>
      </w:r>
    </w:p>
    <w:p w:rsidR="00473742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66BA">
        <w:rPr>
          <w:rFonts w:ascii="Times New Roman" w:hAnsi="Times New Roman" w:cs="Times New Roman"/>
          <w:sz w:val="24"/>
          <w:szCs w:val="24"/>
        </w:rPr>
        <w:t>Зам. директора по УР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3072">
        <w:rPr>
          <w:rFonts w:ascii="Times New Roman" w:hAnsi="Times New Roman" w:cs="Times New Roman"/>
          <w:sz w:val="24"/>
          <w:szCs w:val="24"/>
        </w:rPr>
        <w:t>«</w:t>
      </w:r>
      <w:r w:rsidR="00057EBC">
        <w:rPr>
          <w:rFonts w:ascii="Times New Roman" w:hAnsi="Times New Roman" w:cs="Times New Roman"/>
          <w:sz w:val="24"/>
          <w:szCs w:val="24"/>
        </w:rPr>
        <w:t>___</w:t>
      </w:r>
      <w:r w:rsidRPr="00663072">
        <w:rPr>
          <w:rFonts w:ascii="Times New Roman" w:hAnsi="Times New Roman" w:cs="Times New Roman"/>
          <w:sz w:val="24"/>
          <w:szCs w:val="24"/>
        </w:rPr>
        <w:t xml:space="preserve">» </w:t>
      </w:r>
      <w:r w:rsidR="00057EBC">
        <w:rPr>
          <w:rFonts w:ascii="Times New Roman" w:hAnsi="Times New Roman" w:cs="Times New Roman"/>
          <w:sz w:val="24"/>
          <w:szCs w:val="24"/>
        </w:rPr>
        <w:t>_________</w:t>
      </w:r>
      <w:r w:rsidRPr="00663072">
        <w:rPr>
          <w:rFonts w:ascii="Times New Roman" w:hAnsi="Times New Roman" w:cs="Times New Roman"/>
          <w:sz w:val="24"/>
          <w:szCs w:val="24"/>
        </w:rPr>
        <w:t xml:space="preserve"> 201</w:t>
      </w:r>
      <w:r w:rsidR="00C36182">
        <w:rPr>
          <w:rFonts w:ascii="Times New Roman" w:hAnsi="Times New Roman" w:cs="Times New Roman"/>
          <w:sz w:val="24"/>
          <w:szCs w:val="24"/>
        </w:rPr>
        <w:t>9</w:t>
      </w:r>
      <w:r w:rsidRPr="00663072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742" w:rsidRDefault="00473742" w:rsidP="00473742">
      <w:pPr>
        <w:spacing w:line="240" w:lineRule="auto"/>
        <w:ind w:left="3540"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742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 Ковзель Н.Н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57168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 w:rsidR="00057EBC">
        <w:rPr>
          <w:rFonts w:ascii="Times New Roman" w:eastAsia="Times New Roman" w:hAnsi="Times New Roman" w:cs="Times New Roman"/>
          <w:sz w:val="24"/>
          <w:szCs w:val="24"/>
        </w:rPr>
        <w:t>________</w:t>
      </w:r>
    </w:p>
    <w:p w:rsidR="00473742" w:rsidRPr="00C566BA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73742" w:rsidRPr="00C566BA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 201</w:t>
      </w:r>
      <w:r w:rsidR="00C36182">
        <w:rPr>
          <w:rFonts w:ascii="Times New Roman" w:hAnsi="Times New Roman" w:cs="Times New Roman"/>
          <w:sz w:val="24"/>
          <w:szCs w:val="24"/>
        </w:rPr>
        <w:t>9</w:t>
      </w:r>
      <w:r w:rsidRPr="00C566BA">
        <w:rPr>
          <w:rFonts w:ascii="Times New Roman" w:hAnsi="Times New Roman" w:cs="Times New Roman"/>
          <w:sz w:val="24"/>
          <w:szCs w:val="24"/>
        </w:rPr>
        <w:t xml:space="preserve"> г.</w:t>
      </w:r>
      <w:r>
        <w:tab/>
      </w:r>
      <w:r>
        <w:tab/>
      </w:r>
      <w:r w:rsidRPr="00F57168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r>
        <w:rPr>
          <w:rFonts w:ascii="Times New Roman" w:hAnsi="Times New Roman" w:cs="Times New Roman"/>
          <w:sz w:val="24"/>
          <w:szCs w:val="24"/>
        </w:rPr>
        <w:t xml:space="preserve">ПЦК </w:t>
      </w:r>
      <w:r w:rsidRPr="00F57168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_Громова В.Н.</w:t>
      </w:r>
    </w:p>
    <w:p w:rsidR="007C2780" w:rsidRPr="008A7368" w:rsidRDefault="007C2780" w:rsidP="00F5716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566BA" w:rsidRPr="008A7368" w:rsidRDefault="00C566BA" w:rsidP="009F234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7168" w:rsidRPr="008A7368" w:rsidRDefault="00F57168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29DB" w:rsidRPr="008A7368" w:rsidRDefault="007329DB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66BA" w:rsidRPr="008A7368" w:rsidRDefault="00F57168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368">
        <w:rPr>
          <w:rFonts w:ascii="Times New Roman" w:hAnsi="Times New Roman" w:cs="Times New Roman"/>
          <w:b/>
          <w:sz w:val="28"/>
          <w:szCs w:val="28"/>
        </w:rPr>
        <w:t>ПЕРЕЧЕНЬ ВОПРОСОВ</w:t>
      </w:r>
      <w:r w:rsidR="00C566BA" w:rsidRPr="008A7368">
        <w:rPr>
          <w:rFonts w:ascii="Times New Roman" w:hAnsi="Times New Roman" w:cs="Times New Roman"/>
          <w:b/>
          <w:sz w:val="28"/>
          <w:szCs w:val="28"/>
        </w:rPr>
        <w:t xml:space="preserve"> К ЭКЗАМЕНАЦИОННЫМ БИЛЕТАМ</w:t>
      </w:r>
    </w:p>
    <w:p w:rsidR="00CA4A35" w:rsidRPr="008A7368" w:rsidRDefault="00C566BA" w:rsidP="00CA4A3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36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C36182">
        <w:rPr>
          <w:rFonts w:ascii="Times New Roman" w:hAnsi="Times New Roman" w:cs="Times New Roman"/>
          <w:b/>
          <w:sz w:val="28"/>
          <w:szCs w:val="28"/>
        </w:rPr>
        <w:t xml:space="preserve">профессиональному модулю ПМ </w:t>
      </w:r>
      <w:r w:rsidR="00CA4A35" w:rsidRPr="008A7368">
        <w:rPr>
          <w:rFonts w:ascii="Times New Roman" w:hAnsi="Times New Roman" w:cs="Times New Roman"/>
          <w:b/>
          <w:sz w:val="28"/>
          <w:szCs w:val="28"/>
        </w:rPr>
        <w:t>0</w:t>
      </w:r>
      <w:r w:rsidR="00C36182">
        <w:rPr>
          <w:rFonts w:ascii="Times New Roman" w:hAnsi="Times New Roman" w:cs="Times New Roman"/>
          <w:b/>
          <w:sz w:val="28"/>
          <w:szCs w:val="28"/>
        </w:rPr>
        <w:t>5</w:t>
      </w:r>
    </w:p>
    <w:p w:rsidR="00CA4A35" w:rsidRPr="008A7368" w:rsidRDefault="00C36182" w:rsidP="00CA4A3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6182">
        <w:rPr>
          <w:rFonts w:ascii="Times New Roman" w:hAnsi="Times New Roman" w:cs="Times New Roman"/>
          <w:b/>
          <w:sz w:val="28"/>
          <w:szCs w:val="28"/>
        </w:rPr>
        <w:t>Проведение анализа характеристик и обеспечение надежности систем автоматизации (по отраслям)</w:t>
      </w:r>
    </w:p>
    <w:p w:rsidR="00C36182" w:rsidRDefault="00473742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D23774" w:rsidRPr="008A7368">
        <w:rPr>
          <w:rFonts w:ascii="Times New Roman" w:hAnsi="Times New Roman" w:cs="Times New Roman"/>
          <w:b/>
          <w:sz w:val="28"/>
          <w:szCs w:val="28"/>
        </w:rPr>
        <w:t>пец</w:t>
      </w:r>
      <w:r>
        <w:rPr>
          <w:rFonts w:ascii="Times New Roman" w:hAnsi="Times New Roman" w:cs="Times New Roman"/>
          <w:b/>
          <w:sz w:val="28"/>
          <w:szCs w:val="28"/>
        </w:rPr>
        <w:t>иальность:</w:t>
      </w:r>
      <w:r w:rsidR="00C36182">
        <w:rPr>
          <w:rFonts w:ascii="Times New Roman" w:hAnsi="Times New Roman" w:cs="Times New Roman"/>
          <w:b/>
          <w:sz w:val="28"/>
          <w:szCs w:val="28"/>
        </w:rPr>
        <w:t>15.02.07</w:t>
      </w:r>
      <w:r w:rsidR="00D23774" w:rsidRPr="008A7368">
        <w:rPr>
          <w:rFonts w:ascii="Times New Roman" w:hAnsi="Times New Roman" w:cs="Times New Roman"/>
          <w:b/>
          <w:sz w:val="28"/>
          <w:szCs w:val="28"/>
        </w:rPr>
        <w:t xml:space="preserve"> Автомат</w:t>
      </w:r>
      <w:r w:rsidR="00C36182">
        <w:rPr>
          <w:rFonts w:ascii="Times New Roman" w:hAnsi="Times New Roman" w:cs="Times New Roman"/>
          <w:b/>
          <w:sz w:val="28"/>
          <w:szCs w:val="28"/>
        </w:rPr>
        <w:t>изация технологических процессов</w:t>
      </w:r>
    </w:p>
    <w:p w:rsidR="00C566BA" w:rsidRPr="008A7368" w:rsidRDefault="00C36182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и производств (по отраслям)</w:t>
      </w:r>
    </w:p>
    <w:tbl>
      <w:tblPr>
        <w:tblpPr w:leftFromText="180" w:rightFromText="180" w:vertAnchor="text" w:horzAnchor="margin" w:tblpXSpec="center" w:tblpY="210"/>
        <w:tblW w:w="103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818"/>
        <w:gridCol w:w="9502"/>
      </w:tblGrid>
      <w:tr w:rsidR="00CF7AA7" w:rsidRPr="00CF7AA7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bookmarkStart w:id="0" w:name="_GoBack"/>
            <w:bookmarkEnd w:id="0"/>
            <w:r w:rsidRPr="00CF7AA7">
              <w:rPr>
                <w:b w:val="0"/>
                <w:szCs w:val="28"/>
              </w:rPr>
              <w:t>1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2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Fonts w:eastAsia="Calibri"/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 xml:space="preserve"> Определения теории надёжности </w:t>
            </w:r>
            <w:proofErr w:type="spellStart"/>
            <w:r w:rsidRPr="00CF7AA7">
              <w:rPr>
                <w:rStyle w:val="Bodytext105pt"/>
                <w:b w:val="0"/>
                <w:sz w:val="28"/>
                <w:szCs w:val="28"/>
              </w:rPr>
              <w:t>технич</w:t>
            </w:r>
            <w:proofErr w:type="spellEnd"/>
            <w:r w:rsidRPr="00CF7AA7">
              <w:rPr>
                <w:rStyle w:val="Bodytext105pt"/>
                <w:b w:val="0"/>
                <w:sz w:val="28"/>
                <w:szCs w:val="28"/>
              </w:rPr>
              <w:t>. систем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Функции и структура  мехатронного модуля</w:t>
            </w:r>
            <w:proofErr w:type="gramStart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.</w:t>
            </w:r>
            <w:r w:rsidRPr="00CF7AA7">
              <w:rPr>
                <w:b w:val="0"/>
                <w:szCs w:val="28"/>
              </w:rPr>
              <w:t>.</w:t>
            </w:r>
            <w:proofErr w:type="gramEnd"/>
          </w:p>
        </w:tc>
      </w:tr>
      <w:tr w:rsidR="00CF7AA7" w:rsidRPr="00CF7AA7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Случайные величины и их характеристики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4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5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Fonts w:eastAsia="Calibri"/>
                <w:b w:val="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Состав мехатронного модуля движения</w:t>
            </w:r>
            <w:r w:rsidRPr="00CF7AA7">
              <w:rPr>
                <w:b w:val="0"/>
                <w:szCs w:val="28"/>
              </w:rPr>
              <w:t>.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Обеспечение надежности систем автоматизации и модулей мехатронных систем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6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b w:val="0"/>
                <w:color w:val="00000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    Показатели надёжности систем  автоматизации и мехатронных модулей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rPr>
          <w:trHeight w:val="627"/>
        </w:trPr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7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8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Fonts w:eastAsia="Calibri"/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Термины и определения надежности тех</w:t>
            </w:r>
            <w:proofErr w:type="gramStart"/>
            <w:r w:rsidRPr="00CF7AA7">
              <w:rPr>
                <w:rStyle w:val="Bodytext105pt"/>
                <w:b w:val="0"/>
                <w:sz w:val="28"/>
                <w:szCs w:val="28"/>
              </w:rPr>
              <w:t>.с</w:t>
            </w:r>
            <w:proofErr w:type="gramEnd"/>
            <w:r w:rsidRPr="00CF7AA7">
              <w:rPr>
                <w:rStyle w:val="Bodytext105pt"/>
                <w:b w:val="0"/>
                <w:sz w:val="28"/>
                <w:szCs w:val="28"/>
              </w:rPr>
              <w:t>истем</w:t>
            </w:r>
            <w:r w:rsidRPr="00CF7AA7">
              <w:rPr>
                <w:b w:val="0"/>
                <w:szCs w:val="28"/>
              </w:rPr>
              <w:t xml:space="preserve">. 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Надёжность асинхронных            электродвигателей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9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10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Fonts w:eastAsia="Calibri"/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Совместное действие внезапных и постепенных отказов на систему</w:t>
            </w:r>
            <w:r w:rsidRPr="00CF7AA7">
              <w:rPr>
                <w:b w:val="0"/>
                <w:szCs w:val="28"/>
              </w:rPr>
              <w:t>.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Надёжность машин постоянного тока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11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12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Fonts w:eastAsia="Calibri"/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Показатели надёжности неремонтируемых  СУ</w:t>
            </w:r>
            <w:proofErr w:type="gramStart"/>
            <w:r w:rsidRPr="00CF7AA7">
              <w:rPr>
                <w:rStyle w:val="Bodytext105pt"/>
                <w:b w:val="0"/>
                <w:sz w:val="28"/>
                <w:szCs w:val="28"/>
              </w:rPr>
              <w:t xml:space="preserve">  </w:t>
            </w:r>
            <w:r w:rsidRPr="00CF7AA7">
              <w:rPr>
                <w:b w:val="0"/>
                <w:szCs w:val="28"/>
              </w:rPr>
              <w:t>.</w:t>
            </w:r>
            <w:proofErr w:type="gramEnd"/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color w:val="00000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Технология контроля соответствия и надёжности электрических машин мехатронных модулей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13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14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Fonts w:eastAsia="Calibri"/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Показатели надёжности ремонтируемых систем</w:t>
            </w:r>
            <w:r w:rsidRPr="00CF7AA7">
              <w:rPr>
                <w:b w:val="0"/>
                <w:szCs w:val="28"/>
              </w:rPr>
              <w:t>.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color w:val="00000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Надёжность электрических машин малой мощности  и пускорегулирующей аппаратуры</w:t>
            </w:r>
            <w:r w:rsidRPr="00CF7AA7">
              <w:rPr>
                <w:b w:val="0"/>
                <w:szCs w:val="28"/>
              </w:rPr>
              <w:t>.</w:t>
            </w:r>
          </w:p>
        </w:tc>
      </w:tr>
    </w:tbl>
    <w:p w:rsidR="00663072" w:rsidRPr="00CF7AA7" w:rsidRDefault="00663072" w:rsidP="00CF7AA7">
      <w:pPr>
        <w:pStyle w:val="a4"/>
        <w:rPr>
          <w:szCs w:val="28"/>
        </w:rPr>
      </w:pPr>
    </w:p>
    <w:p w:rsidR="00CF7AA7" w:rsidRPr="00CF7AA7" w:rsidRDefault="00CF7AA7" w:rsidP="00CF7AA7">
      <w:pPr>
        <w:pStyle w:val="a4"/>
        <w:rPr>
          <w:szCs w:val="28"/>
        </w:rPr>
      </w:pPr>
    </w:p>
    <w:p w:rsidR="00CF7AA7" w:rsidRPr="00CF7AA7" w:rsidRDefault="00CF7AA7" w:rsidP="00CF7AA7">
      <w:pPr>
        <w:pStyle w:val="a4"/>
        <w:rPr>
          <w:szCs w:val="28"/>
        </w:rPr>
      </w:pPr>
    </w:p>
    <w:p w:rsidR="00CF7AA7" w:rsidRPr="00CF7AA7" w:rsidRDefault="00CF7AA7" w:rsidP="00CF7AA7">
      <w:pPr>
        <w:pStyle w:val="a4"/>
        <w:rPr>
          <w:szCs w:val="28"/>
          <w:u w:val="single"/>
        </w:rPr>
      </w:pPr>
    </w:p>
    <w:tbl>
      <w:tblPr>
        <w:tblpPr w:leftFromText="180" w:rightFromText="180" w:vertAnchor="text" w:horzAnchor="margin" w:tblpXSpec="right" w:tblpY="231"/>
        <w:tblW w:w="101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534"/>
        <w:gridCol w:w="9636"/>
      </w:tblGrid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lastRenderedPageBreak/>
              <w:t>15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16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Fonts w:eastAsia="Calibri"/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Распределения наработки до отказа</w:t>
            </w:r>
            <w:r w:rsidRPr="00CF7AA7">
              <w:rPr>
                <w:b w:val="0"/>
                <w:szCs w:val="28"/>
              </w:rPr>
              <w:t>.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Автоматизированный электропривод</w:t>
            </w:r>
            <w:r w:rsidRPr="00CF7AA7">
              <w:rPr>
                <w:b w:val="0"/>
                <w:szCs w:val="28"/>
              </w:rPr>
              <w:t xml:space="preserve">. 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</w:rPr>
              <w:t>1</w:t>
            </w:r>
            <w:r w:rsidRPr="00CF7AA7">
              <w:rPr>
                <w:b w:val="0"/>
                <w:szCs w:val="28"/>
                <w:lang w:val="en-US"/>
              </w:rPr>
              <w:t>7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Style w:val="Bodytext105pt"/>
                <w:b w:val="0"/>
                <w:sz w:val="28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Надёжности ремонтируемых систем, восстанавливаемых и  не  восстанавливаемых</w:t>
            </w:r>
            <w:proofErr w:type="gramStart"/>
            <w:r w:rsidRPr="00CF7AA7">
              <w:rPr>
                <w:rStyle w:val="Bodytext105pt"/>
                <w:b w:val="0"/>
                <w:sz w:val="28"/>
                <w:szCs w:val="28"/>
              </w:rPr>
              <w:t xml:space="preserve">  </w:t>
            </w:r>
            <w:r w:rsidRPr="00CF7AA7">
              <w:rPr>
                <w:b w:val="0"/>
                <w:szCs w:val="28"/>
              </w:rPr>
              <w:t>.</w:t>
            </w:r>
            <w:proofErr w:type="gramEnd"/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</w:rPr>
              <w:t>1</w:t>
            </w:r>
            <w:r w:rsidRPr="00CF7AA7">
              <w:rPr>
                <w:b w:val="0"/>
                <w:szCs w:val="28"/>
                <w:lang w:val="en-US"/>
              </w:rPr>
              <w:t>8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19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Fonts w:eastAsia="Calibri"/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Виды резервирования</w:t>
            </w:r>
            <w:r w:rsidRPr="00CF7AA7">
              <w:rPr>
                <w:b w:val="0"/>
                <w:szCs w:val="28"/>
              </w:rPr>
              <w:t>.</w:t>
            </w:r>
          </w:p>
          <w:p w:rsidR="00CF7AA7" w:rsidRPr="00CF7AA7" w:rsidRDefault="00CF7AA7" w:rsidP="00CF7AA7">
            <w:pPr>
              <w:pStyle w:val="a4"/>
              <w:jc w:val="left"/>
              <w:rPr>
                <w:rStyle w:val="Bodytext105pt"/>
                <w:b w:val="0"/>
                <w:color w:val="000000"/>
                <w:sz w:val="28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Обеспечение надёжности систем по управлению  электроприводами   мехатронных устройств</w:t>
            </w:r>
            <w:r w:rsidRPr="00CF7AA7">
              <w:rPr>
                <w:b w:val="0"/>
                <w:szCs w:val="28"/>
              </w:rPr>
              <w:t xml:space="preserve">. 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20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Надёжность </w:t>
            </w:r>
            <w:proofErr w:type="spellStart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гидр</w:t>
            </w:r>
            <w:proofErr w:type="gramStart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о</w:t>
            </w:r>
            <w:proofErr w:type="spellEnd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-</w:t>
            </w:r>
            <w:proofErr w:type="gramEnd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 и  </w:t>
            </w:r>
            <w:proofErr w:type="spellStart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пневмо</w:t>
            </w:r>
            <w:proofErr w:type="spellEnd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 приводов мехатронных  модулей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21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22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Fonts w:eastAsia="Calibri"/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Надежность в зоне постепенных отказов</w:t>
            </w:r>
            <w:r w:rsidRPr="00CF7AA7">
              <w:rPr>
                <w:b w:val="0"/>
                <w:szCs w:val="28"/>
              </w:rPr>
              <w:t>.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Классификация  </w:t>
            </w:r>
            <w:proofErr w:type="spellStart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гидр</w:t>
            </w:r>
            <w:proofErr w:type="gramStart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о</w:t>
            </w:r>
            <w:proofErr w:type="spellEnd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-</w:t>
            </w:r>
            <w:proofErr w:type="gramEnd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пневмо</w:t>
            </w:r>
            <w:proofErr w:type="spellEnd"/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 приводов мехатронных  модулей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23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24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b w:val="0"/>
                <w:szCs w:val="28"/>
              </w:rPr>
              <w:t xml:space="preserve">Надёжность последовательных систем при нормальном распределении нагрузки. 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color w:val="00000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Надёжность электрических машин малой мощности и  пускорегулирующей аппаратуры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25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26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b w:val="0"/>
                <w:color w:val="00000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Показатели надёжности приборов систем автоматизации  мехатронных систем</w:t>
            </w:r>
            <w:r w:rsidRPr="00CF7AA7">
              <w:rPr>
                <w:b w:val="0"/>
                <w:szCs w:val="28"/>
              </w:rPr>
              <w:t xml:space="preserve">. 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color w:val="00000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Технология контроля соответствия и надёжности электрических  машин мехатронных модулей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27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28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Fonts w:eastAsia="Calibri"/>
                <w:b w:val="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Система ППР</w:t>
            </w:r>
            <w:r w:rsidRPr="00CF7AA7">
              <w:rPr>
                <w:b w:val="0"/>
                <w:szCs w:val="28"/>
              </w:rPr>
              <w:t xml:space="preserve">.  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Н</w:t>
            </w: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адёжность настройки приборов САУ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29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30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Style w:val="Bodytext105pt"/>
                <w:b w:val="0"/>
                <w:color w:val="000000"/>
                <w:sz w:val="28"/>
                <w:szCs w:val="28"/>
              </w:rPr>
            </w:pPr>
            <w:r w:rsidRPr="00CF7AA7">
              <w:rPr>
                <w:b w:val="0"/>
                <w:szCs w:val="28"/>
              </w:rPr>
              <w:t xml:space="preserve"> </w:t>
            </w: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Обеспечение надёжности систем по управлению  электроприводами   мехатронных устройств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31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Показатели ремонтопригодности за короткое время эксплуатации прибора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32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33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Надёжность систем подчиненного регулирования электроприводами</w:t>
            </w:r>
            <w:r w:rsidRPr="00CF7AA7">
              <w:rPr>
                <w:b w:val="0"/>
                <w:szCs w:val="28"/>
              </w:rPr>
              <w:t>.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 xml:space="preserve">Показатели ремонтопригодности за длительный период эксплуатации приборов  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34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b w:val="0"/>
                <w:color w:val="00000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Регуляторы  электромеханических систем  числового программного  управления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35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36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Показатели ремонтопригодности за короткое время эксплуатации прибора</w:t>
            </w:r>
            <w:r w:rsidRPr="00CF7AA7">
              <w:rPr>
                <w:b w:val="0"/>
                <w:szCs w:val="28"/>
              </w:rPr>
              <w:t xml:space="preserve">.  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color w:val="00000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Технология контроля  систем управления электроприводами мехатронных модулей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37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Style w:val="Bodytext105pt"/>
                <w:b w:val="0"/>
                <w:sz w:val="28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 xml:space="preserve">Показатели </w:t>
            </w:r>
            <w:proofErr w:type="spellStart"/>
            <w:r w:rsidRPr="00CF7AA7">
              <w:rPr>
                <w:rStyle w:val="Bodytext105pt"/>
                <w:b w:val="0"/>
                <w:sz w:val="28"/>
                <w:szCs w:val="28"/>
              </w:rPr>
              <w:t>точностной</w:t>
            </w:r>
            <w:proofErr w:type="spellEnd"/>
            <w:r w:rsidRPr="00CF7AA7">
              <w:rPr>
                <w:rStyle w:val="Bodytext105pt"/>
                <w:b w:val="0"/>
                <w:sz w:val="28"/>
                <w:szCs w:val="28"/>
              </w:rPr>
              <w:t xml:space="preserve"> надёжности и надёжности приборов при отказах 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функционирования</w:t>
            </w:r>
            <w:r w:rsidRPr="00CF7AA7">
              <w:rPr>
                <w:b w:val="0"/>
                <w:szCs w:val="28"/>
              </w:rPr>
              <w:t xml:space="preserve">. 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38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Надёжность машин постоянного тока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39</w:t>
            </w:r>
          </w:p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40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Fonts w:eastAsia="Calibri"/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>Учёт цикличности работы аппаратуры</w:t>
            </w:r>
            <w:r w:rsidRPr="00CF7AA7">
              <w:rPr>
                <w:b w:val="0"/>
                <w:szCs w:val="28"/>
              </w:rPr>
              <w:t xml:space="preserve">. 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rStyle w:val="Bodytext105pt"/>
                <w:b w:val="0"/>
                <w:color w:val="000000"/>
                <w:sz w:val="28"/>
                <w:szCs w:val="28"/>
              </w:rPr>
              <w:t>Состав мехатронного модуля движения</w:t>
            </w:r>
            <w:r w:rsidRPr="00CF7AA7">
              <w:rPr>
                <w:b w:val="0"/>
                <w:szCs w:val="28"/>
              </w:rPr>
              <w:t>.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CF7AA7">
            <w:pPr>
              <w:pStyle w:val="a4"/>
              <w:rPr>
                <w:b w:val="0"/>
                <w:szCs w:val="28"/>
                <w:lang w:val="en-US"/>
              </w:rPr>
            </w:pPr>
            <w:r w:rsidRPr="00CF7AA7">
              <w:rPr>
                <w:b w:val="0"/>
                <w:szCs w:val="28"/>
                <w:lang w:val="en-US"/>
              </w:rPr>
              <w:t>41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CF7AA7">
            <w:pPr>
              <w:pStyle w:val="a4"/>
              <w:jc w:val="left"/>
              <w:rPr>
                <w:rFonts w:eastAsia="Calibri"/>
                <w:b w:val="0"/>
                <w:szCs w:val="28"/>
              </w:rPr>
            </w:pPr>
            <w:r w:rsidRPr="00CF7AA7">
              <w:rPr>
                <w:rStyle w:val="Bodytext105pt"/>
                <w:b w:val="0"/>
                <w:sz w:val="28"/>
                <w:szCs w:val="28"/>
              </w:rPr>
              <w:t xml:space="preserve">Показатели </w:t>
            </w:r>
            <w:proofErr w:type="spellStart"/>
            <w:r w:rsidRPr="00CF7AA7">
              <w:rPr>
                <w:rStyle w:val="Bodytext105pt"/>
                <w:b w:val="0"/>
                <w:sz w:val="28"/>
                <w:szCs w:val="28"/>
              </w:rPr>
              <w:t>сохраняемости</w:t>
            </w:r>
            <w:proofErr w:type="spellEnd"/>
            <w:r w:rsidRPr="00CF7AA7">
              <w:rPr>
                <w:rStyle w:val="Bodytext105pt"/>
                <w:b w:val="0"/>
                <w:sz w:val="28"/>
                <w:szCs w:val="28"/>
              </w:rPr>
              <w:t xml:space="preserve"> и долговечности приборов</w:t>
            </w:r>
            <w:r w:rsidRPr="00CF7AA7">
              <w:rPr>
                <w:b w:val="0"/>
                <w:szCs w:val="28"/>
              </w:rPr>
              <w:t xml:space="preserve">. </w:t>
            </w:r>
          </w:p>
          <w:p w:rsidR="00CF7AA7" w:rsidRPr="00CF7AA7" w:rsidRDefault="00CF7AA7" w:rsidP="00CF7AA7">
            <w:pPr>
              <w:pStyle w:val="a4"/>
              <w:jc w:val="left"/>
              <w:rPr>
                <w:b w:val="0"/>
                <w:szCs w:val="28"/>
              </w:rPr>
            </w:pPr>
            <w:r w:rsidRPr="00CF7AA7">
              <w:rPr>
                <w:b w:val="0"/>
                <w:szCs w:val="28"/>
              </w:rPr>
              <w:t xml:space="preserve"> </w:t>
            </w:r>
          </w:p>
        </w:tc>
      </w:tr>
    </w:tbl>
    <w:p w:rsidR="00782C24" w:rsidRPr="00CF7AA7" w:rsidRDefault="00CF7AA7" w:rsidP="00394F0E">
      <w:pPr>
        <w:pStyle w:val="a4"/>
        <w:rPr>
          <w:szCs w:val="28"/>
        </w:rPr>
      </w:pPr>
      <w:r w:rsidRPr="00CF7AA7">
        <w:rPr>
          <w:b w:val="0"/>
          <w:szCs w:val="28"/>
        </w:rPr>
        <w:t xml:space="preserve">Преподаватель                      </w:t>
      </w:r>
      <w:r w:rsidRPr="00CF7AA7">
        <w:rPr>
          <w:b w:val="0"/>
          <w:szCs w:val="28"/>
          <w:u w:val="single"/>
        </w:rPr>
        <w:t>/___  Храмов А.А</w:t>
      </w:r>
    </w:p>
    <w:p w:rsidR="00D75B0D" w:rsidRPr="00CF7AA7" w:rsidRDefault="00D75B0D" w:rsidP="00CF7AA7">
      <w:pPr>
        <w:pStyle w:val="a4"/>
        <w:rPr>
          <w:szCs w:val="28"/>
        </w:rPr>
      </w:pPr>
    </w:p>
    <w:sectPr w:rsidR="00D75B0D" w:rsidRPr="00CF7AA7" w:rsidSect="00B85E8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41D7"/>
    <w:multiLevelType w:val="hybridMultilevel"/>
    <w:tmpl w:val="A20C3C66"/>
    <w:lvl w:ilvl="0" w:tplc="97CA96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9F16910"/>
    <w:multiLevelType w:val="hybridMultilevel"/>
    <w:tmpl w:val="9F446916"/>
    <w:lvl w:ilvl="0" w:tplc="4AD8B3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AE60248"/>
    <w:multiLevelType w:val="hybridMultilevel"/>
    <w:tmpl w:val="8DCAE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314"/>
    <w:multiLevelType w:val="hybridMultilevel"/>
    <w:tmpl w:val="21D2BCBA"/>
    <w:lvl w:ilvl="0" w:tplc="1EB689E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>
    <w:nsid w:val="580D40E7"/>
    <w:multiLevelType w:val="hybridMultilevel"/>
    <w:tmpl w:val="3840567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66BA"/>
    <w:rsid w:val="00024D8A"/>
    <w:rsid w:val="00057EBC"/>
    <w:rsid w:val="000A6AC7"/>
    <w:rsid w:val="000B6B64"/>
    <w:rsid w:val="001079DE"/>
    <w:rsid w:val="0012418F"/>
    <w:rsid w:val="001857E2"/>
    <w:rsid w:val="001D30DB"/>
    <w:rsid w:val="001F76E9"/>
    <w:rsid w:val="002625B1"/>
    <w:rsid w:val="002874E2"/>
    <w:rsid w:val="002C7C9B"/>
    <w:rsid w:val="002D1DA7"/>
    <w:rsid w:val="002F4FA7"/>
    <w:rsid w:val="002F74BD"/>
    <w:rsid w:val="00315D39"/>
    <w:rsid w:val="0034033F"/>
    <w:rsid w:val="00353170"/>
    <w:rsid w:val="00394F0E"/>
    <w:rsid w:val="003A3C1B"/>
    <w:rsid w:val="003F6DCB"/>
    <w:rsid w:val="004379C9"/>
    <w:rsid w:val="00473742"/>
    <w:rsid w:val="00494DBB"/>
    <w:rsid w:val="00511281"/>
    <w:rsid w:val="00597386"/>
    <w:rsid w:val="005A40EB"/>
    <w:rsid w:val="00623489"/>
    <w:rsid w:val="00663072"/>
    <w:rsid w:val="00697395"/>
    <w:rsid w:val="006A4B1B"/>
    <w:rsid w:val="006B3F7D"/>
    <w:rsid w:val="006F0F2A"/>
    <w:rsid w:val="007242EC"/>
    <w:rsid w:val="007329DB"/>
    <w:rsid w:val="007770F4"/>
    <w:rsid w:val="00780489"/>
    <w:rsid w:val="00782C24"/>
    <w:rsid w:val="00785A93"/>
    <w:rsid w:val="007C2780"/>
    <w:rsid w:val="007F7ADB"/>
    <w:rsid w:val="00823144"/>
    <w:rsid w:val="00887FF6"/>
    <w:rsid w:val="008A0E3B"/>
    <w:rsid w:val="008A7368"/>
    <w:rsid w:val="008B0D10"/>
    <w:rsid w:val="008D44C5"/>
    <w:rsid w:val="008E6966"/>
    <w:rsid w:val="00900A10"/>
    <w:rsid w:val="0091409C"/>
    <w:rsid w:val="0094404F"/>
    <w:rsid w:val="009760EE"/>
    <w:rsid w:val="009C1C89"/>
    <w:rsid w:val="009E5BAE"/>
    <w:rsid w:val="009F2341"/>
    <w:rsid w:val="00A02D0B"/>
    <w:rsid w:val="00A827C8"/>
    <w:rsid w:val="00AC4C30"/>
    <w:rsid w:val="00AD4117"/>
    <w:rsid w:val="00AD58A5"/>
    <w:rsid w:val="00B32424"/>
    <w:rsid w:val="00B5530F"/>
    <w:rsid w:val="00B85E89"/>
    <w:rsid w:val="00BF1AD8"/>
    <w:rsid w:val="00BF52A0"/>
    <w:rsid w:val="00C10D77"/>
    <w:rsid w:val="00C251FC"/>
    <w:rsid w:val="00C36182"/>
    <w:rsid w:val="00C55AA5"/>
    <w:rsid w:val="00C566BA"/>
    <w:rsid w:val="00C63440"/>
    <w:rsid w:val="00C945E1"/>
    <w:rsid w:val="00CA4A35"/>
    <w:rsid w:val="00CC3DE5"/>
    <w:rsid w:val="00CD07D8"/>
    <w:rsid w:val="00CF7AA7"/>
    <w:rsid w:val="00D06B78"/>
    <w:rsid w:val="00D23774"/>
    <w:rsid w:val="00D26143"/>
    <w:rsid w:val="00D577A8"/>
    <w:rsid w:val="00D6584F"/>
    <w:rsid w:val="00D67FC9"/>
    <w:rsid w:val="00D75B0D"/>
    <w:rsid w:val="00D958A3"/>
    <w:rsid w:val="00DE28AE"/>
    <w:rsid w:val="00E12A9A"/>
    <w:rsid w:val="00E1382B"/>
    <w:rsid w:val="00E266CA"/>
    <w:rsid w:val="00E34414"/>
    <w:rsid w:val="00E4150F"/>
    <w:rsid w:val="00E620E0"/>
    <w:rsid w:val="00E9646D"/>
    <w:rsid w:val="00F2794B"/>
    <w:rsid w:val="00F3251D"/>
    <w:rsid w:val="00F57168"/>
    <w:rsid w:val="00FF0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6BA"/>
    <w:pPr>
      <w:ind w:left="720"/>
      <w:contextualSpacing/>
    </w:pPr>
  </w:style>
  <w:style w:type="paragraph" w:styleId="a4">
    <w:name w:val="Title"/>
    <w:basedOn w:val="a"/>
    <w:link w:val="a5"/>
    <w:qFormat/>
    <w:rsid w:val="00CF7AA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5">
    <w:name w:val="Название Знак"/>
    <w:basedOn w:val="a0"/>
    <w:link w:val="a4"/>
    <w:rsid w:val="00CF7AA7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Без интервала Знак"/>
    <w:basedOn w:val="a0"/>
    <w:link w:val="a7"/>
    <w:uiPriority w:val="1"/>
    <w:locked/>
    <w:rsid w:val="00CF7AA7"/>
    <w:rPr>
      <w:rFonts w:ascii="Calibri" w:eastAsia="Calibri" w:hAnsi="Calibri" w:cs="Calibri"/>
      <w:sz w:val="24"/>
    </w:rPr>
  </w:style>
  <w:style w:type="paragraph" w:styleId="a7">
    <w:name w:val="No Spacing"/>
    <w:link w:val="a6"/>
    <w:uiPriority w:val="1"/>
    <w:qFormat/>
    <w:rsid w:val="00CF7AA7"/>
    <w:pPr>
      <w:spacing w:after="0" w:line="240" w:lineRule="auto"/>
    </w:pPr>
    <w:rPr>
      <w:rFonts w:ascii="Calibri" w:eastAsia="Calibri" w:hAnsi="Calibri" w:cs="Calibri"/>
      <w:sz w:val="24"/>
    </w:rPr>
  </w:style>
  <w:style w:type="character" w:customStyle="1" w:styleId="Bodytext105pt">
    <w:name w:val="Body text + 10.5 pt"/>
    <w:qFormat/>
    <w:rsid w:val="00CF7AA7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1311099</cp:lastModifiedBy>
  <cp:revision>8</cp:revision>
  <cp:lastPrinted>2017-12-02T19:15:00Z</cp:lastPrinted>
  <dcterms:created xsi:type="dcterms:W3CDTF">2009-02-08T12:02:00Z</dcterms:created>
  <dcterms:modified xsi:type="dcterms:W3CDTF">2019-12-09T16:26:00Z</dcterms:modified>
</cp:coreProperties>
</file>