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05" w:rsidRDefault="00C35005" w:rsidP="00FF4BDA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8E30B0" w:rsidRDefault="008E30B0" w:rsidP="008E30B0">
      <w:pPr>
        <w:pStyle w:val="Bodytext1"/>
        <w:spacing w:line="264" w:lineRule="exact"/>
        <w:ind w:firstLine="0"/>
        <w:jc w:val="center"/>
        <w:rPr>
          <w:b/>
          <w:i/>
          <w:sz w:val="26"/>
          <w:szCs w:val="26"/>
        </w:rPr>
      </w:pPr>
      <w:r w:rsidRPr="008E30B0">
        <w:t>"</w:t>
      </w:r>
      <w:r w:rsidR="00E646F7" w:rsidRPr="00CA12EC">
        <w:t>МДК</w:t>
      </w:r>
      <w:r w:rsidR="00A108E4" w:rsidRPr="00CA12EC">
        <w:rPr>
          <w:b/>
          <w:i/>
        </w:rPr>
        <w:t>0</w:t>
      </w:r>
      <w:r w:rsidR="001D5426">
        <w:rPr>
          <w:b/>
          <w:i/>
        </w:rPr>
        <w:t>5</w:t>
      </w:r>
      <w:r w:rsidR="00A108E4" w:rsidRPr="00CA12EC">
        <w:rPr>
          <w:b/>
          <w:i/>
        </w:rPr>
        <w:t>.0</w:t>
      </w:r>
      <w:r w:rsidR="00FA7AD3">
        <w:rPr>
          <w:b/>
          <w:i/>
        </w:rPr>
        <w:t>2</w:t>
      </w:r>
      <w:r w:rsidRPr="008E30B0">
        <w:rPr>
          <w:b/>
          <w:i/>
        </w:rPr>
        <w:t xml:space="preserve"> </w:t>
      </w:r>
      <w:r w:rsidR="00FA7AD3">
        <w:rPr>
          <w:rStyle w:val="Bodytext105pt1"/>
          <w:color w:val="000000"/>
          <w:u w:val="single"/>
        </w:rPr>
        <w:t>Технология контроля соответствия и надёжности устройств и функцио</w:t>
      </w:r>
      <w:r w:rsidR="00FA7AD3">
        <w:rPr>
          <w:rStyle w:val="Bodytext105pt1"/>
          <w:color w:val="000000"/>
          <w:u w:val="single"/>
        </w:rPr>
        <w:softHyphen/>
        <w:t>нальных блоков мехатронных и автоматических устройств , и систем управления</w:t>
      </w:r>
      <w:r w:rsidRPr="008E30B0">
        <w:rPr>
          <w:rStyle w:val="Bodytext105pt1"/>
          <w:color w:val="000000"/>
          <w:u w:val="single"/>
        </w:rPr>
        <w:t>"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5D01FD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1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2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9171FD">
        <w:trPr>
          <w:trHeight w:val="361"/>
        </w:trPr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8012D">
        <w:trPr>
          <w:trHeight w:val="707"/>
        </w:trPr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B94F5A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DF5BB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DF5BB8">
              <w:rPr>
                <w:lang w:eastAsia="en-US"/>
              </w:rPr>
              <w:t>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22DD6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54621" w:rsidP="00DF5BB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DF5BB8">
              <w:rPr>
                <w:lang w:eastAsia="en-US"/>
              </w:rPr>
              <w:t>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254621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254621">
              <w:rPr>
                <w:lang w:eastAsia="en-US"/>
              </w:rPr>
              <w:t>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E25FB7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315" w:rsidP="00E25FB7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315" w:rsidP="00F6077E">
            <w:pPr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76EF5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76EF5" w:rsidP="00624273">
            <w:pPr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76EF5" w:rsidP="00254621">
            <w:pPr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p w:rsidR="00B0555E" w:rsidRDefault="00B0555E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p w:rsidR="00FF4BDA" w:rsidRDefault="00FF4BDA" w:rsidP="0004026D">
      <w:pPr>
        <w:spacing w:after="200" w:line="276" w:lineRule="auto"/>
        <w:rPr>
          <w:sz w:val="22"/>
        </w:rPr>
      </w:pPr>
    </w:p>
    <w:tbl>
      <w:tblPr>
        <w:tblpPr w:leftFromText="180" w:rightFromText="180" w:vertAnchor="page" w:horzAnchor="margin" w:tblpY="1321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851"/>
        <w:gridCol w:w="425"/>
        <w:gridCol w:w="2410"/>
        <w:gridCol w:w="1417"/>
        <w:gridCol w:w="3099"/>
      </w:tblGrid>
      <w:tr w:rsidR="00FF4BDA" w:rsidRPr="006F25E9" w:rsidTr="00FF4BDA">
        <w:trPr>
          <w:cantSplit/>
          <w:trHeight w:val="195"/>
        </w:trPr>
        <w:tc>
          <w:tcPr>
            <w:tcW w:w="534" w:type="dxa"/>
            <w:vAlign w:val="center"/>
          </w:tcPr>
          <w:p w:rsidR="00FF4BDA" w:rsidRPr="006F25E9" w:rsidRDefault="00FF4BDA" w:rsidP="00FF4BDA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945" w:type="dxa"/>
            <w:vAlign w:val="center"/>
          </w:tcPr>
          <w:p w:rsidR="00FF4BDA" w:rsidRPr="006F25E9" w:rsidRDefault="00FF4BDA" w:rsidP="00FF4BD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FF4BDA" w:rsidRPr="006F25E9" w:rsidRDefault="00FF4BDA" w:rsidP="00FF4BD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:rsidR="00FF4BDA" w:rsidRPr="006F25E9" w:rsidRDefault="00FF4BDA" w:rsidP="00FF4BD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:rsidR="00FF4BDA" w:rsidRPr="006F25E9" w:rsidRDefault="00FF4BDA" w:rsidP="00FF4BD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:rsidR="00FF4BDA" w:rsidRPr="006F25E9" w:rsidRDefault="00FF4BDA" w:rsidP="00FF4BD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099" w:type="dxa"/>
            <w:vAlign w:val="center"/>
          </w:tcPr>
          <w:p w:rsidR="00FF4BDA" w:rsidRPr="006F25E9" w:rsidRDefault="00FF4BDA" w:rsidP="00FF4BD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FF4BDA" w:rsidRPr="001768A9" w:rsidTr="00FF4BDA">
        <w:trPr>
          <w:trHeight w:val="20"/>
        </w:trPr>
        <w:tc>
          <w:tcPr>
            <w:tcW w:w="534" w:type="dxa"/>
            <w:vAlign w:val="center"/>
          </w:tcPr>
          <w:p w:rsidR="00FF4BDA" w:rsidRDefault="00FF4BDA" w:rsidP="00FF4BDA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FF4BDA" w:rsidRPr="000D73C6" w:rsidRDefault="00FF4BDA" w:rsidP="00FF4BDA">
            <w:pPr>
              <w:pStyle w:val="5"/>
              <w:jc w:val="center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FF4BDA" w:rsidRDefault="00FF4BDA" w:rsidP="00FF4BD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FF4BDA" w:rsidRPr="00781B5C" w:rsidRDefault="00FF4BDA" w:rsidP="00FF4BD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F4BDA" w:rsidRDefault="00FF4BDA" w:rsidP="00FF4BDA">
            <w:pPr>
              <w:jc w:val="center"/>
            </w:pPr>
          </w:p>
        </w:tc>
        <w:tc>
          <w:tcPr>
            <w:tcW w:w="1417" w:type="dxa"/>
            <w:vAlign w:val="center"/>
          </w:tcPr>
          <w:p w:rsidR="00FF4BDA" w:rsidRDefault="00FF4BDA" w:rsidP="00FF4BDA">
            <w:pPr>
              <w:jc w:val="center"/>
            </w:pPr>
          </w:p>
        </w:tc>
        <w:tc>
          <w:tcPr>
            <w:tcW w:w="3099" w:type="dxa"/>
            <w:vAlign w:val="center"/>
          </w:tcPr>
          <w:p w:rsidR="00FF4BDA" w:rsidRPr="00781B5C" w:rsidRDefault="00FF4BDA" w:rsidP="00FF4BD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FF4BDA" w:rsidRPr="000D73C6" w:rsidTr="00FF4BDA">
        <w:trPr>
          <w:trHeight w:val="20"/>
        </w:trPr>
        <w:tc>
          <w:tcPr>
            <w:tcW w:w="534" w:type="dxa"/>
            <w:vAlign w:val="center"/>
          </w:tcPr>
          <w:p w:rsidR="00FF4BDA" w:rsidRPr="000D73C6" w:rsidRDefault="00FF4BDA" w:rsidP="00FF4BDA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945" w:type="dxa"/>
            <w:vAlign w:val="center"/>
          </w:tcPr>
          <w:p w:rsidR="00FF4BDA" w:rsidRPr="00DB48CC" w:rsidRDefault="00FF4BDA" w:rsidP="00FF4BDA">
            <w:pPr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П/з12  </w:t>
            </w: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Системы блокировок и защит.</w:t>
            </w:r>
          </w:p>
          <w:p w:rsidR="00FF4BDA" w:rsidRPr="00DB48CC" w:rsidRDefault="00FF4BDA" w:rsidP="00FF4BDA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     Контроль скорости перемещения.</w:t>
            </w:r>
          </w:p>
        </w:tc>
        <w:tc>
          <w:tcPr>
            <w:tcW w:w="851" w:type="dxa"/>
          </w:tcPr>
          <w:p w:rsidR="00FF4BDA" w:rsidRPr="002A3BC7" w:rsidRDefault="00FF4BDA" w:rsidP="00FF4BDA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25" w:type="dxa"/>
            <w:vAlign w:val="center"/>
          </w:tcPr>
          <w:p w:rsidR="00FF4BDA" w:rsidRPr="002A3BC7" w:rsidRDefault="00FF4BDA" w:rsidP="00FF4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FF4BDA" w:rsidRPr="002B1E70" w:rsidRDefault="00FF4BDA" w:rsidP="00FF4BDA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</w:tcPr>
          <w:p w:rsidR="00FF4BDA" w:rsidRPr="005D4CE8" w:rsidRDefault="00FF4BDA" w:rsidP="00FF4BDA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FF4BDA" w:rsidRPr="00AC5E26" w:rsidRDefault="00FF4BDA" w:rsidP="00FF4BDA">
            <w:pPr>
              <w:pStyle w:val="a3"/>
              <w:rPr>
                <w:sz w:val="28"/>
                <w:szCs w:val="28"/>
              </w:rPr>
            </w:pPr>
            <w:r w:rsidRPr="00AC5E26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FF4BDA" w:rsidRPr="000D73C6" w:rsidTr="00FF4BDA">
        <w:trPr>
          <w:trHeight w:val="20"/>
        </w:trPr>
        <w:tc>
          <w:tcPr>
            <w:tcW w:w="534" w:type="dxa"/>
            <w:vAlign w:val="center"/>
          </w:tcPr>
          <w:p w:rsidR="00FF4BDA" w:rsidRPr="000D73C6" w:rsidRDefault="00FF4BDA" w:rsidP="00FF4BDA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945" w:type="dxa"/>
            <w:vAlign w:val="center"/>
          </w:tcPr>
          <w:p w:rsidR="00FF4BDA" w:rsidRPr="00DB48CC" w:rsidRDefault="00FF4BDA" w:rsidP="00FF4BDA">
            <w:pPr>
              <w:rPr>
                <w:rStyle w:val="Bodytext105pt"/>
                <w:bCs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Инжектор. </w:t>
            </w: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</w:rPr>
              <w:t>В</w:t>
            </w:r>
            <w:r w:rsidRPr="00DB48CC">
              <w:rPr>
                <w:rStyle w:val="Bodytext105pt"/>
                <w:bCs/>
                <w:color w:val="000000"/>
                <w:sz w:val="26"/>
                <w:szCs w:val="26"/>
              </w:rPr>
              <w:t>ибро</w:t>
            </w:r>
            <w:proofErr w:type="spellEnd"/>
            <w:r w:rsidRPr="00DB48CC">
              <w:rPr>
                <w:rStyle w:val="Bodytext105pt"/>
                <w:bCs/>
                <w:color w:val="000000"/>
                <w:sz w:val="26"/>
                <w:szCs w:val="26"/>
              </w:rPr>
              <w:t xml:space="preserve"> установки. Дозирование.</w:t>
            </w:r>
          </w:p>
        </w:tc>
        <w:tc>
          <w:tcPr>
            <w:tcW w:w="851" w:type="dxa"/>
          </w:tcPr>
          <w:p w:rsidR="00FF4BDA" w:rsidRPr="002A3BC7" w:rsidRDefault="00FF4BDA" w:rsidP="00FF4BDA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:rsidR="00FF4BDA" w:rsidRPr="002A3BC7" w:rsidRDefault="00FF4BDA" w:rsidP="00FF4BDA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FF4BDA" w:rsidRPr="002272F6" w:rsidRDefault="00FF4BDA" w:rsidP="00FF4BDA">
            <w:r>
              <w:t>Комбинированный  урок</w:t>
            </w:r>
          </w:p>
        </w:tc>
        <w:tc>
          <w:tcPr>
            <w:tcW w:w="1417" w:type="dxa"/>
          </w:tcPr>
          <w:p w:rsidR="00FF4BDA" w:rsidRPr="005D4CE8" w:rsidRDefault="00FF4BDA" w:rsidP="00FF4B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FF4BDA" w:rsidRPr="00B0555E" w:rsidRDefault="00FF4BDA" w:rsidP="00FF4BD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FF4BDA" w:rsidRPr="000D73C6" w:rsidTr="00FF4BDA">
        <w:trPr>
          <w:trHeight w:val="20"/>
        </w:trPr>
        <w:tc>
          <w:tcPr>
            <w:tcW w:w="534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945" w:type="dxa"/>
          </w:tcPr>
          <w:p w:rsidR="00FF4BDA" w:rsidRPr="002451DD" w:rsidRDefault="00FF4BDA" w:rsidP="00FF4BDA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  <w:rPr>
                <w:rStyle w:val="Bodytext105pt"/>
                <w:bCs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П/з13 </w:t>
            </w:r>
            <w:r w:rsidRPr="00094969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Затухание,</w:t>
            </w:r>
            <w:r w:rsidRPr="002A3BC7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>возбуждение, подстройка                  Таймеры</w:t>
            </w:r>
            <w:r w:rsidRPr="002A3BC7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r>
              <w:rPr>
                <w:rStyle w:val="Bodytext105pt"/>
                <w:color w:val="000000"/>
                <w:sz w:val="28"/>
                <w:szCs w:val="28"/>
              </w:rPr>
              <w:t>счетчики.</w:t>
            </w:r>
          </w:p>
        </w:tc>
        <w:tc>
          <w:tcPr>
            <w:tcW w:w="851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25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FF4BDA" w:rsidRPr="00120840" w:rsidRDefault="00FF4BDA" w:rsidP="00FF4BDA">
            <w:pPr>
              <w:rPr>
                <w:rStyle w:val="Bodytext105pt"/>
              </w:rPr>
            </w:pPr>
            <w:r>
              <w:t>Практическое занятие</w:t>
            </w:r>
          </w:p>
        </w:tc>
        <w:tc>
          <w:tcPr>
            <w:tcW w:w="1417" w:type="dxa"/>
            <w:vAlign w:val="center"/>
          </w:tcPr>
          <w:p w:rsidR="00FF4BDA" w:rsidRPr="005D4CE8" w:rsidRDefault="00FF4BDA" w:rsidP="00FF4BDA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</w:tcPr>
          <w:p w:rsidR="00FF4BDA" w:rsidRPr="00355492" w:rsidRDefault="00FF4BDA" w:rsidP="00FF4BDA">
            <w:pPr>
              <w:rPr>
                <w:sz w:val="28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</w:tbl>
    <w:p w:rsidR="00082DF4" w:rsidRDefault="00082DF4" w:rsidP="0004026D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-1"/>
        <w:tblW w:w="15701" w:type="dxa"/>
        <w:tblLook w:val="04A0"/>
      </w:tblPr>
      <w:tblGrid>
        <w:gridCol w:w="534"/>
        <w:gridCol w:w="6945"/>
        <w:gridCol w:w="851"/>
        <w:gridCol w:w="425"/>
        <w:gridCol w:w="2410"/>
        <w:gridCol w:w="1417"/>
        <w:gridCol w:w="3119"/>
      </w:tblGrid>
      <w:tr w:rsidR="00FF4BDA" w:rsidTr="00EE6001">
        <w:tc>
          <w:tcPr>
            <w:tcW w:w="534" w:type="dxa"/>
          </w:tcPr>
          <w:p w:rsidR="00FF4BDA" w:rsidRPr="00355492" w:rsidRDefault="00FF4BDA" w:rsidP="00FF4BDA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1</w:t>
            </w:r>
          </w:p>
        </w:tc>
        <w:tc>
          <w:tcPr>
            <w:tcW w:w="6945" w:type="dxa"/>
          </w:tcPr>
          <w:p w:rsidR="00FF4BDA" w:rsidRPr="00355492" w:rsidRDefault="00FF4BDA" w:rsidP="00FF4BDA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2</w:t>
            </w:r>
          </w:p>
        </w:tc>
        <w:tc>
          <w:tcPr>
            <w:tcW w:w="851" w:type="dxa"/>
          </w:tcPr>
          <w:p w:rsidR="00FF4BDA" w:rsidRPr="00355492" w:rsidRDefault="00FF4BDA" w:rsidP="00FF4BDA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3</w:t>
            </w:r>
          </w:p>
        </w:tc>
        <w:tc>
          <w:tcPr>
            <w:tcW w:w="425" w:type="dxa"/>
          </w:tcPr>
          <w:p w:rsidR="00FF4BDA" w:rsidRPr="00355492" w:rsidRDefault="00FF4BDA" w:rsidP="00FF4BDA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4</w:t>
            </w:r>
          </w:p>
        </w:tc>
        <w:tc>
          <w:tcPr>
            <w:tcW w:w="2410" w:type="dxa"/>
          </w:tcPr>
          <w:p w:rsidR="00FF4BDA" w:rsidRPr="00355492" w:rsidRDefault="00FF4BDA" w:rsidP="00FF4BDA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5</w:t>
            </w:r>
          </w:p>
        </w:tc>
        <w:tc>
          <w:tcPr>
            <w:tcW w:w="1417" w:type="dxa"/>
          </w:tcPr>
          <w:p w:rsidR="00FF4BDA" w:rsidRPr="00355492" w:rsidRDefault="00FF4BDA" w:rsidP="00FF4BDA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6</w:t>
            </w:r>
          </w:p>
        </w:tc>
        <w:tc>
          <w:tcPr>
            <w:tcW w:w="3119" w:type="dxa"/>
          </w:tcPr>
          <w:p w:rsidR="00FF4BDA" w:rsidRPr="00355492" w:rsidRDefault="00FF4BDA" w:rsidP="00FF4BDA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7</w:t>
            </w:r>
          </w:p>
        </w:tc>
      </w:tr>
      <w:tr w:rsidR="00FF4BDA" w:rsidTr="00EE6001">
        <w:tc>
          <w:tcPr>
            <w:tcW w:w="534" w:type="dxa"/>
          </w:tcPr>
          <w:p w:rsidR="00FF4BDA" w:rsidRDefault="00FF4BDA" w:rsidP="00FF4BDA">
            <w:pPr>
              <w:pStyle w:val="Bodytext1"/>
            </w:pPr>
          </w:p>
        </w:tc>
        <w:tc>
          <w:tcPr>
            <w:tcW w:w="6945" w:type="dxa"/>
          </w:tcPr>
          <w:p w:rsidR="00FF4BDA" w:rsidRPr="0075200F" w:rsidRDefault="00FF4BDA" w:rsidP="00FF4BDA">
            <w:pPr>
              <w:pStyle w:val="Bodytext1"/>
              <w:jc w:val="center"/>
              <w:rPr>
                <w:rStyle w:val="Bodytext105pt"/>
                <w:b/>
                <w:bCs/>
                <w:color w:val="000000"/>
              </w:rPr>
            </w:pPr>
            <w:r w:rsidRPr="0075200F">
              <w:rPr>
                <w:rStyle w:val="Bodytext105pt"/>
                <w:b/>
                <w:color w:val="000000"/>
                <w:sz w:val="28"/>
              </w:rPr>
              <w:t>Семестр</w:t>
            </w:r>
            <w:r>
              <w:rPr>
                <w:rStyle w:val="Bodytext105pt"/>
                <w:b/>
                <w:color w:val="000000"/>
                <w:sz w:val="28"/>
              </w:rPr>
              <w:t xml:space="preserve"> 6</w:t>
            </w:r>
          </w:p>
        </w:tc>
        <w:tc>
          <w:tcPr>
            <w:tcW w:w="851" w:type="dxa"/>
          </w:tcPr>
          <w:p w:rsidR="00FF4BDA" w:rsidRDefault="00FF4BDA" w:rsidP="00FF4BDA">
            <w:pPr>
              <w:pStyle w:val="Bodytext1"/>
            </w:pPr>
          </w:p>
        </w:tc>
        <w:tc>
          <w:tcPr>
            <w:tcW w:w="425" w:type="dxa"/>
          </w:tcPr>
          <w:p w:rsidR="00FF4BDA" w:rsidRDefault="00FF4BDA" w:rsidP="00FF4BDA">
            <w:pPr>
              <w:pStyle w:val="Bodytext1"/>
            </w:pPr>
          </w:p>
        </w:tc>
        <w:tc>
          <w:tcPr>
            <w:tcW w:w="2410" w:type="dxa"/>
          </w:tcPr>
          <w:p w:rsidR="00FF4BDA" w:rsidRDefault="00FF4BDA" w:rsidP="00FF4BDA">
            <w:pPr>
              <w:pStyle w:val="Bodytext1"/>
            </w:pPr>
          </w:p>
        </w:tc>
        <w:tc>
          <w:tcPr>
            <w:tcW w:w="1417" w:type="dxa"/>
          </w:tcPr>
          <w:p w:rsidR="00FF4BDA" w:rsidRDefault="00FF4BDA" w:rsidP="00FF4BDA">
            <w:pPr>
              <w:pStyle w:val="Bodytext1"/>
            </w:pPr>
          </w:p>
        </w:tc>
        <w:tc>
          <w:tcPr>
            <w:tcW w:w="3119" w:type="dxa"/>
          </w:tcPr>
          <w:p w:rsidR="00FF4BDA" w:rsidRDefault="00FF4BDA" w:rsidP="00FF4BDA">
            <w:pPr>
              <w:pStyle w:val="Bodytext1"/>
            </w:pPr>
          </w:p>
        </w:tc>
      </w:tr>
      <w:tr w:rsidR="00FF4BDA" w:rsidTr="00EE6001">
        <w:tc>
          <w:tcPr>
            <w:tcW w:w="534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945" w:type="dxa"/>
          </w:tcPr>
          <w:p w:rsidR="00FF4BDA" w:rsidRDefault="00FF4BDA" w:rsidP="00FF4BDA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Вязкозиметры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>. Давление . Температура.</w:t>
            </w:r>
          </w:p>
          <w:p w:rsidR="00FF4BDA" w:rsidRPr="003130AF" w:rsidRDefault="00FF4BDA" w:rsidP="00FF4BDA">
            <w:pPr>
              <w:keepNext/>
              <w:keepLines/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Парогенераторы.  Надежность.</w:t>
            </w:r>
          </w:p>
        </w:tc>
        <w:tc>
          <w:tcPr>
            <w:tcW w:w="851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FF4BDA" w:rsidRPr="002272F6" w:rsidRDefault="00FF4BDA" w:rsidP="00FF4BDA">
            <w:pPr>
              <w:rPr>
                <w:sz w:val="24"/>
                <w:szCs w:val="24"/>
              </w:rPr>
            </w:pPr>
            <w:r>
              <w:t>Комбинированный  урок</w:t>
            </w:r>
          </w:p>
        </w:tc>
        <w:tc>
          <w:tcPr>
            <w:tcW w:w="1417" w:type="dxa"/>
            <w:vAlign w:val="center"/>
          </w:tcPr>
          <w:p w:rsidR="00FF4BDA" w:rsidRPr="005D4CE8" w:rsidRDefault="00FF4BDA" w:rsidP="00FF4B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</w:tcPr>
          <w:p w:rsidR="00FF4BDA" w:rsidRDefault="00FF4BDA" w:rsidP="00FF4BDA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FF4BDA" w:rsidRPr="00355492" w:rsidRDefault="00FF4BDA" w:rsidP="00FF4BDA">
            <w:pPr>
              <w:rPr>
                <w:rStyle w:val="Bodytext105pt"/>
                <w:sz w:val="28"/>
                <w:szCs w:val="24"/>
              </w:rPr>
            </w:pPr>
          </w:p>
        </w:tc>
      </w:tr>
      <w:tr w:rsidR="00FF4BDA" w:rsidTr="00EE6001">
        <w:trPr>
          <w:trHeight w:val="592"/>
        </w:trPr>
        <w:tc>
          <w:tcPr>
            <w:tcW w:w="534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945" w:type="dxa"/>
          </w:tcPr>
          <w:p w:rsidR="00FF4BDA" w:rsidRPr="0065073C" w:rsidRDefault="00FF4BDA" w:rsidP="00FF4BDA">
            <w:pPr>
              <w:keepNext/>
              <w:keepLines/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</w:t>
            </w:r>
            <w:r>
              <w:rPr>
                <w:rStyle w:val="Bodytext105pt"/>
                <w:color w:val="000000"/>
                <w:sz w:val="26"/>
                <w:szCs w:val="26"/>
              </w:rPr>
              <w:t>з14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>.</w:t>
            </w:r>
            <w:r w:rsidRPr="002451DD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Динамика изменения потока.               </w:t>
            </w:r>
          </w:p>
        </w:tc>
        <w:tc>
          <w:tcPr>
            <w:tcW w:w="851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25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FF4BDA" w:rsidRPr="002B1E70" w:rsidRDefault="00FF4BDA" w:rsidP="00FF4BDA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  <w:vAlign w:val="center"/>
          </w:tcPr>
          <w:p w:rsidR="00FF4BDA" w:rsidRPr="005D4CE8" w:rsidRDefault="00FF4BDA" w:rsidP="00FF4BDA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119" w:type="dxa"/>
          </w:tcPr>
          <w:p w:rsidR="00FF4BDA" w:rsidRPr="00355492" w:rsidRDefault="00FF4BDA" w:rsidP="00FF4BDA">
            <w:pPr>
              <w:rPr>
                <w:sz w:val="28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  <w:tr w:rsidR="00FF4BDA" w:rsidTr="00EE6001">
        <w:tc>
          <w:tcPr>
            <w:tcW w:w="534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6945" w:type="dxa"/>
          </w:tcPr>
          <w:p w:rsidR="00FF4BDA" w:rsidRDefault="00FF4BDA" w:rsidP="00FF4BDA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Маслооборев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>.  Надежность.</w:t>
            </w:r>
          </w:p>
          <w:p w:rsidR="00FF4BDA" w:rsidRPr="002B1E70" w:rsidRDefault="00FF4BDA" w:rsidP="00FF4BDA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Пастеризация. Термообработка.</w:t>
            </w:r>
          </w:p>
        </w:tc>
        <w:tc>
          <w:tcPr>
            <w:tcW w:w="851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FF4BDA" w:rsidRPr="002272F6" w:rsidRDefault="00FF4BDA" w:rsidP="00FF4BDA">
            <w:pPr>
              <w:rPr>
                <w:sz w:val="24"/>
                <w:szCs w:val="24"/>
              </w:rPr>
            </w:pPr>
            <w:r>
              <w:t>Комбинированный. урок</w:t>
            </w:r>
          </w:p>
        </w:tc>
        <w:tc>
          <w:tcPr>
            <w:tcW w:w="1417" w:type="dxa"/>
          </w:tcPr>
          <w:p w:rsidR="00FF4BDA" w:rsidRPr="005D4CE8" w:rsidRDefault="00FF4BDA" w:rsidP="00FF4B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</w:tcPr>
          <w:p w:rsidR="00FF4BDA" w:rsidRPr="00355492" w:rsidRDefault="00FF4BDA" w:rsidP="00FF4BDA">
            <w:pPr>
              <w:rPr>
                <w:sz w:val="28"/>
              </w:rPr>
            </w:pPr>
            <w:r w:rsidRPr="00355492">
              <w:rPr>
                <w:sz w:val="28"/>
              </w:rPr>
              <w:t xml:space="preserve">Работа с конспектом. </w:t>
            </w:r>
          </w:p>
        </w:tc>
      </w:tr>
      <w:tr w:rsidR="00FF4BDA" w:rsidTr="00EE6001">
        <w:tc>
          <w:tcPr>
            <w:tcW w:w="534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6945" w:type="dxa"/>
          </w:tcPr>
          <w:p w:rsidR="00FF4BDA" w:rsidRPr="003130AF" w:rsidRDefault="00FF4BDA" w:rsidP="00FF4BDA">
            <w:pPr>
              <w:pStyle w:val="Bodytext1"/>
              <w:rPr>
                <w:rStyle w:val="Bodytext105pt"/>
                <w:sz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</w:t>
            </w:r>
            <w:r>
              <w:rPr>
                <w:rStyle w:val="Bodytext105pt"/>
                <w:sz w:val="28"/>
              </w:rPr>
              <w:t xml:space="preserve"> 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П/з15</w:t>
            </w:r>
            <w:r w:rsidRPr="003130AF">
              <w:rPr>
                <w:rStyle w:val="Bodytext105pt"/>
                <w:sz w:val="28"/>
              </w:rPr>
              <w:t xml:space="preserve"> </w:t>
            </w:r>
            <w:r>
              <w:rPr>
                <w:rStyle w:val="Bodytext105pt"/>
                <w:sz w:val="28"/>
              </w:rPr>
              <w:t xml:space="preserve"> </w:t>
            </w:r>
            <w:r w:rsidRPr="003130AF">
              <w:rPr>
                <w:rStyle w:val="Bodytext105pt"/>
                <w:sz w:val="28"/>
              </w:rPr>
              <w:t>Контроль теплообмена.</w:t>
            </w:r>
          </w:p>
          <w:p w:rsidR="00FF4BDA" w:rsidRPr="003130AF" w:rsidRDefault="00FF4BDA" w:rsidP="00FF4BDA">
            <w:pPr>
              <w:pStyle w:val="Bodytext1"/>
              <w:rPr>
                <w:rStyle w:val="Bodytext105pt"/>
              </w:rPr>
            </w:pPr>
            <w:r w:rsidRPr="003130AF">
              <w:rPr>
                <w:rStyle w:val="Bodytext105pt"/>
                <w:sz w:val="28"/>
              </w:rPr>
              <w:t xml:space="preserve">                       Точность контроля температур.</w:t>
            </w:r>
          </w:p>
        </w:tc>
        <w:tc>
          <w:tcPr>
            <w:tcW w:w="851" w:type="dxa"/>
          </w:tcPr>
          <w:p w:rsidR="00FF4BDA" w:rsidRPr="00060B63" w:rsidRDefault="00FF4BDA" w:rsidP="00FF4BDA">
            <w:pP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</w:pPr>
            <w:r w:rsidRPr="00060B63"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  <w:t>2</w:t>
            </w:r>
            <w: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  <w:t>п</w:t>
            </w:r>
          </w:p>
        </w:tc>
        <w:tc>
          <w:tcPr>
            <w:tcW w:w="425" w:type="dxa"/>
          </w:tcPr>
          <w:p w:rsidR="00FF4BDA" w:rsidRPr="00060B63" w:rsidRDefault="00FF4BDA" w:rsidP="00FF4BDA">
            <w:pP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</w:pPr>
            <w: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  <w:t>1</w:t>
            </w:r>
          </w:p>
        </w:tc>
        <w:tc>
          <w:tcPr>
            <w:tcW w:w="2410" w:type="dxa"/>
          </w:tcPr>
          <w:p w:rsidR="00FF4BDA" w:rsidRPr="002B1E70" w:rsidRDefault="00FF4BDA" w:rsidP="00FF4BDA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</w:tcPr>
          <w:p w:rsidR="00FF4BDA" w:rsidRPr="005D4CE8" w:rsidRDefault="00FF4BDA" w:rsidP="00FF4BDA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FF4BDA" w:rsidRPr="00355492" w:rsidRDefault="00FF4BDA" w:rsidP="00FF4BDA">
            <w:pPr>
              <w:rPr>
                <w:rStyle w:val="Bodytext105pt1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  <w:tr w:rsidR="00FF4BDA" w:rsidTr="00EE6001">
        <w:tc>
          <w:tcPr>
            <w:tcW w:w="534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945" w:type="dxa"/>
          </w:tcPr>
          <w:p w:rsidR="00FF4BDA" w:rsidRDefault="00FF4BDA" w:rsidP="00FF4BDA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Конвейера.  Подача материала.</w:t>
            </w:r>
          </w:p>
          <w:p w:rsidR="00FF4BDA" w:rsidRPr="002B1E70" w:rsidRDefault="00FF4BDA" w:rsidP="00FF4BDA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Дозаторы. Контроль завалов и  нагрузок.</w:t>
            </w:r>
          </w:p>
        </w:tc>
        <w:tc>
          <w:tcPr>
            <w:tcW w:w="851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FF4BDA" w:rsidRPr="002272F6" w:rsidRDefault="00FF4BDA" w:rsidP="00FF4BDA">
            <w:pPr>
              <w:rPr>
                <w:sz w:val="24"/>
                <w:szCs w:val="24"/>
              </w:rPr>
            </w:pPr>
            <w:r>
              <w:t>Комбинированный  урок</w:t>
            </w:r>
          </w:p>
        </w:tc>
        <w:tc>
          <w:tcPr>
            <w:tcW w:w="1417" w:type="dxa"/>
          </w:tcPr>
          <w:p w:rsidR="00FF4BDA" w:rsidRPr="005D4CE8" w:rsidRDefault="00FF4BDA" w:rsidP="00FF4B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</w:tcPr>
          <w:p w:rsidR="00FF4BDA" w:rsidRPr="00B0555E" w:rsidRDefault="00FF4BDA" w:rsidP="00FF4BDA">
            <w:pPr>
              <w:pStyle w:val="a3"/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FF4BDA" w:rsidTr="00EE6001">
        <w:tc>
          <w:tcPr>
            <w:tcW w:w="534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945" w:type="dxa"/>
          </w:tcPr>
          <w:p w:rsidR="00FF4BDA" w:rsidRPr="002B1E70" w:rsidRDefault="00FF4BDA" w:rsidP="00FF4BDA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П/</w:t>
            </w:r>
            <w:r>
              <w:rPr>
                <w:rStyle w:val="Bodytext105pt"/>
                <w:color w:val="000000"/>
                <w:sz w:val="26"/>
                <w:szCs w:val="26"/>
              </w:rPr>
              <w:t>з16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Дозация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 xml:space="preserve"> по времени, частоте, весу.                    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851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425" w:type="dxa"/>
          </w:tcPr>
          <w:p w:rsidR="00FF4BDA" w:rsidRPr="002B1E70" w:rsidRDefault="00FF4BDA" w:rsidP="00FF4BDA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FF4BDA" w:rsidRPr="002B1E70" w:rsidRDefault="00FF4BDA" w:rsidP="00FF4BDA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</w:tcPr>
          <w:p w:rsidR="00FF4BDA" w:rsidRPr="005D4CE8" w:rsidRDefault="00FF4BDA" w:rsidP="00FF4BDA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FF4BDA" w:rsidRPr="00355492" w:rsidRDefault="00FF4BDA" w:rsidP="00FF4BDA">
            <w:pPr>
              <w:rPr>
                <w:sz w:val="28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</w:tbl>
    <w:p w:rsidR="000E1A68" w:rsidRDefault="000E1A68" w:rsidP="0004026D">
      <w:pPr>
        <w:spacing w:after="200" w:line="276" w:lineRule="auto"/>
        <w:rPr>
          <w:sz w:val="22"/>
        </w:rPr>
      </w:pPr>
    </w:p>
    <w:p w:rsidR="00082DF4" w:rsidRDefault="00082DF4" w:rsidP="0004026D">
      <w:pPr>
        <w:spacing w:after="200" w:line="276" w:lineRule="auto"/>
        <w:rPr>
          <w:sz w:val="22"/>
        </w:rPr>
      </w:pPr>
    </w:p>
    <w:p w:rsidR="00082DF4" w:rsidRDefault="00082DF4" w:rsidP="0004026D">
      <w:pPr>
        <w:spacing w:after="200" w:line="276" w:lineRule="auto"/>
        <w:rPr>
          <w:sz w:val="22"/>
        </w:rPr>
      </w:pPr>
    </w:p>
    <w:p w:rsidR="00082DF4" w:rsidRDefault="00082DF4" w:rsidP="0004026D">
      <w:pPr>
        <w:spacing w:after="200" w:line="276" w:lineRule="auto"/>
        <w:rPr>
          <w:sz w:val="22"/>
        </w:rPr>
      </w:pPr>
    </w:p>
    <w:p w:rsidR="00082DF4" w:rsidRDefault="00082DF4" w:rsidP="0004026D">
      <w:pPr>
        <w:spacing w:after="200" w:line="276" w:lineRule="auto"/>
        <w:rPr>
          <w:sz w:val="22"/>
        </w:rPr>
      </w:pPr>
    </w:p>
    <w:p w:rsidR="00A157DC" w:rsidRDefault="00082DF4" w:rsidP="0004026D">
      <w:pPr>
        <w:spacing w:after="200" w:line="276" w:lineRule="auto"/>
        <w:rPr>
          <w:sz w:val="22"/>
        </w:rPr>
      </w:pPr>
      <w:r>
        <w:rPr>
          <w:sz w:val="22"/>
        </w:rPr>
        <w:t>Практические нельзя дистанционно провести.  Поэтому меняем их на практические  на симуляторах…</w:t>
      </w:r>
    </w:p>
    <w:p w:rsidR="00082DF4" w:rsidRDefault="00082DF4" w:rsidP="0004026D">
      <w:pPr>
        <w:spacing w:after="200" w:line="276" w:lineRule="auto"/>
        <w:rPr>
          <w:sz w:val="22"/>
        </w:rPr>
      </w:pPr>
    </w:p>
    <w:p w:rsidR="00082DF4" w:rsidRDefault="00082DF4" w:rsidP="0004026D">
      <w:pPr>
        <w:spacing w:after="200" w:line="276" w:lineRule="auto"/>
        <w:rPr>
          <w:sz w:val="22"/>
        </w:rPr>
      </w:pPr>
    </w:p>
    <w:p w:rsidR="00082DF4" w:rsidRDefault="00082DF4" w:rsidP="0004026D">
      <w:pPr>
        <w:spacing w:after="200" w:line="276" w:lineRule="auto"/>
        <w:rPr>
          <w:sz w:val="22"/>
        </w:rPr>
      </w:pPr>
    </w:p>
    <w:p w:rsidR="00082DF4" w:rsidRDefault="00082DF4" w:rsidP="0004026D">
      <w:pPr>
        <w:spacing w:after="200" w:line="276" w:lineRule="auto"/>
        <w:rPr>
          <w:sz w:val="22"/>
        </w:rPr>
      </w:pPr>
    </w:p>
    <w:sectPr w:rsidR="00082DF4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6767"/>
    <w:rsid w:val="00017CC6"/>
    <w:rsid w:val="0003147C"/>
    <w:rsid w:val="0004026D"/>
    <w:rsid w:val="000454E8"/>
    <w:rsid w:val="00052882"/>
    <w:rsid w:val="00053284"/>
    <w:rsid w:val="0005454B"/>
    <w:rsid w:val="00055EF9"/>
    <w:rsid w:val="0005615D"/>
    <w:rsid w:val="00060B63"/>
    <w:rsid w:val="00082DF4"/>
    <w:rsid w:val="0008581D"/>
    <w:rsid w:val="00086363"/>
    <w:rsid w:val="00090429"/>
    <w:rsid w:val="0009080D"/>
    <w:rsid w:val="00094969"/>
    <w:rsid w:val="000C4353"/>
    <w:rsid w:val="000D2CB3"/>
    <w:rsid w:val="000D73C6"/>
    <w:rsid w:val="000E0016"/>
    <w:rsid w:val="000E1A68"/>
    <w:rsid w:val="000E4BC3"/>
    <w:rsid w:val="000E7948"/>
    <w:rsid w:val="000F587E"/>
    <w:rsid w:val="00100FBE"/>
    <w:rsid w:val="00101FA4"/>
    <w:rsid w:val="001036FC"/>
    <w:rsid w:val="0010439D"/>
    <w:rsid w:val="00120840"/>
    <w:rsid w:val="00122057"/>
    <w:rsid w:val="0017210E"/>
    <w:rsid w:val="00176AC0"/>
    <w:rsid w:val="00184C1D"/>
    <w:rsid w:val="001A2A58"/>
    <w:rsid w:val="001A35AD"/>
    <w:rsid w:val="001C3CF6"/>
    <w:rsid w:val="001D0271"/>
    <w:rsid w:val="001D11E0"/>
    <w:rsid w:val="001D27DB"/>
    <w:rsid w:val="001D4E58"/>
    <w:rsid w:val="001D5426"/>
    <w:rsid w:val="001E0DD4"/>
    <w:rsid w:val="001E677D"/>
    <w:rsid w:val="001E720F"/>
    <w:rsid w:val="001F196A"/>
    <w:rsid w:val="001F54A1"/>
    <w:rsid w:val="00222DD6"/>
    <w:rsid w:val="002272F6"/>
    <w:rsid w:val="00230936"/>
    <w:rsid w:val="002329A5"/>
    <w:rsid w:val="00232BC1"/>
    <w:rsid w:val="002370D2"/>
    <w:rsid w:val="00240A09"/>
    <w:rsid w:val="002451DD"/>
    <w:rsid w:val="002531E7"/>
    <w:rsid w:val="00254621"/>
    <w:rsid w:val="00254EFF"/>
    <w:rsid w:val="00263C6B"/>
    <w:rsid w:val="00267EB4"/>
    <w:rsid w:val="0028083B"/>
    <w:rsid w:val="00283F8A"/>
    <w:rsid w:val="0028622A"/>
    <w:rsid w:val="002A3BC7"/>
    <w:rsid w:val="002A5DFF"/>
    <w:rsid w:val="002B1118"/>
    <w:rsid w:val="002B1E70"/>
    <w:rsid w:val="002D11CE"/>
    <w:rsid w:val="002D1C05"/>
    <w:rsid w:val="002D49DA"/>
    <w:rsid w:val="002E113C"/>
    <w:rsid w:val="002E5ACF"/>
    <w:rsid w:val="002E738A"/>
    <w:rsid w:val="002E7F5F"/>
    <w:rsid w:val="002F00C1"/>
    <w:rsid w:val="002F6821"/>
    <w:rsid w:val="00302101"/>
    <w:rsid w:val="003130AF"/>
    <w:rsid w:val="00314B3A"/>
    <w:rsid w:val="003162A3"/>
    <w:rsid w:val="0032538C"/>
    <w:rsid w:val="00334FDC"/>
    <w:rsid w:val="00335417"/>
    <w:rsid w:val="00337031"/>
    <w:rsid w:val="00355492"/>
    <w:rsid w:val="00363F8E"/>
    <w:rsid w:val="00370E7E"/>
    <w:rsid w:val="00377ABD"/>
    <w:rsid w:val="00380D6A"/>
    <w:rsid w:val="0038689F"/>
    <w:rsid w:val="00397B6F"/>
    <w:rsid w:val="003A0B86"/>
    <w:rsid w:val="003A3443"/>
    <w:rsid w:val="003B6711"/>
    <w:rsid w:val="003B6ABD"/>
    <w:rsid w:val="003C19CA"/>
    <w:rsid w:val="003C6075"/>
    <w:rsid w:val="003C79D2"/>
    <w:rsid w:val="003D1DEF"/>
    <w:rsid w:val="003D240F"/>
    <w:rsid w:val="003D6FC4"/>
    <w:rsid w:val="00410721"/>
    <w:rsid w:val="004111E2"/>
    <w:rsid w:val="004132B4"/>
    <w:rsid w:val="004165BE"/>
    <w:rsid w:val="00421CCC"/>
    <w:rsid w:val="00432A49"/>
    <w:rsid w:val="0043652F"/>
    <w:rsid w:val="00437B4E"/>
    <w:rsid w:val="00446AFC"/>
    <w:rsid w:val="00451E76"/>
    <w:rsid w:val="0045213D"/>
    <w:rsid w:val="00457609"/>
    <w:rsid w:val="00463683"/>
    <w:rsid w:val="00465AD2"/>
    <w:rsid w:val="004975EE"/>
    <w:rsid w:val="004979FA"/>
    <w:rsid w:val="004A5021"/>
    <w:rsid w:val="004C5BEE"/>
    <w:rsid w:val="004D3863"/>
    <w:rsid w:val="004E62F1"/>
    <w:rsid w:val="0054177D"/>
    <w:rsid w:val="00560B35"/>
    <w:rsid w:val="0057088F"/>
    <w:rsid w:val="00576EF5"/>
    <w:rsid w:val="005777B6"/>
    <w:rsid w:val="00596925"/>
    <w:rsid w:val="005A1F58"/>
    <w:rsid w:val="005A4209"/>
    <w:rsid w:val="005A55F0"/>
    <w:rsid w:val="005A6445"/>
    <w:rsid w:val="005B1E43"/>
    <w:rsid w:val="005B4C1E"/>
    <w:rsid w:val="005D01FD"/>
    <w:rsid w:val="005D1319"/>
    <w:rsid w:val="005D4CE8"/>
    <w:rsid w:val="00603148"/>
    <w:rsid w:val="006163FB"/>
    <w:rsid w:val="0061666B"/>
    <w:rsid w:val="00624273"/>
    <w:rsid w:val="00630D6A"/>
    <w:rsid w:val="0065073C"/>
    <w:rsid w:val="006726B9"/>
    <w:rsid w:val="006740D1"/>
    <w:rsid w:val="00690702"/>
    <w:rsid w:val="006930C7"/>
    <w:rsid w:val="00694824"/>
    <w:rsid w:val="006C6BB8"/>
    <w:rsid w:val="006F25E9"/>
    <w:rsid w:val="006F78F1"/>
    <w:rsid w:val="00707686"/>
    <w:rsid w:val="007107A5"/>
    <w:rsid w:val="007159B8"/>
    <w:rsid w:val="0071674A"/>
    <w:rsid w:val="00717922"/>
    <w:rsid w:val="007247E7"/>
    <w:rsid w:val="00724A75"/>
    <w:rsid w:val="007302BE"/>
    <w:rsid w:val="00742F4F"/>
    <w:rsid w:val="00750955"/>
    <w:rsid w:val="0075200F"/>
    <w:rsid w:val="00754083"/>
    <w:rsid w:val="00754425"/>
    <w:rsid w:val="00780323"/>
    <w:rsid w:val="00781CE0"/>
    <w:rsid w:val="00782A98"/>
    <w:rsid w:val="007A5284"/>
    <w:rsid w:val="007A7871"/>
    <w:rsid w:val="007C10A4"/>
    <w:rsid w:val="007C3DDC"/>
    <w:rsid w:val="007C49C3"/>
    <w:rsid w:val="007F2264"/>
    <w:rsid w:val="0080582B"/>
    <w:rsid w:val="00813BC3"/>
    <w:rsid w:val="0083108D"/>
    <w:rsid w:val="00844940"/>
    <w:rsid w:val="00846218"/>
    <w:rsid w:val="00850121"/>
    <w:rsid w:val="0085499C"/>
    <w:rsid w:val="008661A5"/>
    <w:rsid w:val="008808E9"/>
    <w:rsid w:val="00893669"/>
    <w:rsid w:val="00896676"/>
    <w:rsid w:val="008B6685"/>
    <w:rsid w:val="008C3981"/>
    <w:rsid w:val="008C3FF4"/>
    <w:rsid w:val="008D5C1E"/>
    <w:rsid w:val="008D619E"/>
    <w:rsid w:val="008E30B0"/>
    <w:rsid w:val="008F4E0C"/>
    <w:rsid w:val="00911B6E"/>
    <w:rsid w:val="009171FD"/>
    <w:rsid w:val="00920937"/>
    <w:rsid w:val="00932308"/>
    <w:rsid w:val="00935506"/>
    <w:rsid w:val="00952235"/>
    <w:rsid w:val="00952385"/>
    <w:rsid w:val="0096252D"/>
    <w:rsid w:val="00981496"/>
    <w:rsid w:val="00992B80"/>
    <w:rsid w:val="009B5875"/>
    <w:rsid w:val="009C74E1"/>
    <w:rsid w:val="009D0198"/>
    <w:rsid w:val="009D2127"/>
    <w:rsid w:val="009D4DDC"/>
    <w:rsid w:val="009D669A"/>
    <w:rsid w:val="009E13EB"/>
    <w:rsid w:val="009F5548"/>
    <w:rsid w:val="00A01BDB"/>
    <w:rsid w:val="00A02E15"/>
    <w:rsid w:val="00A108E4"/>
    <w:rsid w:val="00A13E7F"/>
    <w:rsid w:val="00A157DC"/>
    <w:rsid w:val="00A177FA"/>
    <w:rsid w:val="00A57C5C"/>
    <w:rsid w:val="00A60E4C"/>
    <w:rsid w:val="00A700C8"/>
    <w:rsid w:val="00A87E85"/>
    <w:rsid w:val="00A9315B"/>
    <w:rsid w:val="00AA01F2"/>
    <w:rsid w:val="00AC3D79"/>
    <w:rsid w:val="00AC5E26"/>
    <w:rsid w:val="00AD5017"/>
    <w:rsid w:val="00AD65A9"/>
    <w:rsid w:val="00AE1EE4"/>
    <w:rsid w:val="00AE7B30"/>
    <w:rsid w:val="00AF3A54"/>
    <w:rsid w:val="00AF5734"/>
    <w:rsid w:val="00B0555E"/>
    <w:rsid w:val="00B0728B"/>
    <w:rsid w:val="00B07840"/>
    <w:rsid w:val="00B54E3E"/>
    <w:rsid w:val="00B6140F"/>
    <w:rsid w:val="00B87EA0"/>
    <w:rsid w:val="00B94F5A"/>
    <w:rsid w:val="00BC012B"/>
    <w:rsid w:val="00BC0E33"/>
    <w:rsid w:val="00BC5448"/>
    <w:rsid w:val="00BC5CE0"/>
    <w:rsid w:val="00BD3BF6"/>
    <w:rsid w:val="00BE1CC8"/>
    <w:rsid w:val="00BE5C9C"/>
    <w:rsid w:val="00BE5EB4"/>
    <w:rsid w:val="00C02BF5"/>
    <w:rsid w:val="00C15D05"/>
    <w:rsid w:val="00C33C51"/>
    <w:rsid w:val="00C35005"/>
    <w:rsid w:val="00C3621C"/>
    <w:rsid w:val="00C55CA3"/>
    <w:rsid w:val="00C61A5B"/>
    <w:rsid w:val="00C6527A"/>
    <w:rsid w:val="00C73BB6"/>
    <w:rsid w:val="00C82795"/>
    <w:rsid w:val="00C937B8"/>
    <w:rsid w:val="00CA12EC"/>
    <w:rsid w:val="00CA14CF"/>
    <w:rsid w:val="00CB705C"/>
    <w:rsid w:val="00CB72A4"/>
    <w:rsid w:val="00CB7FB5"/>
    <w:rsid w:val="00CD17F7"/>
    <w:rsid w:val="00CF14FC"/>
    <w:rsid w:val="00CF7D9D"/>
    <w:rsid w:val="00D120FA"/>
    <w:rsid w:val="00D14730"/>
    <w:rsid w:val="00D15787"/>
    <w:rsid w:val="00D176FB"/>
    <w:rsid w:val="00D218F6"/>
    <w:rsid w:val="00D337FE"/>
    <w:rsid w:val="00D47A20"/>
    <w:rsid w:val="00D572C7"/>
    <w:rsid w:val="00D649E4"/>
    <w:rsid w:val="00D71FDE"/>
    <w:rsid w:val="00D8012D"/>
    <w:rsid w:val="00D80671"/>
    <w:rsid w:val="00D80D5B"/>
    <w:rsid w:val="00D85ADE"/>
    <w:rsid w:val="00D9054A"/>
    <w:rsid w:val="00D92972"/>
    <w:rsid w:val="00D93776"/>
    <w:rsid w:val="00DB1DC4"/>
    <w:rsid w:val="00DB48CC"/>
    <w:rsid w:val="00DB7389"/>
    <w:rsid w:val="00DC7F3E"/>
    <w:rsid w:val="00DD107B"/>
    <w:rsid w:val="00DE4767"/>
    <w:rsid w:val="00DE4C2F"/>
    <w:rsid w:val="00DF5BB8"/>
    <w:rsid w:val="00E0115F"/>
    <w:rsid w:val="00E04A17"/>
    <w:rsid w:val="00E04CF1"/>
    <w:rsid w:val="00E05B75"/>
    <w:rsid w:val="00E0717A"/>
    <w:rsid w:val="00E25FB7"/>
    <w:rsid w:val="00E26654"/>
    <w:rsid w:val="00E320C0"/>
    <w:rsid w:val="00E476A3"/>
    <w:rsid w:val="00E504CD"/>
    <w:rsid w:val="00E55539"/>
    <w:rsid w:val="00E605BC"/>
    <w:rsid w:val="00E60BDB"/>
    <w:rsid w:val="00E6175E"/>
    <w:rsid w:val="00E628B6"/>
    <w:rsid w:val="00E646F7"/>
    <w:rsid w:val="00E71810"/>
    <w:rsid w:val="00E72F8A"/>
    <w:rsid w:val="00E74315"/>
    <w:rsid w:val="00E7674D"/>
    <w:rsid w:val="00E86693"/>
    <w:rsid w:val="00ED6726"/>
    <w:rsid w:val="00EE3E85"/>
    <w:rsid w:val="00EE6001"/>
    <w:rsid w:val="00EF30F0"/>
    <w:rsid w:val="00F05A16"/>
    <w:rsid w:val="00F06E50"/>
    <w:rsid w:val="00F10875"/>
    <w:rsid w:val="00F13614"/>
    <w:rsid w:val="00F25FDE"/>
    <w:rsid w:val="00F33A2E"/>
    <w:rsid w:val="00F345B2"/>
    <w:rsid w:val="00F359B2"/>
    <w:rsid w:val="00F4003B"/>
    <w:rsid w:val="00F44BAF"/>
    <w:rsid w:val="00F55D02"/>
    <w:rsid w:val="00F6077E"/>
    <w:rsid w:val="00F67A93"/>
    <w:rsid w:val="00F70062"/>
    <w:rsid w:val="00F841DA"/>
    <w:rsid w:val="00F92D96"/>
    <w:rsid w:val="00FA7AD3"/>
    <w:rsid w:val="00FB355B"/>
    <w:rsid w:val="00FD4957"/>
    <w:rsid w:val="00FE6468"/>
    <w:rsid w:val="00FE665E"/>
    <w:rsid w:val="00FF27AD"/>
    <w:rsid w:val="00FF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777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1208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87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A87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table" w:styleId="ac">
    <w:name w:val="Table Grid"/>
    <w:basedOn w:val="a1"/>
    <w:uiPriority w:val="59"/>
    <w:rsid w:val="00D1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basedOn w:val="a"/>
    <w:next w:val="a"/>
    <w:link w:val="ae"/>
    <w:uiPriority w:val="10"/>
    <w:qFormat/>
    <w:rsid w:val="009D21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9D2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208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77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A87E8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87E8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2D7CA-1A57-47A8-85F7-9F307217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2</cp:revision>
  <cp:lastPrinted>2018-02-08T06:54:00Z</cp:lastPrinted>
  <dcterms:created xsi:type="dcterms:W3CDTF">2020-03-18T10:26:00Z</dcterms:created>
  <dcterms:modified xsi:type="dcterms:W3CDTF">2020-03-18T10:26:00Z</dcterms:modified>
</cp:coreProperties>
</file>