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2EF" w:rsidRPr="00122A28" w:rsidRDefault="00122A28" w:rsidP="00122A28">
      <w:pPr>
        <w:jc w:val="center"/>
        <w:rPr>
          <w:rFonts w:ascii="Times New Roman" w:hAnsi="Times New Roman" w:cs="Times New Roman"/>
          <w:sz w:val="32"/>
          <w:szCs w:val="28"/>
        </w:rPr>
      </w:pPr>
      <w:proofErr w:type="spellStart"/>
      <w:r w:rsidRPr="00122A28">
        <w:rPr>
          <w:rFonts w:ascii="Times New Roman" w:hAnsi="Times New Roman" w:cs="Times New Roman"/>
          <w:sz w:val="32"/>
          <w:szCs w:val="28"/>
        </w:rPr>
        <w:t>мдк</w:t>
      </w:r>
      <w:proofErr w:type="spellEnd"/>
      <w:r w:rsidRPr="00122A28">
        <w:rPr>
          <w:rFonts w:ascii="Times New Roman" w:hAnsi="Times New Roman" w:cs="Times New Roman"/>
          <w:sz w:val="32"/>
          <w:szCs w:val="28"/>
        </w:rPr>
        <w:t xml:space="preserve"> 1.2.   Тема 2.2.6.1 Сертификационные испытания.</w:t>
      </w:r>
    </w:p>
    <w:p w:rsidR="00122A28" w:rsidRPr="00122A28" w:rsidRDefault="00122A28">
      <w:pPr>
        <w:rPr>
          <w:rFonts w:ascii="Times New Roman" w:hAnsi="Times New Roman" w:cs="Times New Roman"/>
          <w:sz w:val="28"/>
          <w:szCs w:val="28"/>
        </w:rPr>
      </w:pPr>
      <w:r w:rsidRPr="00122A28">
        <w:rPr>
          <w:rStyle w:val="a3"/>
          <w:rFonts w:ascii="Times New Roman" w:hAnsi="Times New Roman" w:cs="Times New Roman"/>
          <w:sz w:val="28"/>
          <w:szCs w:val="28"/>
        </w:rPr>
        <w:t>Сертификационные испытания продукции</w:t>
      </w:r>
      <w:r w:rsidRPr="00122A28">
        <w:rPr>
          <w:rFonts w:ascii="Times New Roman" w:hAnsi="Times New Roman" w:cs="Times New Roman"/>
          <w:sz w:val="28"/>
          <w:szCs w:val="28"/>
        </w:rPr>
        <w:t xml:space="preserve"> – это испытания для получения сертификата соответствия определенным стандартам.</w:t>
      </w:r>
    </w:p>
    <w:p w:rsidR="00623F55" w:rsidRDefault="00623F55" w:rsidP="00122A2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получения сертификата  необходимо изучить предписания от организаций, которые </w:t>
      </w:r>
      <w:proofErr w:type="gramStart"/>
      <w:r>
        <w:rPr>
          <w:rFonts w:ascii="Times New Roman" w:eastAsia="Times New Roman" w:hAnsi="Times New Roman" w:cs="Times New Roman"/>
          <w:sz w:val="28"/>
          <w:szCs w:val="28"/>
        </w:rPr>
        <w:t>в праве</w:t>
      </w:r>
      <w:proofErr w:type="gramEnd"/>
      <w:r>
        <w:rPr>
          <w:rFonts w:ascii="Times New Roman" w:eastAsia="Times New Roman" w:hAnsi="Times New Roman" w:cs="Times New Roman"/>
          <w:sz w:val="28"/>
          <w:szCs w:val="28"/>
        </w:rPr>
        <w:t xml:space="preserve"> выдавать сертификат.</w:t>
      </w:r>
    </w:p>
    <w:p w:rsidR="00623F55" w:rsidRDefault="00623F55" w:rsidP="00122A2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Выдача сертификатов  не соответствующим  требованиям сертификации или подделка  -  </w:t>
      </w:r>
      <w:r w:rsidRPr="00623F55">
        <w:rPr>
          <w:rFonts w:ascii="Times New Roman" w:eastAsia="Times New Roman" w:hAnsi="Times New Roman" w:cs="Times New Roman"/>
          <w:b/>
          <w:sz w:val="28"/>
          <w:szCs w:val="28"/>
        </w:rPr>
        <w:t>уголовно наказуемое деяние</w:t>
      </w:r>
      <w:proofErr w:type="gramStart"/>
      <w:r>
        <w:rPr>
          <w:rFonts w:ascii="Times New Roman" w:eastAsia="Times New Roman" w:hAnsi="Times New Roman" w:cs="Times New Roman"/>
          <w:sz w:val="28"/>
          <w:szCs w:val="28"/>
        </w:rPr>
        <w:t xml:space="preserve"> .</w:t>
      </w:r>
      <w:proofErr w:type="gramEnd"/>
    </w:p>
    <w:p w:rsidR="00623F55" w:rsidRPr="00623F55" w:rsidRDefault="00623F55" w:rsidP="00122A28">
      <w:pPr>
        <w:spacing w:before="100" w:beforeAutospacing="1" w:after="100" w:afterAutospacing="1" w:line="240" w:lineRule="auto"/>
        <w:rPr>
          <w:rFonts w:ascii="Times New Roman" w:eastAsia="Times New Roman" w:hAnsi="Times New Roman" w:cs="Times New Roman"/>
          <w:sz w:val="28"/>
          <w:szCs w:val="28"/>
        </w:rPr>
      </w:pP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Для проведения таких действий отбираются образцы продукции из определенного количества однотипных единиц, это может быть партия или серия. Такие действия регламентированы специальным постановлением органа стандартизации России («Порядок проведения сертификации продукции в Российской Федерации» от 21.09.1994 года № 15</w:t>
      </w:r>
      <w:proofErr w:type="gramStart"/>
      <w:r w:rsidRPr="00122A28">
        <w:rPr>
          <w:rFonts w:ascii="Times New Roman" w:eastAsia="Times New Roman" w:hAnsi="Times New Roman" w:cs="Times New Roman"/>
          <w:sz w:val="28"/>
          <w:szCs w:val="28"/>
        </w:rPr>
        <w:t xml:space="preserve"> В</w:t>
      </w:r>
      <w:proofErr w:type="gramEnd"/>
      <w:r w:rsidRPr="00122A28">
        <w:rPr>
          <w:rFonts w:ascii="Times New Roman" w:eastAsia="Times New Roman" w:hAnsi="Times New Roman" w:cs="Times New Roman"/>
          <w:sz w:val="28"/>
          <w:szCs w:val="28"/>
        </w:rPr>
        <w:t xml:space="preserve"> дальнейшем Постановление 15). Испытания позволяют:</w:t>
      </w:r>
    </w:p>
    <w:p w:rsidR="00122A28" w:rsidRPr="00122A28" w:rsidRDefault="00122A28" w:rsidP="00122A2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Определить продукцию, ее происхождение и другие характеристики, позволяющие однозначно установить ее.</w:t>
      </w:r>
    </w:p>
    <w:p w:rsidR="00122A28" w:rsidRPr="00122A28" w:rsidRDefault="00122A28" w:rsidP="00122A2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Установить соответствие продукта определенным техническим условиям, стандартам безопасности касающиеся граждан и окружающей среды.</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b/>
          <w:bCs/>
          <w:sz w:val="28"/>
          <w:szCs w:val="28"/>
        </w:rPr>
        <w:t>Особенности испытаний</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 xml:space="preserve">Сертификационные испытания продукции осуществляются в определенных лабораториях, имеющих аттестат, допускающий испытывать продукцию </w:t>
      </w:r>
      <w:proofErr w:type="gramStart"/>
      <w:r w:rsidRPr="00122A28">
        <w:rPr>
          <w:rFonts w:ascii="Times New Roman" w:eastAsia="Times New Roman" w:hAnsi="Times New Roman" w:cs="Times New Roman"/>
          <w:sz w:val="28"/>
          <w:szCs w:val="28"/>
        </w:rPr>
        <w:t>для</w:t>
      </w:r>
      <w:proofErr w:type="gramEnd"/>
      <w:r w:rsidRPr="00122A28">
        <w:rPr>
          <w:rFonts w:ascii="Times New Roman" w:eastAsia="Times New Roman" w:hAnsi="Times New Roman" w:cs="Times New Roman"/>
          <w:sz w:val="28"/>
          <w:szCs w:val="28"/>
        </w:rPr>
        <w:t xml:space="preserve"> предоставления результатов испытания на сертификацию. Если лаборатория имеет только технические возможности для испытаний, то возможно проведение испытаний в присутствии представителя организации проводящей сертификацию данной продукции. Для каждой группы товаров есть свои документы нормирующие порядок и правила испытаний, методические указания по проведению и подготовке продукции к испытаниям. Например, сертификационные испытания продукции в Таможенном Союзе определены следующими требованиями:</w:t>
      </w:r>
    </w:p>
    <w:p w:rsidR="00122A28" w:rsidRPr="00122A28" w:rsidRDefault="00122A28" w:rsidP="00122A2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по оборудованию для испытаний;</w:t>
      </w:r>
    </w:p>
    <w:p w:rsidR="00122A28" w:rsidRPr="00122A28" w:rsidRDefault="00122A28" w:rsidP="00122A2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по состоянию окружающей среды;</w:t>
      </w:r>
    </w:p>
    <w:p w:rsidR="00122A28" w:rsidRPr="00122A28" w:rsidRDefault="00122A28" w:rsidP="00122A2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по определенным документам (протоколам) испытаний.</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b/>
          <w:bCs/>
          <w:sz w:val="28"/>
          <w:szCs w:val="28"/>
        </w:rPr>
        <w:t>Особенности образцов для поверки</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lastRenderedPageBreak/>
        <w:t>Отобранные образцы обязаны соответствовать обыкновенной серийной продукции по всем важным параметрам. Выборку образцов осуществляет либо представитель лаборатории, либо представитель сертификационного органа. Дополнительно, на все время действия сертификата отбирается образец для контроля. Правила и порядок отбора и хранения образцов определяются нормативами ТС. Среди самых очевидных и единых требований можно отметить следующие правила и требования:</w:t>
      </w:r>
    </w:p>
    <w:p w:rsidR="00122A28" w:rsidRPr="00122A28" w:rsidRDefault="00122A28" w:rsidP="00122A2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образцы обязаны быть однородными;</w:t>
      </w:r>
    </w:p>
    <w:p w:rsidR="00122A28" w:rsidRPr="00122A28" w:rsidRDefault="00122A28" w:rsidP="00122A2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о</w:t>
      </w:r>
      <w:r w:rsidR="00616D0C">
        <w:rPr>
          <w:rFonts w:ascii="Times New Roman" w:eastAsia="Times New Roman" w:hAnsi="Times New Roman" w:cs="Times New Roman"/>
          <w:sz w:val="28"/>
          <w:szCs w:val="28"/>
        </w:rPr>
        <w:t>т</w:t>
      </w:r>
      <w:r w:rsidRPr="00122A28">
        <w:rPr>
          <w:rFonts w:ascii="Times New Roman" w:eastAsia="Times New Roman" w:hAnsi="Times New Roman" w:cs="Times New Roman"/>
          <w:sz w:val="28"/>
          <w:szCs w:val="28"/>
        </w:rPr>
        <w:t>бор по составу;</w:t>
      </w:r>
    </w:p>
    <w:p w:rsidR="00122A28" w:rsidRPr="00122A28" w:rsidRDefault="00122A28" w:rsidP="00122A2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отбор по количеству;</w:t>
      </w:r>
    </w:p>
    <w:p w:rsidR="00122A28" w:rsidRPr="00122A28" w:rsidRDefault="00122A28" w:rsidP="00122A2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наличие у продукции признаков образца.</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b/>
          <w:bCs/>
          <w:sz w:val="28"/>
          <w:szCs w:val="28"/>
        </w:rPr>
        <w:t>Итоги проведенных испытаний</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Всю полученную по итогам проведенных исследований информацию заносят в специальный протокол. Такие документы являются основанием для утверждения о соответствии данной продукции, проходящей сертификационные испытания, заданным нормам безопасности и стандартам. Так же такие документы являются основанием для того что бы утверждать о том что продукция не соответствует стандартам и нормам безопасности. В ходе испытаний все показатели, их изменение тщательно вносятся в результативную часть протокола. В этих протоколах обязательно должна содержаться информация об эталонных испытаниях, которые определяют целевые показатели, на которые должна ориентироваться продукция подлежащая присвоению качественного сертификата соответствия. Дополнительно содержатся нормы и пределы, которым должна соответствовать испытуемая продукция. Значения полученных при испытании числовых параметров обязаны вписываться в определенные рамками государственных стандартов пределы.</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По итогам проведенных исследований возможен вариант, когда предъявленная для испытаний продукция не соответствует регламентным нормам. В таком случае, полностью заполненный и оформленный по правилам протокол испытаний, содержащий результат негативных исследований поступает к заказчику, который обязан выполнить действия для изменения не соответствующих нормативам характеристик.</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Когда полученный результат вписывается в нормы установленные стандартом, то такой протокол позволяет органу сертификации выдать оформленный документ на получение сертификата соответствия.</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b/>
          <w:bCs/>
          <w:sz w:val="28"/>
          <w:szCs w:val="28"/>
        </w:rPr>
        <w:t>Требования к протоколу испытаний</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 xml:space="preserve">Законодательными и нормативными актами однозначно не определен единый бланк для проведения исследовательских испытаний. Поэтому </w:t>
      </w:r>
      <w:r w:rsidRPr="00122A28">
        <w:rPr>
          <w:rFonts w:ascii="Times New Roman" w:eastAsia="Times New Roman" w:hAnsi="Times New Roman" w:cs="Times New Roman"/>
          <w:sz w:val="28"/>
          <w:szCs w:val="28"/>
        </w:rPr>
        <w:lastRenderedPageBreak/>
        <w:t>сертификационные лабораторные протоколы изготавливаются и проводятся в соответствии с индивидуальными характеристиками продукта. Однако есть определенные требования к оформлению любых лабораторных испытаний, и они устанавливают наличие следующей информации в протоколе:</w:t>
      </w:r>
    </w:p>
    <w:p w:rsidR="00122A28" w:rsidRPr="00122A28" w:rsidRDefault="00122A28" w:rsidP="00122A2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адресные данные лаборатории, ее полное наименование;</w:t>
      </w:r>
    </w:p>
    <w:p w:rsidR="00122A28" w:rsidRPr="00122A28" w:rsidRDefault="00122A28" w:rsidP="00122A2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порядковый номер протокола;</w:t>
      </w:r>
    </w:p>
    <w:p w:rsidR="00122A28" w:rsidRPr="00122A28" w:rsidRDefault="00122A28" w:rsidP="00122A2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фамилия имя и отчество заказчика, с указанием точного адреса;</w:t>
      </w:r>
    </w:p>
    <w:p w:rsidR="00122A28" w:rsidRPr="00122A28" w:rsidRDefault="00122A28" w:rsidP="00122A2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параметры и особенности, маркировка образца;</w:t>
      </w:r>
    </w:p>
    <w:p w:rsidR="00122A28" w:rsidRPr="00122A28" w:rsidRDefault="00122A28" w:rsidP="00122A2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даты испытания и поступления в лабораторию образца;</w:t>
      </w:r>
    </w:p>
    <w:p w:rsidR="00122A28" w:rsidRPr="00122A28" w:rsidRDefault="00122A28" w:rsidP="00122A2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методика осуществления отбора испытуемых образцов;</w:t>
      </w:r>
    </w:p>
    <w:p w:rsidR="00122A28" w:rsidRPr="00122A28" w:rsidRDefault="00122A28" w:rsidP="00122A2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числовые значения результатов испытаний и визуализация их при помощи диаграмм, графиков и таблиц;</w:t>
      </w:r>
    </w:p>
    <w:p w:rsidR="00122A28" w:rsidRPr="00122A28" w:rsidRDefault="00122A28" w:rsidP="00122A2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при обнаружении несоответствия стандартным нормативам описание и констатация таких фактов.</w:t>
      </w:r>
    </w:p>
    <w:p w:rsidR="00122A28" w:rsidRPr="00122A28" w:rsidRDefault="00122A28" w:rsidP="00122A28">
      <w:pPr>
        <w:spacing w:before="100" w:beforeAutospacing="1" w:after="100" w:afterAutospacing="1" w:line="240" w:lineRule="auto"/>
        <w:rPr>
          <w:rFonts w:ascii="Times New Roman" w:eastAsia="Times New Roman" w:hAnsi="Times New Roman" w:cs="Times New Roman"/>
          <w:sz w:val="28"/>
          <w:szCs w:val="28"/>
        </w:rPr>
      </w:pPr>
      <w:r w:rsidRPr="00122A28">
        <w:rPr>
          <w:rFonts w:ascii="Times New Roman" w:eastAsia="Times New Roman" w:hAnsi="Times New Roman" w:cs="Times New Roman"/>
          <w:sz w:val="28"/>
          <w:szCs w:val="28"/>
        </w:rPr>
        <w:t>По завершении испытаний и оформлению протокола он передается экспертам аккредитованного центра. Надлежащим образом указывается дата формирования протокола, ставится подпись и печать.</w:t>
      </w:r>
    </w:p>
    <w:p w:rsidR="00122A28" w:rsidRPr="00122A28" w:rsidRDefault="00122A28" w:rsidP="00122A28">
      <w:pPr>
        <w:rPr>
          <w:rFonts w:ascii="Times New Roman" w:hAnsi="Times New Roman" w:cs="Times New Roman"/>
          <w:sz w:val="28"/>
          <w:szCs w:val="28"/>
        </w:rPr>
      </w:pPr>
    </w:p>
    <w:sectPr w:rsidR="00122A28" w:rsidRPr="00122A28" w:rsidSect="006362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95CE5"/>
    <w:multiLevelType w:val="multilevel"/>
    <w:tmpl w:val="2CA4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65D1A"/>
    <w:multiLevelType w:val="multilevel"/>
    <w:tmpl w:val="DEAA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2F6A94"/>
    <w:multiLevelType w:val="multilevel"/>
    <w:tmpl w:val="F6D2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B922DD"/>
    <w:multiLevelType w:val="multilevel"/>
    <w:tmpl w:val="6A4E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122A28"/>
    <w:rsid w:val="00122A28"/>
    <w:rsid w:val="00616D0C"/>
    <w:rsid w:val="00623F55"/>
    <w:rsid w:val="006362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2E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22A28"/>
    <w:rPr>
      <w:b/>
      <w:bCs/>
    </w:rPr>
  </w:style>
  <w:style w:type="paragraph" w:styleId="a4">
    <w:name w:val="Normal (Web)"/>
    <w:basedOn w:val="a"/>
    <w:uiPriority w:val="99"/>
    <w:semiHidden/>
    <w:unhideWhenUsed/>
    <w:rsid w:val="00122A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012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5</cp:revision>
  <dcterms:created xsi:type="dcterms:W3CDTF">2019-06-07T09:23:00Z</dcterms:created>
  <dcterms:modified xsi:type="dcterms:W3CDTF">2020-06-04T05:53:00Z</dcterms:modified>
</cp:coreProperties>
</file>