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43" w:rsidRDefault="00BC1960" w:rsidP="002103A8">
      <w:pPr>
        <w:pStyle w:val="a4"/>
        <w:jc w:val="center"/>
        <w:rPr>
          <w:rStyle w:val="Bodytext105pt"/>
          <w:b/>
          <w:sz w:val="28"/>
          <w:szCs w:val="28"/>
        </w:rPr>
      </w:pPr>
      <w:r w:rsidRPr="002103A8">
        <w:rPr>
          <w:rStyle w:val="Bodytext105pt"/>
          <w:b/>
          <w:sz w:val="28"/>
          <w:szCs w:val="28"/>
        </w:rPr>
        <w:t>Общие сведения о технологическом о</w:t>
      </w:r>
      <w:r w:rsidR="00ED2B43">
        <w:rPr>
          <w:rStyle w:val="Bodytext105pt"/>
          <w:b/>
          <w:sz w:val="28"/>
          <w:szCs w:val="28"/>
        </w:rPr>
        <w:t>борудовании.</w:t>
      </w:r>
    </w:p>
    <w:p w:rsidR="00BC1960" w:rsidRPr="002103A8" w:rsidRDefault="00BC1960" w:rsidP="002103A8">
      <w:pPr>
        <w:pStyle w:val="a4"/>
        <w:jc w:val="center"/>
        <w:rPr>
          <w:b/>
          <w:sz w:val="28"/>
          <w:szCs w:val="28"/>
        </w:rPr>
      </w:pPr>
      <w:r w:rsidRPr="002103A8">
        <w:rPr>
          <w:b/>
          <w:sz w:val="28"/>
          <w:szCs w:val="28"/>
        </w:rPr>
        <w:t xml:space="preserve"> Различают сменный, суточный и годовой режимы работы оборудования.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32"/>
        </w:rPr>
        <w:t>При сменном режиме</w:t>
      </w:r>
      <w:r w:rsidRPr="002103A8">
        <w:rPr>
          <w:sz w:val="32"/>
        </w:rPr>
        <w:t xml:space="preserve"> </w:t>
      </w:r>
      <w:r>
        <w:t>работы оборудования сменное время распределяют на отрезки времени в часах и минутах, в течение которых оборудование выполняет свои основные функции и не работает по тем или иным причинам. Его разрабатывают для рабочих парков оборудования.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Рабочий парк</w:t>
      </w:r>
      <w:r w:rsidRPr="002103A8">
        <w:rPr>
          <w:sz w:val="28"/>
        </w:rPr>
        <w:t xml:space="preserve"> </w:t>
      </w:r>
      <w:r>
        <w:t xml:space="preserve">– количество единиц одновременно работающего оборудования. Среднее количество единиц оборудования рабочего парка </w:t>
      </w:r>
      <w:proofErr w:type="spellStart"/>
      <w:r>
        <w:rPr>
          <w:i/>
          <w:iCs/>
        </w:rPr>
        <w:t>N</w:t>
      </w:r>
      <w:r>
        <w:rPr>
          <w:vertAlign w:val="subscript"/>
        </w:rPr>
        <w:t>p</w:t>
      </w:r>
      <w:proofErr w:type="spellEnd"/>
      <w:r>
        <w:t xml:space="preserve"> по маркам за отчетный период определяют по формуле</w:t>
      </w:r>
    </w:p>
    <w:p w:rsidR="00BC1960" w:rsidRDefault="00BC1960" w:rsidP="00BC1960">
      <w:pPr>
        <w:pStyle w:val="a4"/>
      </w:pPr>
      <w:r>
        <w:rPr>
          <w:noProof/>
        </w:rPr>
        <w:drawing>
          <wp:inline distT="0" distB="0" distL="0" distR="0">
            <wp:extent cx="2257425" cy="533400"/>
            <wp:effectExtent l="0" t="0" r="0" b="0"/>
            <wp:docPr id="1" name="Рисунок 1" descr="https://konspekta.net/lektsiiorgimg/baza12/403461075824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2/4034610758244.files/image00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BC1960" w:rsidRDefault="00BC1960" w:rsidP="00BC1960">
      <w:pPr>
        <w:pStyle w:val="a4"/>
      </w:pPr>
      <w:r>
        <w:t xml:space="preserve">где </w:t>
      </w:r>
      <w:proofErr w:type="spellStart"/>
      <w:r>
        <w:rPr>
          <w:i/>
          <w:iCs/>
        </w:rPr>
        <w:t>п</w:t>
      </w:r>
      <w:proofErr w:type="spellEnd"/>
      <w:r>
        <w:rPr>
          <w:i/>
          <w:iCs/>
        </w:rPr>
        <w:t xml:space="preserve"> </w:t>
      </w:r>
      <w:r>
        <w:t xml:space="preserve">– число групп оборудования с одинаковым временем работы за отчетный период; </w:t>
      </w:r>
      <w:proofErr w:type="spellStart"/>
      <w:r>
        <w:rPr>
          <w:i/>
          <w:iCs/>
        </w:rPr>
        <w:t>N</w:t>
      </w:r>
      <w:r>
        <w:rPr>
          <w:vertAlign w:val="subscript"/>
        </w:rPr>
        <w:t>i</w:t>
      </w:r>
      <w:proofErr w:type="spellEnd"/>
      <w:r>
        <w:t xml:space="preserve"> – количество единиц оборудования в </w:t>
      </w:r>
      <w:r w:rsidR="000A64D4">
        <w:t xml:space="preserve"> </w:t>
      </w:r>
      <w:proofErr w:type="spellStart"/>
      <w:r>
        <w:rPr>
          <w:i/>
          <w:iCs/>
        </w:rPr>
        <w:t>i</w:t>
      </w:r>
      <w:proofErr w:type="spellEnd"/>
      <w:r w:rsidR="000A64D4">
        <w:rPr>
          <w:i/>
          <w:iCs/>
        </w:rPr>
        <w:t xml:space="preserve"> </w:t>
      </w:r>
      <w:r>
        <w:rPr>
          <w:i/>
          <w:iCs/>
        </w:rPr>
        <w:t>-</w:t>
      </w:r>
      <w:r w:rsidR="000A64D4">
        <w:rPr>
          <w:i/>
          <w:iCs/>
        </w:rPr>
        <w:t xml:space="preserve"> </w:t>
      </w:r>
      <w:proofErr w:type="spellStart"/>
      <w:r>
        <w:t>й</w:t>
      </w:r>
      <w:proofErr w:type="spellEnd"/>
      <w:r>
        <w:t xml:space="preserve"> группе;</w:t>
      </w:r>
      <w:r w:rsidR="000A64D4">
        <w:t xml:space="preserve"> </w:t>
      </w:r>
      <w:r>
        <w:t xml:space="preserve"> </w:t>
      </w:r>
      <w:proofErr w:type="spellStart"/>
      <w:r>
        <w:rPr>
          <w:i/>
          <w:iCs/>
        </w:rPr>
        <w:t>t</w:t>
      </w:r>
      <w:proofErr w:type="spellEnd"/>
      <w:r>
        <w:t xml:space="preserve"> – фактическое время работы оборудования </w:t>
      </w:r>
      <w:proofErr w:type="spellStart"/>
      <w:r>
        <w:rPr>
          <w:i/>
          <w:iCs/>
        </w:rPr>
        <w:t>i-</w:t>
      </w:r>
      <w:r>
        <w:t>й</w:t>
      </w:r>
      <w:proofErr w:type="spellEnd"/>
      <w:r>
        <w:t xml:space="preserve"> группы, рабочие дни;</w:t>
      </w:r>
      <w:r w:rsidR="000A64D4">
        <w:t xml:space="preserve"> </w:t>
      </w:r>
      <w:proofErr w:type="spellStart"/>
      <w:r>
        <w:rPr>
          <w:i/>
          <w:iCs/>
        </w:rPr>
        <w:t>D</w:t>
      </w:r>
      <w:r>
        <w:rPr>
          <w:vertAlign w:val="subscript"/>
        </w:rPr>
        <w:t>p</w:t>
      </w:r>
      <w:proofErr w:type="spellEnd"/>
      <w:r>
        <w:rPr>
          <w:i/>
          <w:iCs/>
        </w:rPr>
        <w:t xml:space="preserve"> —</w:t>
      </w:r>
      <w:r>
        <w:t xml:space="preserve"> число рабочих дней за отчетный период.</w:t>
      </w:r>
    </w:p>
    <w:p w:rsidR="00BC1960" w:rsidRDefault="00BC1960" w:rsidP="00BC1960">
      <w:pPr>
        <w:pStyle w:val="a4"/>
      </w:pPr>
      <w:r>
        <w:t xml:space="preserve">При разработке сменного режима работы оборудования учитывают перерывы в работе оборудования по следующим причинам: конструктивно-технологическим </w:t>
      </w:r>
      <w:proofErr w:type="spellStart"/>
      <w:r>
        <w:rPr>
          <w:i/>
          <w:iCs/>
        </w:rPr>
        <w:t>t</w:t>
      </w:r>
      <w:r>
        <w:rPr>
          <w:vertAlign w:val="subscript"/>
        </w:rPr>
        <w:t>кт</w:t>
      </w:r>
      <w:proofErr w:type="spellEnd"/>
      <w:r>
        <w:t xml:space="preserve">, технологическим </w:t>
      </w:r>
      <w:proofErr w:type="spellStart"/>
      <w:r w:rsidRPr="00426A09">
        <w:rPr>
          <w:i/>
          <w:iCs/>
          <w:sz w:val="36"/>
        </w:rPr>
        <w:t>t</w:t>
      </w:r>
      <w:r w:rsidRPr="00426A09">
        <w:rPr>
          <w:sz w:val="36"/>
          <w:vertAlign w:val="subscript"/>
        </w:rPr>
        <w:t>т</w:t>
      </w:r>
      <w:proofErr w:type="spellEnd"/>
      <w:r>
        <w:t xml:space="preserve">, организационным </w:t>
      </w:r>
      <w:proofErr w:type="spellStart"/>
      <w:r>
        <w:rPr>
          <w:i/>
          <w:iCs/>
        </w:rPr>
        <w:t>t</w:t>
      </w:r>
      <w:r>
        <w:rPr>
          <w:vertAlign w:val="subscript"/>
        </w:rPr>
        <w:t>o</w:t>
      </w:r>
      <w:proofErr w:type="spellEnd"/>
      <w:r>
        <w:t xml:space="preserve"> и метеорологическим </w:t>
      </w:r>
      <w:proofErr w:type="spellStart"/>
      <w:r>
        <w:rPr>
          <w:i/>
          <w:iCs/>
        </w:rPr>
        <w:t>t</w:t>
      </w:r>
      <w:r>
        <w:rPr>
          <w:vertAlign w:val="subscript"/>
        </w:rPr>
        <w:t>м</w:t>
      </w:r>
      <w:proofErr w:type="spellEnd"/>
      <w:r>
        <w:t xml:space="preserve">, а также по причинам, определяемым организацией труда и отдыха операторов или машинистов </w:t>
      </w:r>
      <w:proofErr w:type="spellStart"/>
      <w:r>
        <w:rPr>
          <w:i/>
          <w:iCs/>
        </w:rPr>
        <w:t>t</w:t>
      </w:r>
      <w:r>
        <w:rPr>
          <w:vertAlign w:val="subscript"/>
        </w:rPr>
        <w:t>от</w:t>
      </w:r>
      <w:proofErr w:type="spellEnd"/>
      <w:r>
        <w:rPr>
          <w:i/>
          <w:iCs/>
        </w:rPr>
        <w:t>.</w:t>
      </w:r>
    </w:p>
    <w:p w:rsidR="00BC1960" w:rsidRDefault="00BC1960" w:rsidP="00BC1960">
      <w:pPr>
        <w:pStyle w:val="a4"/>
      </w:pPr>
      <w:r>
        <w:t xml:space="preserve">К конструктивно-технологическим </w:t>
      </w:r>
      <w:r w:rsidRPr="00426A09">
        <w:rPr>
          <w:sz w:val="22"/>
        </w:rPr>
        <w:t>перерывам</w:t>
      </w:r>
      <w:r>
        <w:t xml:space="preserve"> относят время, затрачиваемое на выполнение ЕТО, подготовку оборудования к работе в начале смены и его передачу в конце смены. Перерывы в работе по технологическим причинам определяются технологией и организацией выполнения работ (перемещение оборудования с одной позиции на другую, очистка рабочих органов и т. д.). К перерывам, связанным с организацией труда операторов или машинистов, относят время, затрачиваемое на получение задания и ознакомление с чертежами и объектом, оформление нарядов, сменных рапортов и другой документации, а также время на отдых и личные надобности.</w:t>
      </w:r>
    </w:p>
    <w:p w:rsidR="00BC1960" w:rsidRDefault="00BC1960" w:rsidP="00BC1960">
      <w:pPr>
        <w:pStyle w:val="a4"/>
      </w:pPr>
      <w:r>
        <w:t>Простои по организационным причинам могут возникать из-за отсутствия фронта работ, несвоевременного обеспечения топливо</w:t>
      </w:r>
      <w:r w:rsidR="000A64D4">
        <w:t xml:space="preserve"> - </w:t>
      </w:r>
      <w:r>
        <w:t>смазочными материалами, устранения мелких неисправностей, перехода оборудования из одной рабочей зоны в другую и т. д.</w:t>
      </w:r>
    </w:p>
    <w:p w:rsidR="00BC1960" w:rsidRDefault="00BC1960" w:rsidP="00BC1960">
      <w:pPr>
        <w:pStyle w:val="a4"/>
      </w:pPr>
      <w:r>
        <w:t>Перерывы по метеорологическим причинам входят в сменный режим оборудования только в том случае, если они не включены в годовой режим работы.</w:t>
      </w:r>
    </w:p>
    <w:p w:rsidR="00BC1960" w:rsidRDefault="00BC1960" w:rsidP="00BC1960">
      <w:pPr>
        <w:pStyle w:val="a4"/>
      </w:pPr>
      <w:r>
        <w:t xml:space="preserve">При определении сменных режимов различают время чистой работы оборудования внутри смены </w:t>
      </w:r>
      <w:proofErr w:type="spellStart"/>
      <w:r>
        <w:rPr>
          <w:i/>
          <w:iCs/>
        </w:rPr>
        <w:t>t</w:t>
      </w:r>
      <w:r>
        <w:rPr>
          <w:vertAlign w:val="subscript"/>
        </w:rPr>
        <w:t>ч</w:t>
      </w:r>
      <w:proofErr w:type="spellEnd"/>
      <w:r>
        <w:t xml:space="preserve">, время работы оборудования внутри смены </w:t>
      </w:r>
      <w:proofErr w:type="spellStart"/>
      <w:r>
        <w:rPr>
          <w:i/>
          <w:iCs/>
        </w:rPr>
        <w:t>t</w:t>
      </w:r>
      <w:r>
        <w:rPr>
          <w:vertAlign w:val="subscript"/>
        </w:rPr>
        <w:t>р</w:t>
      </w:r>
      <w:proofErr w:type="spellEnd"/>
      <w:r>
        <w:t xml:space="preserve"> и полезное рабочее время </w:t>
      </w:r>
      <w:proofErr w:type="spellStart"/>
      <w:r>
        <w:rPr>
          <w:i/>
          <w:iCs/>
        </w:rPr>
        <w:t>t</w:t>
      </w:r>
      <w:r>
        <w:rPr>
          <w:vertAlign w:val="subscript"/>
        </w:rPr>
        <w:t>п</w:t>
      </w:r>
      <w:proofErr w:type="spellEnd"/>
      <w:r>
        <w:t>.</w:t>
      </w:r>
    </w:p>
    <w:p w:rsidR="002103A8" w:rsidRDefault="002103A8" w:rsidP="00BC1960">
      <w:pPr>
        <w:pStyle w:val="a4"/>
        <w:rPr>
          <w:i/>
          <w:iCs/>
        </w:rPr>
      </w:pPr>
    </w:p>
    <w:p w:rsidR="002103A8" w:rsidRDefault="002103A8" w:rsidP="00BC1960">
      <w:pPr>
        <w:pStyle w:val="a4"/>
        <w:rPr>
          <w:i/>
          <w:iCs/>
        </w:rPr>
      </w:pPr>
    </w:p>
    <w:p w:rsidR="002103A8" w:rsidRDefault="002103A8" w:rsidP="00BC1960">
      <w:pPr>
        <w:pStyle w:val="a4"/>
        <w:rPr>
          <w:i/>
          <w:iCs/>
        </w:rPr>
      </w:pPr>
    </w:p>
    <w:p w:rsidR="002103A8" w:rsidRDefault="002103A8" w:rsidP="00BC1960">
      <w:pPr>
        <w:pStyle w:val="a4"/>
        <w:rPr>
          <w:i/>
          <w:iCs/>
        </w:rPr>
      </w:pP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Время чистой работы оборудования</w:t>
      </w:r>
      <w:r w:rsidRPr="002103A8">
        <w:rPr>
          <w:sz w:val="28"/>
        </w:rPr>
        <w:t xml:space="preserve"> </w:t>
      </w:r>
      <w:r>
        <w:t>внутри смены находят из соотношения</w:t>
      </w:r>
    </w:p>
    <w:p w:rsidR="00BC1960" w:rsidRPr="002103A8" w:rsidRDefault="00BC1960" w:rsidP="00BC1960">
      <w:pPr>
        <w:pStyle w:val="a4"/>
        <w:rPr>
          <w:b/>
          <w:sz w:val="28"/>
        </w:rPr>
      </w:pP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ч</w:t>
      </w:r>
      <w:proofErr w:type="spellEnd"/>
      <w:r w:rsidRPr="002103A8">
        <w:rPr>
          <w:b/>
          <w:sz w:val="28"/>
        </w:rPr>
        <w:t xml:space="preserve"> </w:t>
      </w:r>
      <w:r w:rsidRPr="002103A8">
        <w:rPr>
          <w:b/>
          <w:i/>
          <w:iCs/>
          <w:sz w:val="28"/>
        </w:rPr>
        <w:t xml:space="preserve">=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см</w:t>
      </w:r>
      <w:proofErr w:type="spellEnd"/>
      <w:r w:rsidRPr="002103A8">
        <w:rPr>
          <w:b/>
          <w:sz w:val="28"/>
        </w:rPr>
        <w:t xml:space="preserve"> – (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т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кт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от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о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м</w:t>
      </w:r>
      <w:proofErr w:type="spellEnd"/>
      <w:r w:rsidRPr="002103A8">
        <w:rPr>
          <w:b/>
          <w:sz w:val="28"/>
        </w:rPr>
        <w:t>)</w:t>
      </w:r>
    </w:p>
    <w:p w:rsidR="00BC1960" w:rsidRDefault="00BC1960" w:rsidP="00BC1960">
      <w:pPr>
        <w:pStyle w:val="a4"/>
      </w:pPr>
      <w:r>
        <w:t xml:space="preserve">где </w:t>
      </w:r>
      <w:proofErr w:type="spellStart"/>
      <w:r>
        <w:rPr>
          <w:i/>
          <w:iCs/>
        </w:rPr>
        <w:t>t</w:t>
      </w:r>
      <w:r>
        <w:rPr>
          <w:vertAlign w:val="subscript"/>
        </w:rPr>
        <w:t>см</w:t>
      </w:r>
      <w:proofErr w:type="spellEnd"/>
      <w:r>
        <w:t xml:space="preserve"> – продолжительность смены, ч.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Время работы оборудования</w:t>
      </w:r>
      <w:r w:rsidRPr="002103A8">
        <w:rPr>
          <w:i/>
          <w:iCs/>
          <w:sz w:val="28"/>
        </w:rPr>
        <w:t xml:space="preserve"> </w:t>
      </w:r>
      <w:r>
        <w:t>внутри смены определяют по формуле</w:t>
      </w:r>
    </w:p>
    <w:p w:rsidR="00BC1960" w:rsidRPr="002103A8" w:rsidRDefault="00BC1960" w:rsidP="00BC1960">
      <w:pPr>
        <w:pStyle w:val="a4"/>
        <w:rPr>
          <w:b/>
          <w:sz w:val="28"/>
        </w:rPr>
      </w:pP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р</w:t>
      </w:r>
      <w:proofErr w:type="spellEnd"/>
      <w:r w:rsidRPr="002103A8">
        <w:rPr>
          <w:b/>
          <w:sz w:val="28"/>
        </w:rPr>
        <w:t xml:space="preserve"> </w:t>
      </w:r>
      <w:r w:rsidRPr="002103A8">
        <w:rPr>
          <w:b/>
          <w:i/>
          <w:iCs/>
          <w:sz w:val="28"/>
        </w:rPr>
        <w:t xml:space="preserve">=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ч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т</w:t>
      </w:r>
      <w:proofErr w:type="spellEnd"/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Полезное рабочее время оборудования</w:t>
      </w:r>
      <w:r w:rsidRPr="002103A8">
        <w:rPr>
          <w:b/>
          <w:sz w:val="28"/>
        </w:rPr>
        <w:t xml:space="preserve"> </w:t>
      </w:r>
      <w:r>
        <w:t>внутри смены вычисляют следующим образом</w:t>
      </w:r>
    </w:p>
    <w:p w:rsidR="00BC1960" w:rsidRPr="002103A8" w:rsidRDefault="00BC1960" w:rsidP="00BC1960">
      <w:pPr>
        <w:pStyle w:val="a4"/>
        <w:rPr>
          <w:b/>
          <w:sz w:val="28"/>
        </w:rPr>
      </w:pP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п</w:t>
      </w:r>
      <w:proofErr w:type="spellEnd"/>
      <w:r w:rsidRPr="002103A8">
        <w:rPr>
          <w:b/>
          <w:sz w:val="28"/>
        </w:rPr>
        <w:t xml:space="preserve"> </w:t>
      </w:r>
      <w:r w:rsidRPr="002103A8">
        <w:rPr>
          <w:b/>
          <w:i/>
          <w:iCs/>
          <w:sz w:val="28"/>
        </w:rPr>
        <w:t xml:space="preserve">=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ч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т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кт</w:t>
      </w:r>
      <w:proofErr w:type="spellEnd"/>
      <w:r w:rsidRPr="002103A8">
        <w:rPr>
          <w:b/>
          <w:sz w:val="28"/>
        </w:rPr>
        <w:t xml:space="preserve"> +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от</w:t>
      </w:r>
      <w:proofErr w:type="spellEnd"/>
    </w:p>
    <w:p w:rsidR="00BC1960" w:rsidRDefault="00BC1960" w:rsidP="00BC1960">
      <w:pPr>
        <w:pStyle w:val="a4"/>
      </w:pPr>
      <w:r>
        <w:t>В зависимости от назначения среднесменные режимы работы оборудования составляют без привязки к определенным организациям и объектам (применительно к средним условиям работы оборудования внутри усредненной в течение года смены), с привязкой к ним и, наконец, с привязкой к определенному объекту и с учетом конкретных условий использования оборудования на объекте. Первые составляют при разработке сметных норм выработки оборудования с учетом усредненных условий применительно к отрасли промышленности в целом, вторые – в организациях при назначении для оборудования планово-расчетных норм выработки применительно к усредненным условиям его работы в данной организации и третьи – для определения возможного перевыполнения в данных конкретных условиях норм выработки, предусмотренных в нормативно-технической документации.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Коэффициент внутрисменного использования оборудования</w:t>
      </w:r>
      <w:r w:rsidRPr="002103A8">
        <w:rPr>
          <w:i/>
          <w:iCs/>
          <w:sz w:val="28"/>
        </w:rPr>
        <w:t xml:space="preserve"> </w:t>
      </w:r>
      <w:proofErr w:type="spellStart"/>
      <w:r>
        <w:rPr>
          <w:i/>
          <w:iCs/>
        </w:rPr>
        <w:t>К</w:t>
      </w:r>
      <w:r>
        <w:rPr>
          <w:vertAlign w:val="subscript"/>
        </w:rPr>
        <w:t>в</w:t>
      </w:r>
      <w:proofErr w:type="spellEnd"/>
      <w:r w:rsidR="000A64D4">
        <w:rPr>
          <w:vertAlign w:val="subscript"/>
        </w:rPr>
        <w:t xml:space="preserve"> </w:t>
      </w:r>
      <w:r>
        <w:t xml:space="preserve">определяют из отношения числа часов полезной работы оборудования в течение смены </w:t>
      </w:r>
      <w:proofErr w:type="spellStart"/>
      <w:r>
        <w:rPr>
          <w:i/>
          <w:iCs/>
        </w:rPr>
        <w:t>t</w:t>
      </w:r>
      <w:r>
        <w:rPr>
          <w:vertAlign w:val="subscript"/>
        </w:rPr>
        <w:t>п</w:t>
      </w:r>
      <w:proofErr w:type="spellEnd"/>
      <w:r>
        <w:t xml:space="preserve"> к общей установленной продолжительности смены </w:t>
      </w:r>
      <w:proofErr w:type="spellStart"/>
      <w:r>
        <w:rPr>
          <w:i/>
          <w:iCs/>
        </w:rPr>
        <w:t>t</w:t>
      </w:r>
      <w:r>
        <w:rPr>
          <w:vertAlign w:val="subscript"/>
        </w:rPr>
        <w:t>см</w:t>
      </w:r>
      <w:proofErr w:type="spellEnd"/>
    </w:p>
    <w:p w:rsidR="00BC1960" w:rsidRPr="002103A8" w:rsidRDefault="00BC1960" w:rsidP="00BC1960">
      <w:pPr>
        <w:pStyle w:val="a4"/>
        <w:rPr>
          <w:b/>
          <w:sz w:val="28"/>
        </w:rPr>
      </w:pPr>
      <w:proofErr w:type="spellStart"/>
      <w:r w:rsidRPr="002103A8">
        <w:rPr>
          <w:b/>
          <w:iCs/>
          <w:sz w:val="28"/>
        </w:rPr>
        <w:t>К</w:t>
      </w:r>
      <w:r w:rsidRPr="002103A8">
        <w:rPr>
          <w:b/>
          <w:sz w:val="28"/>
          <w:vertAlign w:val="subscript"/>
        </w:rPr>
        <w:t>в</w:t>
      </w:r>
      <w:proofErr w:type="spellEnd"/>
      <w:r w:rsidRPr="002103A8">
        <w:rPr>
          <w:b/>
          <w:sz w:val="28"/>
        </w:rPr>
        <w:t xml:space="preserve"> </w:t>
      </w:r>
      <w:r w:rsidRPr="002103A8">
        <w:rPr>
          <w:b/>
          <w:iCs/>
          <w:sz w:val="28"/>
        </w:rPr>
        <w:t xml:space="preserve">= </w:t>
      </w:r>
      <w:proofErr w:type="spellStart"/>
      <w:r w:rsidRPr="002103A8">
        <w:rPr>
          <w:b/>
          <w:iCs/>
          <w:sz w:val="28"/>
        </w:rPr>
        <w:t>t</w:t>
      </w:r>
      <w:r w:rsidRPr="002103A8">
        <w:rPr>
          <w:b/>
          <w:sz w:val="28"/>
          <w:vertAlign w:val="subscript"/>
        </w:rPr>
        <w:t>п</w:t>
      </w:r>
      <w:proofErr w:type="spellEnd"/>
      <w:r w:rsidRPr="002103A8">
        <w:rPr>
          <w:b/>
          <w:sz w:val="28"/>
        </w:rPr>
        <w:t xml:space="preserve"> /</w:t>
      </w:r>
      <w:r w:rsidRPr="002103A8">
        <w:rPr>
          <w:b/>
          <w:iCs/>
          <w:sz w:val="28"/>
        </w:rPr>
        <w:t xml:space="preserve"> </w:t>
      </w:r>
      <w:proofErr w:type="spellStart"/>
      <w:r w:rsidRPr="002103A8">
        <w:rPr>
          <w:b/>
          <w:iCs/>
          <w:sz w:val="28"/>
        </w:rPr>
        <w:t>t</w:t>
      </w:r>
      <w:r w:rsidRPr="002103A8">
        <w:rPr>
          <w:b/>
          <w:sz w:val="28"/>
          <w:vertAlign w:val="subscript"/>
        </w:rPr>
        <w:t>см</w:t>
      </w:r>
      <w:proofErr w:type="spellEnd"/>
    </w:p>
    <w:p w:rsidR="00BC1960" w:rsidRDefault="00BC1960" w:rsidP="00BC1960">
      <w:pPr>
        <w:pStyle w:val="a4"/>
      </w:pPr>
      <w:r>
        <w:t xml:space="preserve">Рекомендуется определять фактическое значение </w:t>
      </w:r>
      <w:proofErr w:type="spellStart"/>
      <w:r>
        <w:rPr>
          <w:i/>
          <w:iCs/>
        </w:rPr>
        <w:t>К</w:t>
      </w:r>
      <w:r>
        <w:rPr>
          <w:vertAlign w:val="subscript"/>
        </w:rPr>
        <w:t>в</w:t>
      </w:r>
      <w:proofErr w:type="spellEnd"/>
      <w:r>
        <w:t xml:space="preserve"> на основе наблюдений за работой оборудования в течение смены.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При суточном режиме</w:t>
      </w:r>
      <w:r w:rsidRPr="002103A8">
        <w:rPr>
          <w:sz w:val="28"/>
        </w:rPr>
        <w:t xml:space="preserve"> </w:t>
      </w:r>
      <w:r>
        <w:t>работы оборудования распределяют суточное календарное время на сменное (когда оборудование находится в работе) и несменное (когда оборудование не работает). Показателем исполнения суточного режима работы оборудования служит коэффициент сменности.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Коэффициент сменности</w:t>
      </w:r>
      <w:r w:rsidRPr="002103A8">
        <w:rPr>
          <w:i/>
          <w:iCs/>
          <w:sz w:val="28"/>
        </w:rPr>
        <w:t xml:space="preserve"> </w:t>
      </w:r>
      <w:proofErr w:type="spellStart"/>
      <w:r>
        <w:rPr>
          <w:i/>
          <w:iCs/>
        </w:rPr>
        <w:t>К</w:t>
      </w:r>
      <w:r>
        <w:rPr>
          <w:vertAlign w:val="subscript"/>
        </w:rPr>
        <w:t>см</w:t>
      </w:r>
      <w:proofErr w:type="spellEnd"/>
      <w:r>
        <w:t xml:space="preserve"> показывает среднее число рабочих смен среднесписочной единицы оборудования в сутки и определяется из отношения среднего числа часов работы </w:t>
      </w:r>
      <w:proofErr w:type="spellStart"/>
      <w:r>
        <w:rPr>
          <w:i/>
          <w:iCs/>
        </w:rPr>
        <w:t>t</w:t>
      </w:r>
      <w:r>
        <w:rPr>
          <w:vertAlign w:val="subscript"/>
        </w:rPr>
        <w:t>сф</w:t>
      </w:r>
      <w:proofErr w:type="spellEnd"/>
      <w:r>
        <w:t xml:space="preserve"> </w:t>
      </w:r>
      <w:proofErr w:type="spellStart"/>
      <w:r>
        <w:t>средне-списочной</w:t>
      </w:r>
      <w:proofErr w:type="spellEnd"/>
      <w:r>
        <w:t xml:space="preserve"> единицы оборудования в сутки к продолжительности смены </w:t>
      </w:r>
      <w:proofErr w:type="spellStart"/>
      <w:r>
        <w:rPr>
          <w:i/>
          <w:iCs/>
        </w:rPr>
        <w:t>t</w:t>
      </w:r>
      <w:r>
        <w:rPr>
          <w:vertAlign w:val="subscript"/>
        </w:rPr>
        <w:t>см</w:t>
      </w:r>
      <w:proofErr w:type="spellEnd"/>
      <w:r>
        <w:t>, т. е.</w:t>
      </w:r>
    </w:p>
    <w:p w:rsidR="00BC1960" w:rsidRDefault="00BC1960" w:rsidP="00BC1960">
      <w:pPr>
        <w:pStyle w:val="a4"/>
      </w:pPr>
      <w:proofErr w:type="spellStart"/>
      <w:r w:rsidRPr="002103A8">
        <w:rPr>
          <w:b/>
          <w:i/>
          <w:iCs/>
          <w:sz w:val="28"/>
        </w:rPr>
        <w:lastRenderedPageBreak/>
        <w:t>К</w:t>
      </w:r>
      <w:r w:rsidRPr="002103A8">
        <w:rPr>
          <w:b/>
          <w:sz w:val="28"/>
          <w:vertAlign w:val="subscript"/>
        </w:rPr>
        <w:t>см</w:t>
      </w:r>
      <w:proofErr w:type="spellEnd"/>
      <w:r w:rsidRPr="002103A8">
        <w:rPr>
          <w:b/>
          <w:sz w:val="28"/>
        </w:rPr>
        <w:t xml:space="preserve"> =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сф</w:t>
      </w:r>
      <w:proofErr w:type="spellEnd"/>
      <w:r w:rsidRPr="002103A8">
        <w:rPr>
          <w:b/>
          <w:sz w:val="28"/>
        </w:rPr>
        <w:t xml:space="preserve"> / </w:t>
      </w:r>
      <w:proofErr w:type="spellStart"/>
      <w:r w:rsidRPr="002103A8">
        <w:rPr>
          <w:b/>
          <w:i/>
          <w:iCs/>
          <w:sz w:val="28"/>
        </w:rPr>
        <w:t>t</w:t>
      </w:r>
      <w:r w:rsidRPr="002103A8">
        <w:rPr>
          <w:b/>
          <w:sz w:val="28"/>
          <w:vertAlign w:val="subscript"/>
        </w:rPr>
        <w:t>см</w:t>
      </w:r>
      <w:proofErr w:type="spellEnd"/>
      <w:r>
        <w:t>.</w:t>
      </w:r>
    </w:p>
    <w:p w:rsidR="002103A8" w:rsidRDefault="002103A8" w:rsidP="00BC1960">
      <w:pPr>
        <w:pStyle w:val="a4"/>
        <w:rPr>
          <w:b/>
          <w:i/>
          <w:iCs/>
          <w:sz w:val="28"/>
        </w:rPr>
      </w:pPr>
    </w:p>
    <w:p w:rsidR="002103A8" w:rsidRDefault="002103A8" w:rsidP="00BC1960">
      <w:pPr>
        <w:pStyle w:val="a4"/>
        <w:rPr>
          <w:b/>
          <w:i/>
          <w:iCs/>
          <w:sz w:val="28"/>
        </w:rPr>
      </w:pP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Списочный парк оборудования</w:t>
      </w:r>
      <w:r w:rsidRPr="002103A8">
        <w:rPr>
          <w:sz w:val="28"/>
        </w:rPr>
        <w:t xml:space="preserve"> </w:t>
      </w:r>
      <w:r>
        <w:t xml:space="preserve">представляет собой инвентарное количество единиц оборудования, состоящего на балансе предприятия. Если парк оборудования за отчетный период изменялся, то среднесписочное количество единиц оборудования по маркам </w:t>
      </w:r>
      <w:proofErr w:type="spellStart"/>
      <w:r>
        <w:rPr>
          <w:i/>
          <w:iCs/>
        </w:rPr>
        <w:t>N</w:t>
      </w:r>
      <w:r>
        <w:rPr>
          <w:vertAlign w:val="subscript"/>
        </w:rPr>
        <w:t>c</w:t>
      </w:r>
      <w:proofErr w:type="spellEnd"/>
      <w:r>
        <w:t xml:space="preserve"> определяют по формуле</w:t>
      </w:r>
    </w:p>
    <w:p w:rsidR="00BC1960" w:rsidRDefault="00BC1960" w:rsidP="00BC1960">
      <w:pPr>
        <w:pStyle w:val="a4"/>
      </w:pPr>
      <w:r>
        <w:rPr>
          <w:noProof/>
        </w:rPr>
        <w:drawing>
          <wp:inline distT="0" distB="0" distL="0" distR="0">
            <wp:extent cx="1143000" cy="504825"/>
            <wp:effectExtent l="19050" t="0" r="0" b="0"/>
            <wp:docPr id="2" name="Рисунок 2" descr="https://konspekta.net/lektsiiorgimg/baza12/403461075824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lektsiiorgimg/baza12/4034610758244.files/image00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BC1960" w:rsidRDefault="00BC1960" w:rsidP="00BC1960">
      <w:pPr>
        <w:pStyle w:val="a4"/>
      </w:pPr>
      <w:r>
        <w:t xml:space="preserve">где </w:t>
      </w:r>
      <w:proofErr w:type="spellStart"/>
      <w:r>
        <w:rPr>
          <w:i/>
          <w:iCs/>
        </w:rPr>
        <w:t>n</w:t>
      </w:r>
      <w:proofErr w:type="spellEnd"/>
      <w:r>
        <w:t xml:space="preserve"> – число групп оборудования с одинаковой длительностью пребывания на предприятии за отчетный период; </w:t>
      </w:r>
      <w:proofErr w:type="spellStart"/>
      <w:r>
        <w:rPr>
          <w:i/>
          <w:iCs/>
        </w:rPr>
        <w:t>N</w:t>
      </w:r>
      <w:r>
        <w:rPr>
          <w:vertAlign w:val="subscript"/>
        </w:rPr>
        <w:t>с</w:t>
      </w:r>
      <w:proofErr w:type="spellEnd"/>
      <w:r>
        <w:t xml:space="preserve">– количество единиц оборудования в </w:t>
      </w:r>
      <w:proofErr w:type="spellStart"/>
      <w:r>
        <w:rPr>
          <w:i/>
          <w:iCs/>
        </w:rPr>
        <w:t>i</w:t>
      </w:r>
      <w:r>
        <w:t>-й</w:t>
      </w:r>
      <w:proofErr w:type="spellEnd"/>
      <w:r>
        <w:t xml:space="preserve"> группе; </w:t>
      </w:r>
      <w:proofErr w:type="spellStart"/>
      <w:r>
        <w:rPr>
          <w:i/>
          <w:iCs/>
        </w:rPr>
        <w:t>t</w:t>
      </w:r>
      <w:r>
        <w:rPr>
          <w:vertAlign w:val="subscript"/>
        </w:rPr>
        <w:t>i</w:t>
      </w:r>
      <w:proofErr w:type="spellEnd"/>
      <w:r>
        <w:t xml:space="preserve">– длительность пребывания оборудования </w:t>
      </w:r>
      <w:proofErr w:type="spellStart"/>
      <w:r>
        <w:rPr>
          <w:i/>
          <w:iCs/>
        </w:rPr>
        <w:t>i</w:t>
      </w:r>
      <w:r>
        <w:t>-й</w:t>
      </w:r>
      <w:proofErr w:type="spellEnd"/>
      <w:r>
        <w:t xml:space="preserve"> группы на предприятии, календарных дней; </w:t>
      </w:r>
      <w:proofErr w:type="spellStart"/>
      <w:r>
        <w:t>d</w:t>
      </w:r>
      <w:r>
        <w:rPr>
          <w:vertAlign w:val="subscript"/>
        </w:rPr>
        <w:t>к</w:t>
      </w:r>
      <w:proofErr w:type="spellEnd"/>
      <w:r>
        <w:t xml:space="preserve"> – число календарных дней за отчетный период.</w:t>
      </w:r>
    </w:p>
    <w:p w:rsidR="00BC1960" w:rsidRDefault="00BC1960" w:rsidP="00BC1960">
      <w:pPr>
        <w:pStyle w:val="a4"/>
      </w:pPr>
      <w:r w:rsidRPr="002103A8">
        <w:rPr>
          <w:b/>
          <w:sz w:val="28"/>
        </w:rPr>
        <w:t>Фактический средневзвешенный</w:t>
      </w:r>
      <w:r w:rsidRPr="002103A8">
        <w:rPr>
          <w:sz w:val="28"/>
        </w:rPr>
        <w:t xml:space="preserve"> </w:t>
      </w:r>
      <w:r w:rsidRPr="002103A8">
        <w:rPr>
          <w:b/>
        </w:rPr>
        <w:t>коэффициент сменности</w:t>
      </w:r>
      <w:r>
        <w:t xml:space="preserve"> находят по формуле</w:t>
      </w:r>
    </w:p>
    <w:p w:rsidR="00BC1960" w:rsidRDefault="00BC1960" w:rsidP="00BC1960">
      <w:pPr>
        <w:pStyle w:val="a4"/>
      </w:pPr>
      <w:r>
        <w:rPr>
          <w:noProof/>
        </w:rPr>
        <w:drawing>
          <wp:inline distT="0" distB="0" distL="0" distR="0">
            <wp:extent cx="1571625" cy="266700"/>
            <wp:effectExtent l="19050" t="0" r="0" b="0"/>
            <wp:docPr id="3" name="Рисунок 3" descr="https://konspekta.net/lektsiiorgimg/baza12/403461075824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lektsiiorgimg/baza12/4034610758244.files/image00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60" w:rsidRDefault="00BC1960" w:rsidP="00BC1960">
      <w:pPr>
        <w:pStyle w:val="a4"/>
      </w:pPr>
      <w:r>
        <w:t xml:space="preserve">где </w:t>
      </w:r>
      <w:proofErr w:type="spellStart"/>
      <w:r>
        <w:t>Т</w:t>
      </w:r>
      <w:r>
        <w:rPr>
          <w:vertAlign w:val="subscript"/>
        </w:rPr>
        <w:t>чф</w:t>
      </w:r>
      <w:proofErr w:type="spellEnd"/>
      <w:r>
        <w:t xml:space="preserve"> – фактически отработанные часы группой оборудования за отчетный период; </w:t>
      </w:r>
      <w:proofErr w:type="spellStart"/>
      <w:r>
        <w:rPr>
          <w:i/>
          <w:iCs/>
        </w:rPr>
        <w:t>N</w:t>
      </w:r>
      <w:r>
        <w:rPr>
          <w:vertAlign w:val="subscript"/>
        </w:rPr>
        <w:t>с</w:t>
      </w:r>
      <w:proofErr w:type="spellEnd"/>
      <w:r>
        <w:t xml:space="preserve">– среднесписочное количество единиц оборудования в группе, для которой определяется коэффициент сменности; </w:t>
      </w:r>
      <w:proofErr w:type="spellStart"/>
      <w:r>
        <w:rPr>
          <w:i/>
          <w:iCs/>
        </w:rPr>
        <w:t>D</w:t>
      </w:r>
      <w:r>
        <w:rPr>
          <w:vertAlign w:val="subscript"/>
        </w:rPr>
        <w:t>p</w:t>
      </w:r>
      <w:proofErr w:type="spellEnd"/>
      <w:r>
        <w:t xml:space="preserve"> – число рабочих дней за отчетный период.</w:t>
      </w:r>
    </w:p>
    <w:p w:rsidR="00BC1960" w:rsidRDefault="00BC1960" w:rsidP="00BC1960">
      <w:pPr>
        <w:jc w:val="center"/>
      </w:pPr>
      <w:r>
        <w:t xml:space="preserve">Скрыть </w:t>
      </w:r>
      <w:proofErr w:type="spellStart"/>
      <w:r>
        <w:t>рекламу:Не</w:t>
      </w:r>
      <w:proofErr w:type="spellEnd"/>
      <w:r>
        <w:t xml:space="preserve"> интересуюсь этой </w:t>
      </w:r>
      <w:proofErr w:type="spellStart"/>
      <w:r>
        <w:t>темойТовар</w:t>
      </w:r>
      <w:proofErr w:type="spellEnd"/>
      <w:r>
        <w:t xml:space="preserve"> куплен или услуга </w:t>
      </w:r>
      <w:proofErr w:type="spellStart"/>
      <w:r>
        <w:t>найденаНарушает</w:t>
      </w:r>
      <w:proofErr w:type="spellEnd"/>
      <w:r>
        <w:t xml:space="preserve"> закон или </w:t>
      </w:r>
      <w:proofErr w:type="spellStart"/>
      <w:r>
        <w:t>спамМешает</w:t>
      </w:r>
      <w:proofErr w:type="spellEnd"/>
      <w:r>
        <w:t xml:space="preserve"> просмотру </w:t>
      </w:r>
      <w:proofErr w:type="spellStart"/>
      <w:r>
        <w:t>контента</w:t>
      </w:r>
      <w:proofErr w:type="spellEnd"/>
    </w:p>
    <w:p w:rsidR="00BC1960" w:rsidRDefault="00BC1960" w:rsidP="00BC1960">
      <w:pPr>
        <w:jc w:val="center"/>
      </w:pPr>
      <w:r>
        <w:t>Спасибо, объявление скрыто.</w:t>
      </w:r>
    </w:p>
    <w:p w:rsidR="00BC1960" w:rsidRDefault="00BC1960" w:rsidP="00BC1960">
      <w:pPr>
        <w:pStyle w:val="a4"/>
      </w:pPr>
      <w:r>
        <w:t>Плановый коэффициент сменности устанавливают с учетом фактического средневзвешенного его значения по оборудованию данной марки или данного типа за отчетный период.</w:t>
      </w: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При годовом режиме</w:t>
      </w:r>
      <w:r w:rsidRPr="002103A8">
        <w:rPr>
          <w:sz w:val="28"/>
        </w:rPr>
        <w:t xml:space="preserve"> </w:t>
      </w:r>
      <w:r>
        <w:t>работы оборудования распределяют годовое календарное время на рабочее и время, когда оно не работает по тем или иным причинам. Годовые режимы разрабатывают на среднесписочную единицу оборудования по каждой группе или каждому виду оборудования для определения продолжительности его рабочего времени в течение года. Их применяют при разработке годовых производственных планов организаций, использующих оборудование; определении потребности в оборудовании для выполнения планируемых объемов работ; составлении годовых планов ТО и ремонта оборудования; определении планово-расчетных цен на эксплуатацию оборудования; расчетах экономической эффективности средств механизации; анализе фактического использования оборудования и разработке мероприятий по улучшению эксплуатации и повышению выработки оборудования.</w:t>
      </w:r>
    </w:p>
    <w:p w:rsidR="00BC1960" w:rsidRDefault="00BC1960" w:rsidP="00BC1960">
      <w:pPr>
        <w:pStyle w:val="a4"/>
      </w:pPr>
      <w:r>
        <w:t>Годовой (квартальный) режим работы оборудования устанавливают в часах и днях (сутках) рабочего времени.</w:t>
      </w:r>
    </w:p>
    <w:p w:rsidR="002103A8" w:rsidRDefault="002103A8" w:rsidP="00BC1960">
      <w:pPr>
        <w:pStyle w:val="a4"/>
      </w:pPr>
    </w:p>
    <w:p w:rsidR="002103A8" w:rsidRDefault="002103A8" w:rsidP="00BC1960">
      <w:pPr>
        <w:pStyle w:val="a4"/>
      </w:pPr>
    </w:p>
    <w:p w:rsidR="002103A8" w:rsidRDefault="002103A8" w:rsidP="00BC1960">
      <w:pPr>
        <w:pStyle w:val="a4"/>
      </w:pPr>
    </w:p>
    <w:p w:rsidR="002103A8" w:rsidRDefault="002103A8" w:rsidP="00BC1960">
      <w:pPr>
        <w:pStyle w:val="a4"/>
      </w:pPr>
    </w:p>
    <w:p w:rsidR="002103A8" w:rsidRDefault="002103A8" w:rsidP="00BC1960">
      <w:pPr>
        <w:pStyle w:val="a4"/>
      </w:pPr>
    </w:p>
    <w:p w:rsidR="002103A8" w:rsidRDefault="002103A8" w:rsidP="00BC1960">
      <w:pPr>
        <w:pStyle w:val="a4"/>
      </w:pPr>
    </w:p>
    <w:p w:rsidR="00BC1960" w:rsidRDefault="00BC1960" w:rsidP="00BC1960">
      <w:pPr>
        <w:pStyle w:val="a4"/>
      </w:pPr>
      <w:r w:rsidRPr="002103A8">
        <w:rPr>
          <w:b/>
          <w:i/>
          <w:iCs/>
          <w:sz w:val="28"/>
        </w:rPr>
        <w:t>Число часов работы оборудования в году</w:t>
      </w:r>
      <w:r w:rsidRPr="002103A8">
        <w:rPr>
          <w:sz w:val="28"/>
        </w:rPr>
        <w:t xml:space="preserve"> </w:t>
      </w:r>
      <w:r>
        <w:t>(</w:t>
      </w:r>
      <w:proofErr w:type="spellStart"/>
      <w:r>
        <w:t>Т</w:t>
      </w:r>
      <w:r>
        <w:rPr>
          <w:vertAlign w:val="subscript"/>
        </w:rPr>
        <w:t>ч</w:t>
      </w:r>
      <w:proofErr w:type="spellEnd"/>
      <w:r>
        <w:t>) рассчитывают по формуле</w:t>
      </w:r>
    </w:p>
    <w:p w:rsidR="00BC1960" w:rsidRPr="002103A8" w:rsidRDefault="00BC1960" w:rsidP="00BC1960">
      <w:pPr>
        <w:pStyle w:val="a4"/>
        <w:rPr>
          <w:b/>
        </w:rPr>
      </w:pPr>
      <w:proofErr w:type="spellStart"/>
      <w:r w:rsidRPr="002103A8">
        <w:rPr>
          <w:b/>
          <w:iCs/>
        </w:rPr>
        <w:t>T</w:t>
      </w:r>
      <w:r w:rsidRPr="002103A8">
        <w:rPr>
          <w:b/>
          <w:vertAlign w:val="subscript"/>
        </w:rPr>
        <w:t>ч</w:t>
      </w:r>
      <w:proofErr w:type="spellEnd"/>
      <w:r w:rsidRPr="002103A8">
        <w:rPr>
          <w:b/>
        </w:rPr>
        <w:t xml:space="preserve"> = </w:t>
      </w:r>
      <w:proofErr w:type="spellStart"/>
      <w:r w:rsidRPr="002103A8">
        <w:rPr>
          <w:b/>
          <w:iCs/>
        </w:rPr>
        <w:t>D</w:t>
      </w:r>
      <w:r w:rsidRPr="002103A8">
        <w:rPr>
          <w:b/>
          <w:vertAlign w:val="subscript"/>
        </w:rPr>
        <w:t>р</w:t>
      </w:r>
      <w:proofErr w:type="spellEnd"/>
      <w:r w:rsidRPr="002103A8">
        <w:rPr>
          <w:b/>
        </w:rPr>
        <w:t>∙</w:t>
      </w:r>
      <w:proofErr w:type="spellStart"/>
      <w:r w:rsidRPr="002103A8">
        <w:rPr>
          <w:b/>
          <w:iCs/>
        </w:rPr>
        <w:t>t</w:t>
      </w:r>
      <w:r w:rsidRPr="002103A8">
        <w:rPr>
          <w:b/>
          <w:vertAlign w:val="subscript"/>
        </w:rPr>
        <w:t>см</w:t>
      </w:r>
      <w:proofErr w:type="spellEnd"/>
      <w:r w:rsidRPr="002103A8">
        <w:rPr>
          <w:b/>
        </w:rPr>
        <w:t>∙</w:t>
      </w:r>
      <w:proofErr w:type="spellStart"/>
      <w:r w:rsidRPr="002103A8">
        <w:rPr>
          <w:b/>
          <w:iCs/>
        </w:rPr>
        <w:t>K</w:t>
      </w:r>
      <w:r w:rsidRPr="002103A8">
        <w:rPr>
          <w:b/>
          <w:vertAlign w:val="subscript"/>
        </w:rPr>
        <w:t>см</w:t>
      </w:r>
      <w:proofErr w:type="spellEnd"/>
      <w:r w:rsidRPr="002103A8">
        <w:rPr>
          <w:b/>
        </w:rPr>
        <w:t xml:space="preserve"> ,</w:t>
      </w:r>
    </w:p>
    <w:p w:rsidR="00BC1960" w:rsidRDefault="00BC1960" w:rsidP="00BC1960">
      <w:pPr>
        <w:pStyle w:val="a4"/>
      </w:pPr>
      <w:r>
        <w:t xml:space="preserve">где </w:t>
      </w:r>
      <w:proofErr w:type="spellStart"/>
      <w:r>
        <w:rPr>
          <w:i/>
          <w:iCs/>
        </w:rPr>
        <w:t>D</w:t>
      </w:r>
      <w:r>
        <w:rPr>
          <w:vertAlign w:val="subscript"/>
        </w:rPr>
        <w:t>p</w:t>
      </w:r>
      <w:proofErr w:type="spellEnd"/>
      <w:r>
        <w:t xml:space="preserve"> – число рабочих дней оборудования в году.</w:t>
      </w:r>
    </w:p>
    <w:p w:rsidR="00BC1960" w:rsidRDefault="00BC1960" w:rsidP="00BC1960">
      <w:pPr>
        <w:pStyle w:val="a4"/>
      </w:pPr>
      <w:r>
        <w:t xml:space="preserve">При расчете </w:t>
      </w:r>
      <w:proofErr w:type="spellStart"/>
      <w:r>
        <w:rPr>
          <w:i/>
          <w:iCs/>
        </w:rPr>
        <w:t>D</w:t>
      </w:r>
      <w:r>
        <w:rPr>
          <w:vertAlign w:val="subscript"/>
        </w:rPr>
        <w:t>p</w:t>
      </w:r>
      <w:proofErr w:type="spellEnd"/>
      <w:r>
        <w:t xml:space="preserve"> учитывают следующие перерывы в работе оборудования: праздничные и выходные дни </w:t>
      </w:r>
      <w:proofErr w:type="spellStart"/>
      <w:r>
        <w:rPr>
          <w:i/>
          <w:iCs/>
        </w:rPr>
        <w:t>d</w:t>
      </w:r>
      <w:r>
        <w:rPr>
          <w:vertAlign w:val="subscript"/>
        </w:rPr>
        <w:t>пв</w:t>
      </w:r>
      <w:proofErr w:type="spellEnd"/>
      <w:r>
        <w:t xml:space="preserve">, по метеорологическим условиям </w:t>
      </w:r>
      <w:proofErr w:type="spellStart"/>
      <w:r>
        <w:rPr>
          <w:i/>
          <w:iCs/>
        </w:rPr>
        <w:t>d</w:t>
      </w:r>
      <w:r>
        <w:rPr>
          <w:vertAlign w:val="subscript"/>
        </w:rPr>
        <w:t>м</w:t>
      </w:r>
      <w:proofErr w:type="spellEnd"/>
      <w:r>
        <w:t xml:space="preserve">„ и по организационным (непредвиденным) причинам </w:t>
      </w:r>
      <w:proofErr w:type="spellStart"/>
      <w:r>
        <w:rPr>
          <w:i/>
          <w:iCs/>
        </w:rPr>
        <w:t>d</w:t>
      </w:r>
      <w:r>
        <w:rPr>
          <w:vertAlign w:val="subscript"/>
        </w:rPr>
        <w:t>o</w:t>
      </w:r>
      <w:proofErr w:type="spellEnd"/>
      <w:r>
        <w:t xml:space="preserve">, при выполнении периодических ТО и ремонтов </w:t>
      </w:r>
      <w:proofErr w:type="spellStart"/>
      <w:r>
        <w:rPr>
          <w:i/>
          <w:iCs/>
        </w:rPr>
        <w:t>d</w:t>
      </w:r>
      <w:r>
        <w:rPr>
          <w:vertAlign w:val="subscript"/>
        </w:rPr>
        <w:t>p</w:t>
      </w:r>
      <w:proofErr w:type="spellEnd"/>
      <w:r>
        <w:t xml:space="preserve"> и перебазировании оборудования с одного объекта на другой </w:t>
      </w:r>
      <w:proofErr w:type="spellStart"/>
      <w:r>
        <w:rPr>
          <w:i/>
          <w:iCs/>
        </w:rPr>
        <w:t>d</w:t>
      </w:r>
      <w:r>
        <w:rPr>
          <w:vertAlign w:val="subscript"/>
        </w:rPr>
        <w:t>пб</w:t>
      </w:r>
      <w:proofErr w:type="spellEnd"/>
      <w:r>
        <w:t>.</w:t>
      </w:r>
    </w:p>
    <w:p w:rsidR="009D07CF" w:rsidRDefault="00BC1960" w:rsidP="00BC1960">
      <w:r w:rsidRPr="00FA173F">
        <w:rPr>
          <w:rStyle w:val="Bodytext105pt"/>
        </w:rPr>
        <w:t xml:space="preserve"> </w:t>
      </w:r>
      <w:proofErr w:type="spellStart"/>
      <w:r w:rsidRPr="00FA173F">
        <w:rPr>
          <w:rStyle w:val="Bodytext105pt"/>
        </w:rPr>
        <w:t>борудовании</w:t>
      </w:r>
      <w:proofErr w:type="spellEnd"/>
      <w:r w:rsidRPr="00FA173F">
        <w:rPr>
          <w:rStyle w:val="Bodytext105pt"/>
        </w:rPr>
        <w:t xml:space="preserve"> и техно</w:t>
      </w:r>
      <w:r w:rsidRPr="00FA173F">
        <w:rPr>
          <w:rStyle w:val="Bodytext105pt"/>
        </w:rPr>
        <w:softHyphen/>
        <w:t>логических процессах отрасли</w:t>
      </w:r>
    </w:p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BC1960"/>
    <w:rsid w:val="000A64D4"/>
    <w:rsid w:val="002103A8"/>
    <w:rsid w:val="00426A09"/>
    <w:rsid w:val="00683397"/>
    <w:rsid w:val="009D07CF"/>
    <w:rsid w:val="00B20781"/>
    <w:rsid w:val="00B80463"/>
    <w:rsid w:val="00BC1960"/>
    <w:rsid w:val="00ED2B43"/>
    <w:rsid w:val="00FF4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rsid w:val="00BC1960"/>
    <w:rPr>
      <w:rFonts w:ascii="Times New Roman" w:hAnsi="Times New Roman" w:cs="Times New Roman"/>
      <w:sz w:val="21"/>
      <w:szCs w:val="21"/>
      <w:u w:val="none"/>
    </w:rPr>
  </w:style>
  <w:style w:type="paragraph" w:styleId="a4">
    <w:name w:val="Normal (Web)"/>
    <w:basedOn w:val="a"/>
    <w:uiPriority w:val="99"/>
    <w:semiHidden/>
    <w:unhideWhenUsed/>
    <w:rsid w:val="00BC1960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BC19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1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2019-06-11T06:28:00Z</dcterms:created>
  <dcterms:modified xsi:type="dcterms:W3CDTF">2019-06-13T18:46:00Z</dcterms:modified>
</cp:coreProperties>
</file>