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800" w:type="pct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10"/>
      </w:tblGrid>
      <w:tr w:rsidR="009E1F8E" w:rsidTr="009E1F8E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E1F8E" w:rsidRDefault="009E1F8E">
            <w:pPr>
              <w:spacing w:after="240"/>
              <w:rPr>
                <w:rFonts w:ascii="Arial" w:hAnsi="Arial" w:cs="Arial"/>
                <w:color w:val="003E6C"/>
              </w:rPr>
            </w:pPr>
            <w:r>
              <w:rPr>
                <w:rFonts w:ascii="Arial" w:hAnsi="Arial" w:cs="Arial"/>
                <w:color w:val="000000"/>
              </w:rPr>
              <w:t>Содержание:</w:t>
            </w:r>
          </w:p>
          <w:p w:rsidR="009E1F8E" w:rsidRDefault="009E1F8E">
            <w:pPr>
              <w:rPr>
                <w:rFonts w:ascii="Arial" w:hAnsi="Arial" w:cs="Arial"/>
                <w:color w:val="003E6C"/>
              </w:rPr>
            </w:pPr>
            <w:r>
              <w:rPr>
                <w:rFonts w:ascii="Arial" w:hAnsi="Symbol" w:cs="Arial"/>
                <w:color w:val="003E6C"/>
              </w:rPr>
              <w:t></w:t>
            </w:r>
            <w:r>
              <w:rPr>
                <w:rFonts w:ascii="Arial" w:hAnsi="Arial" w:cs="Arial"/>
                <w:color w:val="003E6C"/>
              </w:rPr>
              <w:t xml:space="preserve">  Классификация машин</w:t>
            </w:r>
          </w:p>
          <w:p w:rsidR="009E1F8E" w:rsidRDefault="009E1F8E">
            <w:pPr>
              <w:rPr>
                <w:rFonts w:ascii="Arial" w:hAnsi="Arial" w:cs="Arial"/>
                <w:color w:val="003E6C"/>
              </w:rPr>
            </w:pPr>
            <w:r>
              <w:rPr>
                <w:rFonts w:ascii="Arial" w:hAnsi="Symbol" w:cs="Arial"/>
                <w:color w:val="003E6C"/>
              </w:rPr>
              <w:t></w:t>
            </w:r>
            <w:r>
              <w:rPr>
                <w:rFonts w:ascii="Arial" w:hAnsi="Arial" w:cs="Arial"/>
                <w:color w:val="003E6C"/>
              </w:rPr>
              <w:t xml:space="preserve">  </w:t>
            </w:r>
            <w:hyperlink r:id="rId4" w:anchor="L1" w:history="1">
              <w:r>
                <w:rPr>
                  <w:rStyle w:val="a4"/>
                  <w:rFonts w:ascii="Arial" w:hAnsi="Arial" w:cs="Arial"/>
                </w:rPr>
                <w:t>Кинематические пары</w:t>
              </w:r>
            </w:hyperlink>
          </w:p>
          <w:p w:rsidR="009E1F8E" w:rsidRDefault="009E1F8E">
            <w:pPr>
              <w:rPr>
                <w:rFonts w:ascii="Arial" w:hAnsi="Arial" w:cs="Arial"/>
                <w:color w:val="003E6C"/>
              </w:rPr>
            </w:pPr>
            <w:r>
              <w:rPr>
                <w:rFonts w:ascii="Arial" w:hAnsi="Symbol" w:cs="Arial"/>
                <w:color w:val="003E6C"/>
              </w:rPr>
              <w:t></w:t>
            </w:r>
            <w:r>
              <w:rPr>
                <w:rFonts w:ascii="Arial" w:hAnsi="Arial" w:cs="Arial"/>
                <w:color w:val="003E6C"/>
              </w:rPr>
              <w:t xml:space="preserve">  </w:t>
            </w:r>
            <w:hyperlink r:id="rId5" w:anchor="L2" w:history="1">
              <w:r>
                <w:rPr>
                  <w:rStyle w:val="a4"/>
                  <w:rFonts w:ascii="Arial" w:hAnsi="Arial" w:cs="Arial"/>
                </w:rPr>
                <w:t>Классификация кинематических цепей. Структура механизмов</w:t>
              </w:r>
            </w:hyperlink>
          </w:p>
          <w:p w:rsidR="009E1F8E" w:rsidRDefault="009E1F8E">
            <w:pPr>
              <w:rPr>
                <w:rFonts w:ascii="Arial" w:hAnsi="Arial" w:cs="Arial"/>
                <w:color w:val="003E6C"/>
              </w:rPr>
            </w:pPr>
            <w:r>
              <w:rPr>
                <w:rFonts w:ascii="Arial" w:hAnsi="Symbol" w:cs="Arial"/>
                <w:color w:val="003E6C"/>
              </w:rPr>
              <w:t></w:t>
            </w:r>
            <w:r>
              <w:rPr>
                <w:rFonts w:ascii="Arial" w:hAnsi="Arial" w:cs="Arial"/>
                <w:color w:val="003E6C"/>
              </w:rPr>
              <w:t xml:space="preserve">  </w:t>
            </w:r>
            <w:hyperlink r:id="rId6" w:anchor="L3" w:history="1">
              <w:r>
                <w:rPr>
                  <w:rStyle w:val="a4"/>
                  <w:rFonts w:ascii="Arial" w:hAnsi="Arial" w:cs="Arial"/>
                </w:rPr>
                <w:t>Детали машин. Основные требования к деталям и машинам</w:t>
              </w:r>
            </w:hyperlink>
          </w:p>
          <w:p w:rsidR="009E1F8E" w:rsidRDefault="009E1F8E">
            <w:r>
              <w:rPr>
                <w:rFonts w:ascii="Arial" w:hAnsi="Symbol" w:cs="Arial"/>
                <w:color w:val="003E6C"/>
              </w:rPr>
              <w:t></w:t>
            </w:r>
            <w:r>
              <w:rPr>
                <w:rFonts w:ascii="Arial" w:hAnsi="Arial" w:cs="Arial"/>
                <w:color w:val="003E6C"/>
              </w:rPr>
              <w:t xml:space="preserve">  </w:t>
            </w:r>
            <w:hyperlink r:id="rId7" w:anchor="L4" w:history="1">
              <w:r>
                <w:rPr>
                  <w:rStyle w:val="a4"/>
                  <w:rFonts w:ascii="Arial" w:hAnsi="Arial" w:cs="Arial"/>
                </w:rPr>
                <w:t>Основные сведенья о стандартизации и взаимозаменяемости деталей машин</w:t>
              </w:r>
            </w:hyperlink>
          </w:p>
        </w:tc>
      </w:tr>
    </w:tbl>
    <w:p w:rsidR="009E1F8E" w:rsidRDefault="009E1F8E" w:rsidP="009E1F8E">
      <w:pPr>
        <w:spacing w:after="240"/>
      </w:pPr>
    </w:p>
    <w:tbl>
      <w:tblPr>
        <w:tblW w:w="4800" w:type="pct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85"/>
      </w:tblGrid>
      <w:tr w:rsidR="009E1F8E" w:rsidTr="009E1F8E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E1F8E" w:rsidRDefault="009E1F8E">
            <w:pPr>
              <w:jc w:val="center"/>
              <w:rPr>
                <w:rFonts w:ascii="Arial" w:hAnsi="Arial" w:cs="Arial"/>
                <w:color w:val="800000"/>
              </w:rPr>
            </w:pPr>
            <w:r>
              <w:rPr>
                <w:rFonts w:ascii="Arial" w:hAnsi="Arial" w:cs="Arial"/>
                <w:b/>
                <w:bCs/>
                <w:color w:val="800000"/>
              </w:rPr>
              <w:t>Классификация машин</w:t>
            </w:r>
          </w:p>
          <w:p w:rsidR="009E1F8E" w:rsidRDefault="009E1F8E">
            <w:pPr>
              <w:rPr>
                <w:rFonts w:ascii="Arial" w:hAnsi="Arial" w:cs="Arial"/>
                <w:color w:val="800000"/>
              </w:rPr>
            </w:pPr>
            <w:r>
              <w:rPr>
                <w:rFonts w:ascii="Arial" w:hAnsi="Arial" w:cs="Arial"/>
                <w:color w:val="800000"/>
              </w:rPr>
              <w:pict>
                <v:rect id="_x0000_i1025" style="width:0;height:.75pt" o:hralign="center" o:hrstd="t" o:hr="t" fillcolor="#a0a0a0" stroked="f"/>
              </w:pict>
            </w:r>
          </w:p>
          <w:p w:rsidR="009E1F8E" w:rsidRDefault="009E1F8E">
            <w:pPr>
              <w:spacing w:after="240"/>
              <w:rPr>
                <w:rFonts w:ascii="Arial" w:hAnsi="Arial" w:cs="Arial"/>
                <w:color w:val="8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Машиной</w:t>
            </w:r>
            <w:r>
              <w:rPr>
                <w:rFonts w:ascii="Arial" w:hAnsi="Arial" w:cs="Arial"/>
                <w:color w:val="000000"/>
              </w:rPr>
              <w:t xml:space="preserve"> называется устройство, создаваемое человеком, выполняющее механические движения для преобразования энергии, материалов и информации с целью полной замены или облегчения физического и умственного труда человека, увеличения его производительности. 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</w:rPr>
              <w:t>Автоматом</w:t>
            </w:r>
            <w:r>
              <w:rPr>
                <w:rFonts w:ascii="Arial" w:hAnsi="Arial" w:cs="Arial"/>
                <w:color w:val="000000"/>
              </w:rPr>
              <w:t xml:space="preserve"> называется машина, в которой все преобразования энергии, материалов и информации выполняются без непосредственного участия человека.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</w:rPr>
              <w:t>Функциональные признаки машин:</w:t>
            </w:r>
            <w:r>
              <w:rPr>
                <w:rFonts w:ascii="Arial" w:hAnsi="Arial" w:cs="Arial"/>
                <w:color w:val="000000"/>
              </w:rPr>
              <w:br/>
              <w:t>Преобразование энергии в механическую работу (например, двигатель внутреннего сгорания) или преобразование механической работы в другой вид энергии (например, ветряной электрический генератор);</w:t>
            </w:r>
            <w:r>
              <w:rPr>
                <w:rFonts w:ascii="Arial" w:hAnsi="Arial" w:cs="Arial"/>
                <w:color w:val="000000"/>
              </w:rPr>
              <w:br/>
              <w:t xml:space="preserve">Определённость движения всех её частей при заданном движении одной части. 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По характеру рабочего процесса машины делятся на классы: 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</w:rPr>
              <w:t>Машины-двигатели</w:t>
            </w:r>
            <w:r>
              <w:rPr>
                <w:rFonts w:ascii="Arial" w:hAnsi="Arial" w:cs="Arial"/>
                <w:color w:val="000000"/>
              </w:rPr>
              <w:t xml:space="preserve"> - энергетические машины, предназначенные для преобразования энергии любого вида (электрической, тепловой и тому подобные) в механическую энергию (вращательную или поступательную энергию твёрдого тела); 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</w:rPr>
              <w:t>Машины-преобразователи</w:t>
            </w:r>
            <w:r>
              <w:rPr>
                <w:rFonts w:ascii="Arial" w:hAnsi="Arial" w:cs="Arial"/>
                <w:color w:val="000000"/>
              </w:rPr>
              <w:t xml:space="preserve"> - энергетические машины, предназначенные для преобразования механической энергии в энергию любого вида (электрические генераторы, воздушные и гидравлические насосы и так далее); 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</w:rPr>
              <w:t>Транспортные машины</w:t>
            </w:r>
            <w:r>
              <w:rPr>
                <w:rFonts w:ascii="Arial" w:hAnsi="Arial" w:cs="Arial"/>
                <w:color w:val="000000"/>
              </w:rPr>
              <w:t xml:space="preserve"> - машины, преобразующие механическую энергию двигателя в энергию перемещения масс и предназначенные для перемещения людей и грузов; 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</w:rPr>
              <w:t>Технологические машины</w:t>
            </w:r>
            <w:r>
              <w:rPr>
                <w:rFonts w:ascii="Arial" w:hAnsi="Arial" w:cs="Arial"/>
                <w:color w:val="000000"/>
              </w:rPr>
              <w:t xml:space="preserve"> - машины, предназначенные для преобразования обрабатываемого предмета, состоящего в изменении его размеров, формы, свойств или состояния (обрабатывающие станки - токарный, фрезерный, </w:t>
            </w:r>
            <w:proofErr w:type="spellStart"/>
            <w:r>
              <w:rPr>
                <w:rFonts w:ascii="Arial" w:hAnsi="Arial" w:cs="Arial"/>
                <w:color w:val="000000"/>
              </w:rPr>
              <w:t>свердильный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штамповочный и так далее); 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</w:rPr>
              <w:t>Информационные машины</w:t>
            </w:r>
            <w:r>
              <w:rPr>
                <w:rFonts w:ascii="Arial" w:hAnsi="Arial" w:cs="Arial"/>
                <w:color w:val="000000"/>
              </w:rPr>
              <w:t xml:space="preserve"> - машины, предназначенные для получения и преобразования информации (микроконтроллеры, ЭВМ). 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</w:rPr>
              <w:t>Автоматические линии</w:t>
            </w:r>
            <w:r>
              <w:rPr>
                <w:rFonts w:ascii="Arial" w:hAnsi="Arial" w:cs="Arial"/>
                <w:color w:val="000000"/>
              </w:rPr>
              <w:t xml:space="preserve"> - совокупность машин-автоматов, соединённых между собой автоматическими транспортными устройствами и предназначенных для выполнения определенного технологического процесса. 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</w:rPr>
              <w:t>В машине можно выделить следующие основные части: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</w:rPr>
              <w:t>Приёмник</w:t>
            </w:r>
            <w:r>
              <w:rPr>
                <w:rFonts w:ascii="Arial" w:hAnsi="Arial" w:cs="Arial"/>
                <w:color w:val="000000"/>
              </w:rPr>
              <w:t>, непосредственно воспринимающий действие внешних сил, приводящих машину в движение (например, поршень в двигателе);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</w:rPr>
              <w:t>Исполнительные механизмы</w:t>
            </w:r>
            <w:r>
              <w:rPr>
                <w:rFonts w:ascii="Arial" w:hAnsi="Arial" w:cs="Arial"/>
                <w:color w:val="000000"/>
              </w:rPr>
              <w:t xml:space="preserve">, производящие работу, для получения которой предназначена машина (например, шпиндель станка); 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</w:rPr>
              <w:t>Передаточные механизмы или приводы</w:t>
            </w:r>
            <w:r>
              <w:rPr>
                <w:rFonts w:ascii="Arial" w:hAnsi="Arial" w:cs="Arial"/>
                <w:color w:val="000000"/>
              </w:rPr>
              <w:t xml:space="preserve">, служащие для передачи и </w:t>
            </w:r>
            <w:r>
              <w:rPr>
                <w:rFonts w:ascii="Arial" w:hAnsi="Arial" w:cs="Arial"/>
                <w:color w:val="000000"/>
              </w:rPr>
              <w:lastRenderedPageBreak/>
              <w:t>преобразования движения от приемника к исполнительному механизму (например, кривошипный механизм, редуктор и другие).</w:t>
            </w:r>
            <w:r>
              <w:rPr>
                <w:rFonts w:ascii="Arial" w:hAnsi="Arial" w:cs="Arial"/>
                <w:color w:val="000000"/>
              </w:rPr>
              <w:br/>
              <w:t>Кроме указанных основных частей машина имеет части для управления и регулирования движения, а также неподвижную часть - станину, фундамент, раму, служащую для поддержания движущихся звеньев машины.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noProof/>
                <w:color w:val="0000FF"/>
              </w:rPr>
              <w:drawing>
                <wp:inline distT="0" distB="0" distL="0" distR="0">
                  <wp:extent cx="733425" cy="276225"/>
                  <wp:effectExtent l="19050" t="0" r="9525" b="0"/>
                  <wp:docPr id="2" name="Рисунок 2" descr="http://hi-intel.ru/202/upkey.jp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-intel.ru/202/upkey.jp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0000"/>
              </w:rPr>
              <w:br/>
            </w:r>
            <w:bookmarkStart w:id="0" w:name="L1"/>
            <w:bookmarkEnd w:id="0"/>
          </w:p>
          <w:p w:rsidR="009E1F8E" w:rsidRDefault="009E1F8E">
            <w:pPr>
              <w:jc w:val="center"/>
              <w:rPr>
                <w:rFonts w:ascii="Arial" w:hAnsi="Arial" w:cs="Arial"/>
                <w:color w:val="800000"/>
              </w:rPr>
            </w:pPr>
            <w:r>
              <w:rPr>
                <w:rFonts w:ascii="Arial" w:hAnsi="Arial" w:cs="Arial"/>
                <w:b/>
                <w:bCs/>
                <w:color w:val="800000"/>
              </w:rPr>
              <w:t>Кинематические пары</w:t>
            </w:r>
          </w:p>
          <w:p w:rsidR="009E1F8E" w:rsidRDefault="009E1F8E">
            <w:pPr>
              <w:rPr>
                <w:rFonts w:ascii="Arial" w:hAnsi="Arial" w:cs="Arial"/>
                <w:color w:val="800000"/>
              </w:rPr>
            </w:pPr>
            <w:r>
              <w:rPr>
                <w:rFonts w:ascii="Arial" w:hAnsi="Arial" w:cs="Arial"/>
                <w:color w:val="800000"/>
              </w:rPr>
              <w:pict>
                <v:rect id="_x0000_i1026" style="width:0;height:.75pt" o:hralign="center" o:hrstd="t" o:hr="t" fillcolor="#a0a0a0" stroked="f"/>
              </w:pict>
            </w:r>
          </w:p>
          <w:p w:rsidR="009E1F8E" w:rsidRDefault="009E1F8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80000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</w:rPr>
              <w:t>Классификация кинематических пар</w:t>
            </w:r>
            <w:r>
              <w:rPr>
                <w:rFonts w:ascii="Arial" w:hAnsi="Arial" w:cs="Arial"/>
                <w:color w:val="000000"/>
              </w:rPr>
              <w:br/>
              <w:t xml:space="preserve">Кинематические пары классифицируются по следующим признакам: </w:t>
            </w:r>
          </w:p>
          <w:p w:rsidR="009E1F8E" w:rsidRDefault="009E1F8E">
            <w:pPr>
              <w:spacing w:after="240"/>
              <w:rPr>
                <w:rFonts w:ascii="Arial" w:hAnsi="Arial" w:cs="Arial"/>
                <w:color w:val="000000"/>
              </w:rPr>
            </w:pPr>
            <w:r>
              <w:rPr>
                <w:rFonts w:ascii="Arial" w:hAnsi="Symbol" w:cs="Arial"/>
                <w:color w:val="000000"/>
              </w:rPr>
              <w:t></w:t>
            </w:r>
            <w:r>
              <w:rPr>
                <w:rFonts w:ascii="Arial" w:hAnsi="Arial" w:cs="Arial"/>
                <w:color w:val="000000"/>
              </w:rPr>
              <w:t xml:space="preserve">  по виду места контакта (места связи) поверхностей звеньев: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</w:rPr>
              <w:t>низшие</w:t>
            </w:r>
            <w:r>
              <w:rPr>
                <w:rFonts w:ascii="Arial" w:hAnsi="Arial" w:cs="Arial"/>
                <w:color w:val="000000"/>
              </w:rPr>
              <w:t xml:space="preserve"> - в которых контакт звеньев осуществляется по плоскости или поверхности (пары скольжения);</w:t>
            </w:r>
          </w:p>
          <w:p w:rsidR="009E1F8E" w:rsidRDefault="009E1F8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Низшие кинематические пары</w:t>
            </w:r>
          </w:p>
          <w:tbl>
            <w:tblPr>
              <w:tblW w:w="4500" w:type="pct"/>
              <w:jc w:val="center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210"/>
              <w:gridCol w:w="4210"/>
            </w:tblGrid>
            <w:tr w:rsidR="009E1F8E">
              <w:trPr>
                <w:tblCellSpacing w:w="7" w:type="dxa"/>
                <w:jc w:val="center"/>
              </w:trPr>
              <w:tc>
                <w:tcPr>
                  <w:tcW w:w="0" w:type="auto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rFonts w:ascii="Arial" w:hAnsi="Arial" w:cs="Arial"/>
                      <w:noProof/>
                      <w:color w:val="000000"/>
                      <w:sz w:val="22"/>
                      <w:szCs w:val="22"/>
                    </w:rPr>
                    <w:drawing>
                      <wp:inline distT="0" distB="0" distL="0" distR="0">
                        <wp:extent cx="1524000" cy="1143000"/>
                        <wp:effectExtent l="19050" t="0" r="0" b="0"/>
                        <wp:docPr id="4" name="Рисунок 4" descr="http://hi-intel.ru/202/img/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hi-intel.ru/202/img/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0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br/>
                    <w:t xml:space="preserve">Поступательная </w:t>
                  </w:r>
                </w:p>
              </w:tc>
              <w:tc>
                <w:tcPr>
                  <w:tcW w:w="0" w:type="auto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rFonts w:ascii="Arial" w:hAnsi="Arial" w:cs="Arial"/>
                      <w:noProof/>
                      <w:color w:val="000000"/>
                      <w:sz w:val="22"/>
                      <w:szCs w:val="22"/>
                    </w:rPr>
                    <w:drawing>
                      <wp:inline distT="0" distB="0" distL="0" distR="0">
                        <wp:extent cx="1524000" cy="1143000"/>
                        <wp:effectExtent l="19050" t="0" r="0" b="0"/>
                        <wp:docPr id="5" name="Рисунок 5" descr="http://hi-intel.ru/202/img/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hi-intel.ru/202/img/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0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br/>
                    <w:t xml:space="preserve">Цилиндрическая </w:t>
                  </w:r>
                </w:p>
              </w:tc>
            </w:tr>
            <w:tr w:rsidR="009E1F8E">
              <w:trPr>
                <w:tblCellSpacing w:w="7" w:type="dxa"/>
                <w:jc w:val="center"/>
              </w:trPr>
              <w:tc>
                <w:tcPr>
                  <w:tcW w:w="0" w:type="auto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rFonts w:ascii="Arial" w:hAnsi="Arial" w:cs="Arial"/>
                      <w:noProof/>
                      <w:color w:val="000000"/>
                      <w:sz w:val="22"/>
                      <w:szCs w:val="22"/>
                    </w:rPr>
                    <w:drawing>
                      <wp:inline distT="0" distB="0" distL="0" distR="0">
                        <wp:extent cx="1524000" cy="1143000"/>
                        <wp:effectExtent l="19050" t="0" r="0" b="0"/>
                        <wp:docPr id="6" name="Рисунок 6" descr="http://hi-intel.ru/202/img/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hi-intel.ru/202/img/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0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br/>
                    <w:t xml:space="preserve">Вращательная </w:t>
                  </w:r>
                </w:p>
              </w:tc>
              <w:tc>
                <w:tcPr>
                  <w:tcW w:w="0" w:type="auto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rFonts w:ascii="Arial" w:hAnsi="Arial" w:cs="Arial"/>
                      <w:noProof/>
                      <w:color w:val="000000"/>
                      <w:sz w:val="22"/>
                      <w:szCs w:val="22"/>
                    </w:rPr>
                    <w:drawing>
                      <wp:inline distT="0" distB="0" distL="0" distR="0">
                        <wp:extent cx="1524000" cy="1143000"/>
                        <wp:effectExtent l="19050" t="0" r="0" b="0"/>
                        <wp:docPr id="7" name="Рисунок 7" descr="http://hi-intel.ru/202/img/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hi-intel.ru/202/img/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0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br/>
                    <w:t xml:space="preserve">Сферическая </w:t>
                  </w:r>
                </w:p>
              </w:tc>
            </w:tr>
          </w:tbl>
          <w:p w:rsidR="009E1F8E" w:rsidRDefault="009E1F8E">
            <w:pPr>
              <w:spacing w:after="2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</w:rPr>
              <w:t>высшие</w:t>
            </w:r>
            <w:r>
              <w:rPr>
                <w:rFonts w:ascii="Arial" w:hAnsi="Arial" w:cs="Arial"/>
                <w:color w:val="000000"/>
              </w:rPr>
              <w:t xml:space="preserve"> - в которых контакт звеньев осуществляется по линиям или точкам (пары, допускающие скольжение с перекатыванием). Они имеются, например, в зубчатых и кулачковых механизмах, в шарикоподшипниках.</w:t>
            </w:r>
          </w:p>
          <w:p w:rsidR="009E1F8E" w:rsidRDefault="009E1F8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inline distT="0" distB="0" distL="0" distR="0">
                  <wp:extent cx="3048000" cy="2286000"/>
                  <wp:effectExtent l="19050" t="0" r="0" b="0"/>
                  <wp:docPr id="8" name="Рисунок 8" descr="http://hi-intel.ru/202/img/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hi-intel.ru/202/img/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Times" w:hAnsi="Times" w:cs="Times"/>
                <w:color w:val="000000"/>
              </w:rPr>
              <w:lastRenderedPageBreak/>
              <w:t xml:space="preserve">Пример высшей кулачковой кинематической пары </w:t>
            </w:r>
          </w:p>
          <w:p w:rsidR="009E1F8E" w:rsidRDefault="009E1F8E">
            <w:pPr>
              <w:spacing w:after="240"/>
              <w:rPr>
                <w:rFonts w:ascii="Arial" w:hAnsi="Arial" w:cs="Arial"/>
                <w:color w:val="000000"/>
              </w:rPr>
            </w:pPr>
          </w:p>
          <w:p w:rsidR="009E1F8E" w:rsidRDefault="009E1F8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Symbol" w:cs="Arial"/>
                <w:color w:val="000000"/>
              </w:rPr>
              <w:t></w:t>
            </w:r>
            <w:r>
              <w:rPr>
                <w:rFonts w:ascii="Arial" w:hAnsi="Arial" w:cs="Arial"/>
                <w:color w:val="000000"/>
              </w:rPr>
              <w:t xml:space="preserve">  по относительному движению звеньев, образующих пару: </w:t>
            </w:r>
            <w:r>
              <w:rPr>
                <w:rFonts w:ascii="Arial" w:hAnsi="Arial" w:cs="Arial"/>
                <w:color w:val="000000"/>
              </w:rPr>
              <w:br/>
              <w:t>вращательные; поступательные; цилиндрические; сферические; винтовые; плоские.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  <w:t xml:space="preserve">Механизм, звенья которого образуют только вращательные, поступательные, цилиндрические и сферические пары, называют </w:t>
            </w:r>
            <w:r>
              <w:rPr>
                <w:rFonts w:ascii="Arial" w:hAnsi="Arial" w:cs="Arial"/>
                <w:b/>
                <w:bCs/>
                <w:color w:val="000000"/>
              </w:rPr>
              <w:t>рычажным</w:t>
            </w:r>
            <w:r>
              <w:rPr>
                <w:rFonts w:ascii="Arial" w:hAnsi="Arial" w:cs="Arial"/>
                <w:color w:val="000000"/>
              </w:rPr>
              <w:t xml:space="preserve">. </w:t>
            </w:r>
          </w:p>
          <w:p w:rsidR="009E1F8E" w:rsidRDefault="009E1F8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Symbol" w:cs="Arial"/>
                <w:color w:val="000000"/>
              </w:rPr>
              <w:t></w:t>
            </w:r>
            <w:r>
              <w:rPr>
                <w:rFonts w:ascii="Arial" w:hAnsi="Arial" w:cs="Arial"/>
                <w:color w:val="000000"/>
              </w:rPr>
              <w:t xml:space="preserve">  по способу контакта звеньев: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</w:rPr>
              <w:t>силовое,</w:t>
            </w:r>
            <w:r>
              <w:rPr>
                <w:rFonts w:ascii="Arial" w:hAnsi="Arial" w:cs="Arial"/>
                <w:color w:val="000000"/>
              </w:rPr>
              <w:t xml:space="preserve"> за счёт действия сил веса или силы упругости пружины; 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</w:rPr>
              <w:t>геометрическое,</w:t>
            </w:r>
            <w:r>
              <w:rPr>
                <w:rFonts w:ascii="Arial" w:hAnsi="Arial" w:cs="Arial"/>
                <w:color w:val="000000"/>
              </w:rPr>
              <w:t xml:space="preserve"> за счёт конструкции рабочих поверхностей пары. </w:t>
            </w:r>
          </w:p>
          <w:p w:rsidR="009E1F8E" w:rsidRDefault="009E1F8E">
            <w:pPr>
              <w:spacing w:after="240"/>
              <w:rPr>
                <w:rFonts w:ascii="Arial" w:hAnsi="Arial" w:cs="Arial"/>
                <w:color w:val="000000"/>
              </w:rPr>
            </w:pPr>
            <w:r>
              <w:rPr>
                <w:rFonts w:ascii="Arial" w:hAnsi="Symbol" w:cs="Arial"/>
                <w:color w:val="000000"/>
              </w:rPr>
              <w:t></w:t>
            </w:r>
            <w:r>
              <w:rPr>
                <w:rFonts w:ascii="Arial" w:hAnsi="Arial" w:cs="Arial"/>
                <w:color w:val="000000"/>
              </w:rPr>
              <w:t xml:space="preserve">  по числу подвижностей в относительном движении звеньев.</w:t>
            </w:r>
            <w:r>
              <w:rPr>
                <w:rFonts w:ascii="Arial" w:hAnsi="Arial" w:cs="Arial"/>
                <w:color w:val="000000"/>
              </w:rPr>
              <w:br/>
              <w:t>По условиям связи в кинематических парах определяются классы связей. Для определения класса связей определяются степени свободы тела. В декартовой системе координат (XYZ), не связанное тело имеет 6 степеней свободы.</w:t>
            </w:r>
          </w:p>
          <w:p w:rsidR="009E1F8E" w:rsidRDefault="009E1F8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inline distT="0" distB="0" distL="0" distR="0">
                  <wp:extent cx="3048000" cy="2286000"/>
                  <wp:effectExtent l="19050" t="0" r="0" b="0"/>
                  <wp:docPr id="9" name="Рисунок 9" descr="http://hi-intel.ru/202/img/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-intel.ru/202/img/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Times" w:hAnsi="Times" w:cs="Times"/>
                <w:color w:val="000000"/>
              </w:rPr>
              <w:t xml:space="preserve">Пример тела не ограниченного кинематической связью. Не связанное тело имеет шесть степеней свободы - вращение вокруг каждой из 3 осей и перемещение вдоль каждой 3 из осей. </w:t>
            </w:r>
          </w:p>
          <w:p w:rsidR="009E1F8E" w:rsidRDefault="009E1F8E">
            <w:pPr>
              <w:spacing w:after="240"/>
              <w:rPr>
                <w:rFonts w:ascii="Arial" w:hAnsi="Arial" w:cs="Arial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br/>
            </w:r>
            <w:r>
              <w:rPr>
                <w:rFonts w:ascii="Times" w:hAnsi="Times" w:cs="Times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t>Кинематические пары делятся на пять классов, в зависимости от числа налагаемых связей на подвижность каждого из звеньев. Например, если телами (звеньями), образовавшими кинематическую пару, утрачено по 5 степеней свободы каждым, эту пару называют кинематической парой 5-го класса. Если утрачено 4 степени свободы - 4-го класса и так далее. Число степеней подвижности обозначается - H. Число налагаемых связей обозначается - S. При этом число степеней подвижности можно определить по формуле: H = 6 - S.</w:t>
            </w:r>
            <w:r>
              <w:rPr>
                <w:rFonts w:ascii="Arial" w:hAnsi="Arial" w:cs="Arial"/>
                <w:color w:val="000000"/>
              </w:rPr>
              <w:br/>
              <w:t>Пара первого класса: S = 1; H = 5</w:t>
            </w:r>
            <w:r>
              <w:rPr>
                <w:rFonts w:ascii="Arial" w:hAnsi="Arial" w:cs="Arial"/>
                <w:color w:val="000000"/>
              </w:rPr>
              <w:br/>
              <w:t xml:space="preserve">Пара второго класса: S = 2; H = 4 </w:t>
            </w:r>
            <w:r>
              <w:rPr>
                <w:rFonts w:ascii="Arial" w:hAnsi="Arial" w:cs="Arial"/>
                <w:color w:val="000000"/>
              </w:rPr>
              <w:br/>
              <w:t xml:space="preserve">Пара третьего класса: S = 3; H = 3 </w:t>
            </w:r>
            <w:r>
              <w:rPr>
                <w:rFonts w:ascii="Arial" w:hAnsi="Arial" w:cs="Arial"/>
                <w:color w:val="000000"/>
              </w:rPr>
              <w:br/>
              <w:t>Пара четвёртого класса: S = 4; H = 2</w:t>
            </w:r>
            <w:r>
              <w:rPr>
                <w:rFonts w:ascii="Arial" w:hAnsi="Arial" w:cs="Arial"/>
                <w:color w:val="000000"/>
              </w:rPr>
              <w:br/>
              <w:t>Пара пятого класса: S = 5; H = 1</w:t>
            </w:r>
          </w:p>
          <w:tbl>
            <w:tblPr>
              <w:tblW w:w="4500" w:type="pct"/>
              <w:jc w:val="center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77"/>
              <w:gridCol w:w="4678"/>
            </w:tblGrid>
            <w:tr w:rsidR="009E1F8E">
              <w:trPr>
                <w:tblCellSpacing w:w="7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>
                        <wp:extent cx="3048000" cy="2286000"/>
                        <wp:effectExtent l="19050" t="0" r="0" b="0"/>
                        <wp:docPr id="10" name="Рисунок 10" descr="http://hi-intel.ru/202/img/1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://hi-intel.ru/202/img/1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0" cy="2286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br/>
                  </w:r>
                  <w:r>
                    <w:rPr>
                      <w:rFonts w:ascii="Times" w:hAnsi="Times" w:cs="Times"/>
                      <w:color w:val="000000"/>
                    </w:rPr>
                    <w:t>Пример кинематической пары 5-го класса.</w:t>
                  </w:r>
                  <w:r>
                    <w:rPr>
                      <w:rFonts w:ascii="Times" w:hAnsi="Times" w:cs="Times"/>
                      <w:color w:val="000000"/>
                    </w:rPr>
                    <w:br/>
                    <w:t>Тело имеет только одну степень свободы - движение вдоль оси.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048000" cy="2286000"/>
                        <wp:effectExtent l="19050" t="0" r="0" b="0"/>
                        <wp:docPr id="11" name="Рисунок 11" descr="http://hi-intel.ru/202/img/1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://hi-intel.ru/202/img/1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0" cy="2286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br/>
                  </w:r>
                  <w:r>
                    <w:rPr>
                      <w:rFonts w:ascii="Times" w:hAnsi="Times" w:cs="Times"/>
                      <w:color w:val="000000"/>
                    </w:rPr>
                    <w:t xml:space="preserve">Пример кинематической пары 4-го класса. </w:t>
                  </w:r>
                  <w:r>
                    <w:rPr>
                      <w:rFonts w:ascii="Times" w:hAnsi="Times" w:cs="Times"/>
                      <w:color w:val="000000"/>
                    </w:rPr>
                    <w:br/>
                    <w:t xml:space="preserve">Тело имеет две степени свободы - движение вдоль оси и вращение. </w:t>
                  </w:r>
                </w:p>
              </w:tc>
            </w:tr>
          </w:tbl>
          <w:p w:rsidR="009E1F8E" w:rsidRDefault="009E1F8E">
            <w:pPr>
              <w:rPr>
                <w:rFonts w:ascii="Arial" w:hAnsi="Arial" w:cs="Arial"/>
                <w:b/>
                <w:bCs/>
                <w:color w:val="000000"/>
              </w:rPr>
            </w:pPr>
          </w:p>
          <w:p w:rsidR="009E1F8E" w:rsidRDefault="009E1F8E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Условные обозначения кинематических пар</w:t>
            </w:r>
          </w:p>
          <w:p w:rsidR="009E1F8E" w:rsidRDefault="009E1F8E">
            <w:pPr>
              <w:spacing w:after="240"/>
              <w:rPr>
                <w:rFonts w:ascii="Arial" w:hAnsi="Arial" w:cs="Arial"/>
                <w:color w:val="000000"/>
              </w:rPr>
            </w:pPr>
          </w:p>
          <w:tbl>
            <w:tblPr>
              <w:tblW w:w="4500" w:type="pct"/>
              <w:jc w:val="center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88"/>
              <w:gridCol w:w="1681"/>
              <w:gridCol w:w="2589"/>
              <w:gridCol w:w="2447"/>
            </w:tblGrid>
            <w:tr w:rsidR="009E1F8E">
              <w:trPr>
                <w:tblCellSpacing w:w="7" w:type="dxa"/>
                <w:jc w:val="center"/>
              </w:trPr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rFonts w:ascii="Times" w:hAnsi="Times" w:cs="Times"/>
                      <w:color w:val="000000"/>
                    </w:rPr>
                    <w:t xml:space="preserve">Число степеней подвижности H 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rFonts w:ascii="Times" w:hAnsi="Times" w:cs="Times"/>
                      <w:color w:val="000000"/>
                    </w:rPr>
                    <w:t xml:space="preserve">Класс пары 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rFonts w:ascii="Times" w:hAnsi="Times" w:cs="Times"/>
                      <w:color w:val="000000"/>
                    </w:rPr>
                    <w:t xml:space="preserve">Изображение / название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rFonts w:ascii="Times" w:hAnsi="Times" w:cs="Times"/>
                      <w:color w:val="000000"/>
                    </w:rPr>
                    <w:t xml:space="preserve">Условное обозначение </w:t>
                  </w:r>
                </w:p>
              </w:tc>
            </w:tr>
            <w:tr w:rsidR="009E1F8E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rFonts w:ascii="Times" w:hAnsi="Times" w:cs="Times"/>
                      <w:color w:val="000000"/>
                    </w:rPr>
                    <w:t xml:space="preserve">5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rFonts w:ascii="Times" w:hAnsi="Times" w:cs="Times"/>
                      <w:color w:val="000000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rFonts w:ascii="Times" w:hAnsi="Times" w:cs="Times"/>
                      <w:noProof/>
                      <w:color w:val="000000"/>
                    </w:rPr>
                    <w:drawing>
                      <wp:inline distT="0" distB="0" distL="0" distR="0">
                        <wp:extent cx="1524000" cy="1143000"/>
                        <wp:effectExtent l="19050" t="0" r="0" b="0"/>
                        <wp:docPr id="12" name="Рисунок 12" descr="http://hi-intel.ru/202/img/1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://hi-intel.ru/202/img/1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0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" w:hAnsi="Times" w:cs="Times"/>
                      <w:color w:val="000000"/>
                    </w:rPr>
                    <w:br/>
                    <w:t xml:space="preserve">Шар - плоскость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143000" cy="1009650"/>
                        <wp:effectExtent l="19050" t="0" r="0" b="0"/>
                        <wp:docPr id="13" name="Рисунок 13" descr="http://hi-intel.ru/202/img/13-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://hi-intel.ru/202/img/13-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E1F8E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rFonts w:ascii="Times" w:hAnsi="Times" w:cs="Times"/>
                      <w:color w:val="000000"/>
                    </w:rPr>
                    <w:t xml:space="preserve">4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rFonts w:ascii="Times" w:hAnsi="Times" w:cs="Times"/>
                      <w:color w:val="000000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rFonts w:ascii="Times" w:hAnsi="Times" w:cs="Times"/>
                      <w:noProof/>
                      <w:color w:val="000000"/>
                    </w:rPr>
                    <w:drawing>
                      <wp:inline distT="0" distB="0" distL="0" distR="0">
                        <wp:extent cx="1524000" cy="1143000"/>
                        <wp:effectExtent l="19050" t="0" r="0" b="0"/>
                        <wp:docPr id="14" name="Рисунок 14" descr="http://hi-intel.ru/202/img/1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://hi-intel.ru/202/img/14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0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" w:hAnsi="Times" w:cs="Times"/>
                      <w:color w:val="000000"/>
                    </w:rPr>
                    <w:br/>
                    <w:t xml:space="preserve">Цилиндр - плоскость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143000" cy="1114425"/>
                        <wp:effectExtent l="19050" t="0" r="0" b="0"/>
                        <wp:docPr id="15" name="Рисунок 15" descr="http://hi-intel.ru/202/img/14-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ttp://hi-intel.ru/202/img/14-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114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E1F8E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rFonts w:ascii="Times" w:hAnsi="Times" w:cs="Times"/>
                      <w:color w:val="000000"/>
                    </w:rPr>
                    <w:t xml:space="preserve">3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rFonts w:ascii="Times" w:hAnsi="Times" w:cs="Times"/>
                      <w:color w:val="000000"/>
                    </w:rPr>
                    <w:t xml:space="preserve">3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rFonts w:ascii="Times" w:hAnsi="Times" w:cs="Times"/>
                      <w:noProof/>
                      <w:color w:val="000000"/>
                    </w:rPr>
                    <w:drawing>
                      <wp:inline distT="0" distB="0" distL="0" distR="0">
                        <wp:extent cx="1524000" cy="1143000"/>
                        <wp:effectExtent l="19050" t="0" r="0" b="0"/>
                        <wp:docPr id="16" name="Рисунок 16" descr="http://hi-intel.ru/202/img/1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http://hi-intel.ru/202/img/15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0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" w:hAnsi="Times" w:cs="Times"/>
                      <w:color w:val="000000"/>
                    </w:rPr>
                    <w:br/>
                    <w:t xml:space="preserve">Сферическая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143000" cy="1104900"/>
                        <wp:effectExtent l="19050" t="0" r="0" b="0"/>
                        <wp:docPr id="17" name="Рисунок 17" descr="http://hi-intel.ru/202/img/15-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://hi-intel.ru/202/img/15-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104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E1F8E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rFonts w:ascii="Times" w:hAnsi="Times" w:cs="Times"/>
                      <w:color w:val="000000"/>
                    </w:rPr>
                    <w:lastRenderedPageBreak/>
                    <w:t xml:space="preserve">3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rFonts w:ascii="Times" w:hAnsi="Times" w:cs="Times"/>
                      <w:color w:val="000000"/>
                    </w:rPr>
                    <w:t xml:space="preserve">3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rFonts w:ascii="Times" w:hAnsi="Times" w:cs="Times"/>
                      <w:noProof/>
                      <w:color w:val="000000"/>
                    </w:rPr>
                    <w:drawing>
                      <wp:inline distT="0" distB="0" distL="0" distR="0">
                        <wp:extent cx="1524000" cy="1143000"/>
                        <wp:effectExtent l="19050" t="0" r="0" b="0"/>
                        <wp:docPr id="18" name="Рисунок 18" descr="http://hi-intel.ru/202/img/16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http://hi-intel.ru/202/img/16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0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" w:hAnsi="Times" w:cs="Times"/>
                      <w:color w:val="000000"/>
                    </w:rPr>
                    <w:br/>
                    <w:t xml:space="preserve">Плоскостная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143000" cy="847725"/>
                        <wp:effectExtent l="19050" t="0" r="0" b="0"/>
                        <wp:docPr id="19" name="Рисунок 19" descr="http://hi-intel.ru/202/img/16-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http://hi-intel.ru/202/img/16-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847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E1F8E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rFonts w:ascii="Times" w:hAnsi="Times" w:cs="Times"/>
                      <w:color w:val="000000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rFonts w:ascii="Times" w:hAnsi="Times" w:cs="Times"/>
                      <w:color w:val="000000"/>
                    </w:rPr>
                    <w:t xml:space="preserve">4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rFonts w:ascii="Times" w:hAnsi="Times" w:cs="Times"/>
                      <w:noProof/>
                      <w:color w:val="000000"/>
                    </w:rPr>
                    <w:drawing>
                      <wp:inline distT="0" distB="0" distL="0" distR="0">
                        <wp:extent cx="1524000" cy="1143000"/>
                        <wp:effectExtent l="19050" t="0" r="0" b="0"/>
                        <wp:docPr id="20" name="Рисунок 20" descr="http://hi-intel.ru/202/img/1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://hi-intel.ru/202/img/1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0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" w:hAnsi="Times" w:cs="Times"/>
                      <w:color w:val="000000"/>
                    </w:rPr>
                    <w:br/>
                    <w:t xml:space="preserve">Цилиндрическая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143000" cy="857250"/>
                        <wp:effectExtent l="19050" t="0" r="0" b="0"/>
                        <wp:docPr id="21" name="Рисунок 21" descr="http://hi-intel.ru/202/img/17-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://hi-intel.ru/202/img/17-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857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E1F8E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rFonts w:ascii="Times" w:hAnsi="Times" w:cs="Times"/>
                      <w:color w:val="000000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rFonts w:ascii="Times" w:hAnsi="Times" w:cs="Times"/>
                      <w:color w:val="000000"/>
                    </w:rPr>
                    <w:t xml:space="preserve">4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rFonts w:ascii="Times" w:hAnsi="Times" w:cs="Times"/>
                      <w:noProof/>
                      <w:color w:val="000000"/>
                    </w:rPr>
                    <w:drawing>
                      <wp:inline distT="0" distB="0" distL="0" distR="0">
                        <wp:extent cx="1524000" cy="1143000"/>
                        <wp:effectExtent l="19050" t="0" r="0" b="0"/>
                        <wp:docPr id="22" name="Рисунок 22" descr="http://hi-intel.ru/202/img/1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://hi-intel.ru/202/img/1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0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" w:hAnsi="Times" w:cs="Times"/>
                      <w:color w:val="000000"/>
                    </w:rPr>
                    <w:br/>
                    <w:t xml:space="preserve">Сферическая с пальцем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143000" cy="1276350"/>
                        <wp:effectExtent l="19050" t="0" r="0" b="0"/>
                        <wp:docPr id="23" name="Рисунок 23" descr="http://hi-intel.ru/202/img/18-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http://hi-intel.ru/202/img/18-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276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E1F8E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rFonts w:ascii="Times" w:hAnsi="Times" w:cs="Times"/>
                      <w:color w:val="000000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rFonts w:ascii="Times" w:hAnsi="Times" w:cs="Times"/>
                      <w:color w:val="000000"/>
                    </w:rPr>
                    <w:t xml:space="preserve">5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rFonts w:ascii="Times" w:hAnsi="Times" w:cs="Times"/>
                      <w:noProof/>
                      <w:color w:val="000000"/>
                    </w:rPr>
                    <w:drawing>
                      <wp:inline distT="0" distB="0" distL="0" distR="0">
                        <wp:extent cx="1524000" cy="1143000"/>
                        <wp:effectExtent l="19050" t="0" r="0" b="0"/>
                        <wp:docPr id="24" name="Рисунок 24" descr="http://hi-intel.ru/202/img/19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://hi-intel.ru/202/img/19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0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" w:hAnsi="Times" w:cs="Times"/>
                      <w:color w:val="000000"/>
                    </w:rPr>
                    <w:br/>
                    <w:t xml:space="preserve">Поступательная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143000" cy="933450"/>
                        <wp:effectExtent l="19050" t="0" r="0" b="0"/>
                        <wp:docPr id="25" name="Рисунок 25" descr="http://hi-intel.ru/202/img/19-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http://hi-intel.ru/202/img/19-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933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E1F8E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rFonts w:ascii="Times" w:hAnsi="Times" w:cs="Times"/>
                      <w:color w:val="000000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rFonts w:ascii="Times" w:hAnsi="Times" w:cs="Times"/>
                      <w:color w:val="000000"/>
                    </w:rPr>
                    <w:t xml:space="preserve">5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rFonts w:ascii="Times" w:hAnsi="Times" w:cs="Times"/>
                      <w:noProof/>
                      <w:color w:val="000000"/>
                    </w:rPr>
                    <w:drawing>
                      <wp:inline distT="0" distB="0" distL="0" distR="0">
                        <wp:extent cx="1524000" cy="1143000"/>
                        <wp:effectExtent l="19050" t="0" r="0" b="0"/>
                        <wp:docPr id="26" name="Рисунок 26" descr="http://hi-intel.ru/202/img/2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http://hi-intel.ru/202/img/2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0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" w:hAnsi="Times" w:cs="Times"/>
                      <w:color w:val="000000"/>
                    </w:rPr>
                    <w:br/>
                    <w:t xml:space="preserve">Винтовая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143000" cy="981075"/>
                        <wp:effectExtent l="19050" t="0" r="0" b="0"/>
                        <wp:docPr id="27" name="Рисунок 27" descr="http://hi-intel.ru/202/img/20-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http://hi-intel.ru/202/img/20-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981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E1F8E" w:rsidRDefault="009E1F8E">
            <w:pPr>
              <w:spacing w:after="240"/>
              <w:rPr>
                <w:rFonts w:ascii="Arial" w:hAnsi="Arial" w:cs="Arial"/>
                <w:color w:val="800000"/>
              </w:rPr>
            </w:pP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noProof/>
                <w:color w:val="0000FF"/>
              </w:rPr>
              <w:drawing>
                <wp:inline distT="0" distB="0" distL="0" distR="0">
                  <wp:extent cx="733425" cy="276225"/>
                  <wp:effectExtent l="19050" t="0" r="9525" b="0"/>
                  <wp:docPr id="28" name="Рисунок 28" descr="http://hi-intel.ru/202/upkey.jp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-intel.ru/202/upkey.jp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0000"/>
              </w:rPr>
              <w:br/>
            </w:r>
            <w:bookmarkStart w:id="1" w:name="L2"/>
            <w:bookmarkEnd w:id="1"/>
          </w:p>
          <w:p w:rsidR="009E1F8E" w:rsidRDefault="009E1F8E">
            <w:pPr>
              <w:jc w:val="center"/>
              <w:rPr>
                <w:rFonts w:ascii="Arial" w:hAnsi="Arial" w:cs="Arial"/>
                <w:color w:val="800000"/>
              </w:rPr>
            </w:pPr>
            <w:r>
              <w:rPr>
                <w:rFonts w:ascii="Arial" w:hAnsi="Arial" w:cs="Arial"/>
                <w:b/>
                <w:bCs/>
                <w:color w:val="800000"/>
              </w:rPr>
              <w:t>Классификация кинематических цепей. Структура механизмов</w:t>
            </w:r>
          </w:p>
          <w:p w:rsidR="009E1F8E" w:rsidRDefault="009E1F8E">
            <w:pPr>
              <w:rPr>
                <w:rFonts w:ascii="Arial" w:hAnsi="Arial" w:cs="Arial"/>
                <w:color w:val="800000"/>
              </w:rPr>
            </w:pPr>
            <w:r>
              <w:rPr>
                <w:rFonts w:ascii="Arial" w:hAnsi="Arial" w:cs="Arial"/>
                <w:color w:val="800000"/>
              </w:rPr>
              <w:pict>
                <v:rect id="_x0000_i1027" style="width:0;height:.75pt" o:hralign="center" o:hrstd="t" o:hr="t" fillcolor="#a0a0a0" stroked="f"/>
              </w:pict>
            </w:r>
          </w:p>
          <w:p w:rsidR="009E1F8E" w:rsidRDefault="009E1F8E">
            <w:pPr>
              <w:rPr>
                <w:rFonts w:ascii="Arial" w:hAnsi="Arial" w:cs="Arial"/>
                <w:b/>
                <w:bCs/>
                <w:color w:val="000000"/>
              </w:rPr>
            </w:pPr>
          </w:p>
          <w:p w:rsidR="009E1F8E" w:rsidRDefault="009E1F8E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Основные виды звеньев, используемых в механизмах</w:t>
            </w:r>
          </w:p>
          <w:p w:rsidR="009E1F8E" w:rsidRDefault="009E1F8E">
            <w:pPr>
              <w:rPr>
                <w:rFonts w:ascii="Arial" w:hAnsi="Arial" w:cs="Arial"/>
                <w:color w:val="000000"/>
              </w:rPr>
            </w:pPr>
          </w:p>
          <w:tbl>
            <w:tblPr>
              <w:tblW w:w="4500" w:type="pct"/>
              <w:jc w:val="center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91"/>
              <w:gridCol w:w="3771"/>
              <w:gridCol w:w="2943"/>
            </w:tblGrid>
            <w:tr w:rsidR="009E1F8E">
              <w:trPr>
                <w:tblCellSpacing w:w="7" w:type="dxa"/>
                <w:jc w:val="center"/>
              </w:trPr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rFonts w:ascii="Times" w:hAnsi="Times" w:cs="Times"/>
                      <w:color w:val="000000"/>
                    </w:rPr>
                    <w:t xml:space="preserve">Наименование 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rFonts w:ascii="Times" w:hAnsi="Times" w:cs="Times"/>
                      <w:color w:val="000000"/>
                    </w:rPr>
                    <w:t xml:space="preserve">Вид / Определение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rFonts w:ascii="Times" w:hAnsi="Times" w:cs="Times"/>
                      <w:color w:val="000000"/>
                    </w:rPr>
                    <w:t>Условное обозначение</w:t>
                  </w:r>
                  <w:r>
                    <w:rPr>
                      <w:rFonts w:ascii="Times" w:hAnsi="Times" w:cs="Times"/>
                      <w:color w:val="000000"/>
                    </w:rPr>
                    <w:br/>
                    <w:t xml:space="preserve">на кинематической схеме </w:t>
                  </w:r>
                </w:p>
              </w:tc>
            </w:tr>
            <w:tr w:rsidR="009E1F8E">
              <w:trPr>
                <w:tblCellSpacing w:w="7" w:type="dxa"/>
                <w:jc w:val="center"/>
              </w:trPr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rFonts w:ascii="Times" w:hAnsi="Times" w:cs="Times"/>
                      <w:color w:val="000000"/>
                    </w:rPr>
                    <w:lastRenderedPageBreak/>
                    <w:t xml:space="preserve">Стойка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rFonts w:ascii="Times" w:hAnsi="Times" w:cs="Times"/>
                      <w:noProof/>
                      <w:color w:val="000000"/>
                    </w:rPr>
                    <w:drawing>
                      <wp:inline distT="0" distB="0" distL="0" distR="0">
                        <wp:extent cx="1524000" cy="1143000"/>
                        <wp:effectExtent l="19050" t="0" r="0" b="0"/>
                        <wp:docPr id="30" name="Рисунок 30" descr="http://hi-intel.ru/202/img/2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http://hi-intel.ru/202/img/2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0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" w:hAnsi="Times" w:cs="Times"/>
                      <w:color w:val="000000"/>
                    </w:rPr>
                    <w:br/>
                    <w:t xml:space="preserve">Неподвижное звено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143000" cy="1028700"/>
                        <wp:effectExtent l="19050" t="0" r="0" b="0"/>
                        <wp:docPr id="31" name="Рисунок 31" descr="http://hi-intel.ru/202/img/21-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http://hi-intel.ru/202/img/21-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028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E1F8E">
              <w:trPr>
                <w:tblCellSpacing w:w="7" w:type="dxa"/>
                <w:jc w:val="center"/>
              </w:trPr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rFonts w:ascii="Times" w:hAnsi="Times" w:cs="Times"/>
                      <w:color w:val="000000"/>
                    </w:rPr>
                    <w:t xml:space="preserve">Кривошип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rFonts w:ascii="Times" w:hAnsi="Times" w:cs="Times"/>
                      <w:noProof/>
                      <w:color w:val="000000"/>
                    </w:rPr>
                    <w:drawing>
                      <wp:inline distT="0" distB="0" distL="0" distR="0">
                        <wp:extent cx="1524000" cy="1143000"/>
                        <wp:effectExtent l="19050" t="0" r="0" b="0"/>
                        <wp:docPr id="32" name="Рисунок 32" descr="http://hi-intel.ru/202/img/2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http://hi-intel.ru/202/img/2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0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" w:hAnsi="Times" w:cs="Times"/>
                      <w:color w:val="000000"/>
                    </w:rPr>
                    <w:br/>
                    <w:t xml:space="preserve">Вращающееся звено рычажного механизма, которое может совершать полный оборот вокруг неподвижной оси.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143000" cy="1104900"/>
                        <wp:effectExtent l="19050" t="0" r="0" b="0"/>
                        <wp:docPr id="33" name="Рисунок 33" descr="http://hi-intel.ru/202/img/22-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http://hi-intel.ru/202/img/22-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104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E1F8E">
              <w:trPr>
                <w:tblCellSpacing w:w="7" w:type="dxa"/>
                <w:jc w:val="center"/>
              </w:trPr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rFonts w:ascii="Times" w:hAnsi="Times" w:cs="Times"/>
                      <w:color w:val="000000"/>
                    </w:rPr>
                    <w:t xml:space="preserve">Коромысло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rFonts w:ascii="Times" w:hAnsi="Times" w:cs="Times"/>
                      <w:noProof/>
                      <w:color w:val="000000"/>
                    </w:rPr>
                    <w:drawing>
                      <wp:inline distT="0" distB="0" distL="0" distR="0">
                        <wp:extent cx="1524000" cy="1143000"/>
                        <wp:effectExtent l="19050" t="0" r="0" b="0"/>
                        <wp:docPr id="34" name="Рисунок 34" descr="http://hi-intel.ru/202/img/2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http://hi-intel.ru/202/img/2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0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" w:hAnsi="Times" w:cs="Times"/>
                      <w:color w:val="000000"/>
                    </w:rPr>
                    <w:br/>
                    <w:t xml:space="preserve">Вращающееся звено рычажного механизма, которое может совершать только неполный оборот вокруг неподвижной оси.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143000" cy="1104900"/>
                        <wp:effectExtent l="19050" t="0" r="0" b="0"/>
                        <wp:docPr id="35" name="Рисунок 35" descr="http://hi-intel.ru/202/img/23-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http://hi-intel.ru/202/img/23-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104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E1F8E">
              <w:trPr>
                <w:tblCellSpacing w:w="7" w:type="dxa"/>
                <w:jc w:val="center"/>
              </w:trPr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rFonts w:ascii="Times" w:hAnsi="Times" w:cs="Times"/>
                      <w:color w:val="000000"/>
                    </w:rPr>
                    <w:t xml:space="preserve">Кулиса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rFonts w:ascii="Times" w:hAnsi="Times" w:cs="Times"/>
                      <w:noProof/>
                      <w:color w:val="000000"/>
                    </w:rPr>
                    <w:drawing>
                      <wp:inline distT="0" distB="0" distL="0" distR="0">
                        <wp:extent cx="1524000" cy="1143000"/>
                        <wp:effectExtent l="19050" t="0" r="0" b="0"/>
                        <wp:docPr id="36" name="Рисунок 36" descr="http://hi-intel.ru/202/img/2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http://hi-intel.ru/202/img/24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0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" w:hAnsi="Times" w:cs="Times"/>
                      <w:color w:val="000000"/>
                    </w:rPr>
                    <w:br/>
                    <w:t xml:space="preserve">Звено рычажного механизма, вращающееся вокруг неподвижной оси и образующее с другим подвижным звеном поступательную пару.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143000" cy="981075"/>
                        <wp:effectExtent l="19050" t="0" r="0" b="0"/>
                        <wp:docPr id="37" name="Рисунок 37" descr="http://hi-intel.ru/202/img/24-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http://hi-intel.ru/202/img/24-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981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E1F8E">
              <w:trPr>
                <w:tblCellSpacing w:w="7" w:type="dxa"/>
                <w:jc w:val="center"/>
              </w:trPr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rFonts w:ascii="Times" w:hAnsi="Times" w:cs="Times"/>
                      <w:color w:val="000000"/>
                    </w:rPr>
                    <w:t xml:space="preserve">Ползун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rFonts w:ascii="Times" w:hAnsi="Times" w:cs="Times"/>
                      <w:noProof/>
                      <w:color w:val="000000"/>
                    </w:rPr>
                    <w:drawing>
                      <wp:inline distT="0" distB="0" distL="0" distR="0">
                        <wp:extent cx="1524000" cy="1143000"/>
                        <wp:effectExtent l="19050" t="0" r="0" b="0"/>
                        <wp:docPr id="38" name="Рисунок 38" descr="http://hi-intel.ru/202/img/2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http://hi-intel.ru/202/img/25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0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" w:hAnsi="Times" w:cs="Times"/>
                      <w:color w:val="000000"/>
                    </w:rPr>
                    <w:br/>
                    <w:t xml:space="preserve">Звено рычажного механизма, образующее поступательную пару со стойкой.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143000" cy="1190625"/>
                        <wp:effectExtent l="19050" t="0" r="0" b="0"/>
                        <wp:docPr id="39" name="Рисунок 39" descr="http://hi-intel.ru/202/img/25-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http://hi-intel.ru/202/img/25-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190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E1F8E">
              <w:trPr>
                <w:tblCellSpacing w:w="7" w:type="dxa"/>
                <w:jc w:val="center"/>
              </w:trPr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rFonts w:ascii="Times" w:hAnsi="Times" w:cs="Times"/>
                      <w:color w:val="000000"/>
                    </w:rPr>
                    <w:lastRenderedPageBreak/>
                    <w:t xml:space="preserve">Шатун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rFonts w:ascii="Times" w:hAnsi="Times" w:cs="Times"/>
                      <w:noProof/>
                      <w:color w:val="000000"/>
                    </w:rPr>
                    <w:drawing>
                      <wp:inline distT="0" distB="0" distL="0" distR="0">
                        <wp:extent cx="1524000" cy="1143000"/>
                        <wp:effectExtent l="19050" t="0" r="0" b="0"/>
                        <wp:docPr id="40" name="Рисунок 40" descr="http://hi-intel.ru/202/img/26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://hi-intel.ru/202/img/26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0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" w:hAnsi="Times" w:cs="Times"/>
                      <w:color w:val="000000"/>
                    </w:rPr>
                    <w:br/>
                    <w:t xml:space="preserve">Звено рычажного механизма, образующее кинематические пары только с подвижными звеньями.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143000" cy="857250"/>
                        <wp:effectExtent l="19050" t="0" r="0" b="0"/>
                        <wp:docPr id="41" name="Рисунок 41" descr="http://hi-intel.ru/202/img/26-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http://hi-intel.ru/202/img/26-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857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E1F8E">
              <w:trPr>
                <w:tblCellSpacing w:w="7" w:type="dxa"/>
                <w:jc w:val="center"/>
              </w:trPr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rFonts w:ascii="Times" w:hAnsi="Times" w:cs="Times"/>
                      <w:color w:val="000000"/>
                    </w:rPr>
                    <w:t xml:space="preserve">Кулачок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rFonts w:ascii="Times" w:hAnsi="Times" w:cs="Times"/>
                      <w:noProof/>
                      <w:color w:val="000000"/>
                    </w:rPr>
                    <w:drawing>
                      <wp:inline distT="0" distB="0" distL="0" distR="0">
                        <wp:extent cx="1524000" cy="1143000"/>
                        <wp:effectExtent l="19050" t="0" r="0" b="0"/>
                        <wp:docPr id="42" name="Рисунок 42" descr="http://hi-intel.ru/202/img/2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http://hi-intel.ru/202/img/2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0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" w:hAnsi="Times" w:cs="Times"/>
                      <w:color w:val="000000"/>
                    </w:rPr>
                    <w:br/>
                    <w:t xml:space="preserve">Звено, имеющее элемент высшей пары, выполненный в виде поверхности переменной кривизны.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143000" cy="762000"/>
                        <wp:effectExtent l="19050" t="0" r="0" b="0"/>
                        <wp:docPr id="43" name="Рисунок 43" descr="http://hi-intel.ru/202/img/27-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http://hi-intel.ru/202/img/27-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762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E1F8E" w:rsidRDefault="009E1F8E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noProof/>
                <w:color w:val="0000FF"/>
              </w:rPr>
              <w:drawing>
                <wp:inline distT="0" distB="0" distL="0" distR="0">
                  <wp:extent cx="733425" cy="276225"/>
                  <wp:effectExtent l="19050" t="0" r="9525" b="0"/>
                  <wp:docPr id="44" name="Рисунок 44" descr="http://hi-intel.ru/202/upkey.jp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hi-intel.ru/202/upkey.jp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1F8E" w:rsidRDefault="009E1F8E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Классификация кинематических цепей </w:t>
            </w:r>
          </w:p>
          <w:p w:rsidR="009E1F8E" w:rsidRDefault="009E1F8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br/>
              <w:t xml:space="preserve">Несколько звеньев механизма, соединённых между собой кинематическими парами, образуют кинематическую цепь. Кинематические цепи бывают 3-х видов: </w:t>
            </w:r>
          </w:p>
          <w:tbl>
            <w:tblPr>
              <w:tblW w:w="4000" w:type="pct"/>
              <w:jc w:val="center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496"/>
              <w:gridCol w:w="1988"/>
            </w:tblGrid>
            <w:tr w:rsidR="009E1F8E">
              <w:trPr>
                <w:tblCellSpacing w:w="7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Замкнутые (простые)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1F8E" w:rsidRDefault="009E1F8E">
                  <w:r>
                    <w:br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143000" cy="790575"/>
                        <wp:effectExtent l="19050" t="0" r="0" b="0"/>
                        <wp:docPr id="45" name="Рисунок 45" descr="http://hi-intel.ru/202/img/3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http://hi-intel.ru/202/img/3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7905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E1F8E">
              <w:trPr>
                <w:tblCellSpacing w:w="7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Разомкнутые (простые)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1F8E" w:rsidRDefault="009E1F8E">
                  <w:r>
                    <w:br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143000" cy="647700"/>
                        <wp:effectExtent l="19050" t="0" r="0" b="0"/>
                        <wp:docPr id="46" name="Рисунок 46" descr="http://hi-intel.ru/202/img/3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 descr="http://hi-intel.ru/202/img/3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E1F8E">
              <w:trPr>
                <w:tblCellSpacing w:w="7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E1F8E" w:rsidRDefault="009E1F8E">
                  <w:pPr>
                    <w:jc w:val="center"/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Комбинированные, разветвлённые (сложные)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1F8E" w:rsidRDefault="009E1F8E">
                  <w:r>
                    <w:br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143000" cy="704850"/>
                        <wp:effectExtent l="19050" t="0" r="0" b="0"/>
                        <wp:docPr id="47" name="Рисунок 47" descr="http://hi-intel.ru/202/img/3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http://hi-intel.ru/202/img/3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E1F8E" w:rsidRDefault="009E1F8E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 наличию разветвлений различают цепи </w:t>
            </w:r>
            <w:r>
              <w:rPr>
                <w:rFonts w:ascii="Arial" w:hAnsi="Arial" w:cs="Arial"/>
                <w:b/>
                <w:bCs/>
                <w:color w:val="000000"/>
              </w:rPr>
              <w:t>простые</w:t>
            </w:r>
            <w:r>
              <w:rPr>
                <w:rFonts w:ascii="Arial" w:hAnsi="Arial" w:cs="Arial"/>
                <w:color w:val="000000"/>
              </w:rPr>
              <w:t xml:space="preserve"> (каждое звено цепи входит не более чем две кинематических пары) и </w:t>
            </w:r>
            <w:r>
              <w:rPr>
                <w:rFonts w:ascii="Arial" w:hAnsi="Arial" w:cs="Arial"/>
                <w:b/>
                <w:bCs/>
                <w:color w:val="000000"/>
              </w:rPr>
              <w:t>сложные или разветвлённые</w:t>
            </w:r>
            <w:r>
              <w:rPr>
                <w:rFonts w:ascii="Arial" w:hAnsi="Arial" w:cs="Arial"/>
                <w:color w:val="000000"/>
              </w:rPr>
              <w:t xml:space="preserve"> (некоторые звенья входят в три, или более пары); в разветвленных цепях могут присутствовать так называемые кратные (двойные, тройные и т.д.) шарниры. 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  <w:t>Для кинематических цепей справедливы следующие определения: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</w:rPr>
              <w:t>Шарнир</w:t>
            </w:r>
            <w:r>
              <w:rPr>
                <w:rFonts w:ascii="Arial" w:hAnsi="Arial" w:cs="Arial"/>
                <w:color w:val="000000"/>
              </w:rPr>
              <w:t xml:space="preserve"> - подвижное соединение частей механизма, деталей, обеспечивающее их вращение вокруг общей оси или общей точки;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</w:rPr>
              <w:t>Звено</w:t>
            </w:r>
            <w:r>
              <w:rPr>
                <w:rFonts w:ascii="Arial" w:hAnsi="Arial" w:cs="Arial"/>
                <w:color w:val="000000"/>
              </w:rPr>
              <w:t xml:space="preserve"> - твёрдое тело, участвующее в заданном преобразовании движения. Звено может состоять из нескольких деталей, не имеющих между собой относительного </w:t>
            </w:r>
            <w:r>
              <w:rPr>
                <w:rFonts w:ascii="Arial" w:hAnsi="Arial" w:cs="Arial"/>
                <w:color w:val="000000"/>
              </w:rPr>
              <w:lastRenderedPageBreak/>
              <w:t>движения;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</w:rPr>
              <w:t>Стойка</w:t>
            </w:r>
            <w:r>
              <w:rPr>
                <w:rFonts w:ascii="Arial" w:hAnsi="Arial" w:cs="Arial"/>
                <w:color w:val="000000"/>
              </w:rPr>
              <w:t xml:space="preserve"> - звено, принимаемое за неподвижное;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</w:rPr>
              <w:t>Входное звено</w:t>
            </w:r>
            <w:r>
              <w:rPr>
                <w:rFonts w:ascii="Arial" w:hAnsi="Arial" w:cs="Arial"/>
                <w:color w:val="000000"/>
              </w:rPr>
              <w:t xml:space="preserve"> - звено, которому сообщается движение, преобразуемое механизмом в требуемые движения других звеньев;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</w:rPr>
              <w:t>Выходное звено</w:t>
            </w:r>
            <w:r>
              <w:rPr>
                <w:rFonts w:ascii="Arial" w:hAnsi="Arial" w:cs="Arial"/>
                <w:color w:val="000000"/>
              </w:rPr>
              <w:t xml:space="preserve"> - звено, совершающее движение, для выполнения которого предназначен механизм;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</w:rPr>
              <w:t>Связь</w:t>
            </w:r>
            <w:r>
              <w:rPr>
                <w:rFonts w:ascii="Arial" w:hAnsi="Arial" w:cs="Arial"/>
                <w:color w:val="000000"/>
              </w:rPr>
              <w:t xml:space="preserve"> - любое условие, которое уменьшает число степеней свободы механизма. Любую связь можно отбросить, заменив её действие реакцией;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</w:rPr>
              <w:t>Избыточная связь</w:t>
            </w:r>
            <w:r>
              <w:rPr>
                <w:rFonts w:ascii="Arial" w:hAnsi="Arial" w:cs="Arial"/>
                <w:color w:val="000000"/>
              </w:rPr>
              <w:t xml:space="preserve"> - связь, устранение которой не изменяет число степеней свободы механизма.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noProof/>
                <w:color w:val="0000FF"/>
              </w:rPr>
              <w:drawing>
                <wp:inline distT="0" distB="0" distL="0" distR="0">
                  <wp:extent cx="733425" cy="276225"/>
                  <wp:effectExtent l="19050" t="0" r="9525" b="0"/>
                  <wp:docPr id="48" name="Рисунок 48" descr="http://hi-intel.ru/202/upkey.jp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-intel.ru/202/upkey.jp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1F8E" w:rsidRDefault="009E1F8E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Структура механизмов</w:t>
            </w:r>
          </w:p>
          <w:p w:rsidR="009E1F8E" w:rsidRDefault="009E1F8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</w:rPr>
              <w:t>Механизм</w:t>
            </w:r>
            <w:r>
              <w:rPr>
                <w:rFonts w:ascii="Arial" w:hAnsi="Arial" w:cs="Arial"/>
                <w:color w:val="000000"/>
              </w:rPr>
              <w:t xml:space="preserve"> - система тел, предназначенных для преобразования движения одного или нескольких твёрдых тел и (или) сил, действующих на них, в требуемые движения других тел и (или) сил. В теории механизмов и машин под твёрдыми телами понимают как абсолютно твёрдые, так и деформируемые тела.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</w:rPr>
              <w:t>Структурой механизма</w:t>
            </w:r>
            <w:r>
              <w:rPr>
                <w:rFonts w:ascii="Arial" w:hAnsi="Arial" w:cs="Arial"/>
                <w:color w:val="000000"/>
              </w:rPr>
              <w:t xml:space="preserve"> понимается совокупность его элементов и отношений между ними.</w:t>
            </w:r>
            <w:r>
              <w:rPr>
                <w:rFonts w:ascii="Arial" w:hAnsi="Arial" w:cs="Arial"/>
                <w:color w:val="000000"/>
              </w:rPr>
              <w:br/>
              <w:t xml:space="preserve">По области движения звеньев цепи бывают </w:t>
            </w:r>
            <w:r>
              <w:rPr>
                <w:rFonts w:ascii="Arial" w:hAnsi="Arial" w:cs="Arial"/>
                <w:b/>
                <w:bCs/>
                <w:color w:val="000000"/>
              </w:rPr>
              <w:t>плоские</w:t>
            </w:r>
            <w:r>
              <w:rPr>
                <w:rFonts w:ascii="Arial" w:hAnsi="Arial" w:cs="Arial"/>
                <w:color w:val="000000"/>
              </w:rPr>
              <w:t xml:space="preserve"> (траектории движения точек всех звеньев - плоские кривые, лежащие в параллельных плоскостях) и </w:t>
            </w:r>
            <w:r>
              <w:rPr>
                <w:rFonts w:ascii="Arial" w:hAnsi="Arial" w:cs="Arial"/>
                <w:b/>
                <w:bCs/>
                <w:color w:val="000000"/>
              </w:rPr>
              <w:t>пространственные</w:t>
            </w:r>
            <w:r>
              <w:rPr>
                <w:rFonts w:ascii="Arial" w:hAnsi="Arial" w:cs="Arial"/>
                <w:color w:val="000000"/>
              </w:rPr>
              <w:t>.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  <w:t xml:space="preserve">Чтобы из кинематической цепи получить механизм, необходимо: </w:t>
            </w:r>
          </w:p>
          <w:p w:rsidR="009E1F8E" w:rsidRDefault="009E1F8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Symbol" w:cs="Arial"/>
                <w:color w:val="000000"/>
              </w:rPr>
              <w:t></w:t>
            </w:r>
            <w:r>
              <w:rPr>
                <w:rFonts w:ascii="Arial" w:hAnsi="Arial" w:cs="Arial"/>
                <w:color w:val="000000"/>
              </w:rPr>
              <w:t xml:space="preserve">  одно звено сделать неподвижным, то есть образовать станину (стойку) или соединить с корпусом машины;</w:t>
            </w:r>
          </w:p>
          <w:p w:rsidR="009E1F8E" w:rsidRDefault="009E1F8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Symbol" w:cs="Arial"/>
                <w:color w:val="000000"/>
              </w:rPr>
              <w:t></w:t>
            </w:r>
            <w:r>
              <w:rPr>
                <w:rFonts w:ascii="Arial" w:hAnsi="Arial" w:cs="Arial"/>
                <w:color w:val="000000"/>
              </w:rPr>
              <w:t xml:space="preserve">  одному или нескольким звеньям задать закон движения (сделать ведущими) таким образом, чтобы все остальные звенья совершали требуемые целесообразные движения.</w:t>
            </w:r>
            <w:r>
              <w:rPr>
                <w:rFonts w:ascii="Arial" w:hAnsi="Arial" w:cs="Arial"/>
                <w:color w:val="000000"/>
              </w:rPr>
              <w:br/>
              <w:t>Для механизма, так же должны быть определены:</w:t>
            </w:r>
          </w:p>
          <w:p w:rsidR="009E1F8E" w:rsidRDefault="009E1F8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Symbol" w:cs="Arial"/>
                <w:color w:val="000000"/>
              </w:rPr>
              <w:t></w:t>
            </w:r>
            <w:r>
              <w:rPr>
                <w:rFonts w:ascii="Arial" w:hAnsi="Arial" w:cs="Arial"/>
                <w:color w:val="000000"/>
              </w:rPr>
              <w:t xml:space="preserve">  Обобщенная координата механизма - каждая из независимых координат, определяющих положение всех звеньев механизма относительно стойки;</w:t>
            </w:r>
          </w:p>
          <w:p w:rsidR="009E1F8E" w:rsidRDefault="009E1F8E">
            <w:pPr>
              <w:spacing w:after="240"/>
              <w:rPr>
                <w:rFonts w:ascii="Arial" w:hAnsi="Arial" w:cs="Arial"/>
                <w:color w:val="000000"/>
              </w:rPr>
            </w:pPr>
            <w:r>
              <w:rPr>
                <w:rFonts w:ascii="Arial" w:hAnsi="Symbol" w:cs="Arial"/>
                <w:color w:val="000000"/>
              </w:rPr>
              <w:t></w:t>
            </w:r>
            <w:r>
              <w:rPr>
                <w:rFonts w:ascii="Arial" w:hAnsi="Arial" w:cs="Arial"/>
                <w:color w:val="000000"/>
              </w:rPr>
              <w:t xml:space="preserve">  Число степеней свободы механизма - это число степеней свободы всей кинематической цепи относительно неподвижного звена (стойки).</w:t>
            </w:r>
          </w:p>
          <w:p w:rsidR="009E1F8E" w:rsidRDefault="009E1F8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pict>
                <v:rect id="_x0000_i1028" style="width:0;height:.75pt" o:hralign="center" o:hrstd="t" o:hr="t" fillcolor="#a0a0a0" stroked="f"/>
              </w:pict>
            </w:r>
          </w:p>
          <w:p w:rsidR="009E1F8E" w:rsidRDefault="009E1F8E">
            <w:pPr>
              <w:spacing w:after="240"/>
              <w:rPr>
                <w:rFonts w:ascii="Arial" w:hAnsi="Arial" w:cs="Arial"/>
                <w:color w:val="800000"/>
              </w:rPr>
            </w:pPr>
            <w:r>
              <w:rPr>
                <w:rFonts w:ascii="Arial" w:hAnsi="Arial" w:cs="Arial"/>
                <w:noProof/>
                <w:color w:val="0000FF"/>
              </w:rPr>
              <w:drawing>
                <wp:inline distT="0" distB="0" distL="0" distR="0">
                  <wp:extent cx="733425" cy="276225"/>
                  <wp:effectExtent l="19050" t="0" r="9525" b="0"/>
                  <wp:docPr id="50" name="Рисунок 50" descr="http://hi-intel.ru/202/upkey.jp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hi-intel.ru/202/upkey.jp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0000"/>
              </w:rPr>
              <w:br/>
            </w:r>
            <w:bookmarkStart w:id="2" w:name="L3"/>
            <w:bookmarkEnd w:id="2"/>
          </w:p>
          <w:p w:rsidR="009E1F8E" w:rsidRDefault="009E1F8E">
            <w:pPr>
              <w:jc w:val="center"/>
              <w:rPr>
                <w:rFonts w:ascii="Arial" w:hAnsi="Arial" w:cs="Arial"/>
                <w:color w:val="800000"/>
              </w:rPr>
            </w:pPr>
            <w:r>
              <w:rPr>
                <w:rFonts w:ascii="Arial" w:hAnsi="Arial" w:cs="Arial"/>
                <w:b/>
                <w:bCs/>
                <w:color w:val="800000"/>
              </w:rPr>
              <w:t>Детали машин. Основные требования к деталям и машинам</w:t>
            </w:r>
          </w:p>
          <w:p w:rsidR="009E1F8E" w:rsidRDefault="009E1F8E">
            <w:pPr>
              <w:rPr>
                <w:rFonts w:ascii="Arial" w:hAnsi="Arial" w:cs="Arial"/>
                <w:color w:val="800000"/>
              </w:rPr>
            </w:pPr>
            <w:r>
              <w:rPr>
                <w:rFonts w:ascii="Arial" w:hAnsi="Arial" w:cs="Arial"/>
                <w:color w:val="800000"/>
              </w:rPr>
              <w:pict>
                <v:rect id="_x0000_i1029" style="width:0;height:.75pt" o:hralign="center" o:hrstd="t" o:hr="t" fillcolor="#a0a0a0" stroked="f"/>
              </w:pict>
            </w:r>
          </w:p>
          <w:p w:rsidR="009E1F8E" w:rsidRDefault="009E1F8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80000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</w:rPr>
              <w:t>Деталью</w:t>
            </w:r>
            <w:r>
              <w:rPr>
                <w:rFonts w:ascii="Arial" w:hAnsi="Arial" w:cs="Arial"/>
                <w:color w:val="000000"/>
              </w:rPr>
              <w:t xml:space="preserve"> называется часть механизма, изготовленная без применения сборочных операций (поршень, шпилька, болт, гайка, корпус и тому подобные).</w:t>
            </w:r>
            <w:r>
              <w:rPr>
                <w:rFonts w:ascii="Arial" w:hAnsi="Arial" w:cs="Arial"/>
                <w:color w:val="000000"/>
              </w:rPr>
              <w:br/>
              <w:t>К деталям машин предъявляются следующие основные требования:</w:t>
            </w:r>
          </w:p>
          <w:p w:rsidR="009E1F8E" w:rsidRDefault="009E1F8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Symbol" w:cs="Arial"/>
                <w:color w:val="000000"/>
              </w:rPr>
              <w:t></w:t>
            </w:r>
            <w:r>
              <w:rPr>
                <w:rFonts w:ascii="Arial" w:hAnsi="Arial" w:cs="Arial"/>
                <w:color w:val="000000"/>
              </w:rPr>
              <w:t xml:space="preserve">  </w:t>
            </w:r>
            <w:r>
              <w:rPr>
                <w:rFonts w:ascii="Arial" w:hAnsi="Arial" w:cs="Arial"/>
                <w:b/>
                <w:bCs/>
                <w:color w:val="000000"/>
              </w:rPr>
              <w:t>технологичность</w:t>
            </w:r>
            <w:r>
              <w:rPr>
                <w:rFonts w:ascii="Arial" w:hAnsi="Arial" w:cs="Arial"/>
                <w:color w:val="000000"/>
              </w:rPr>
              <w:t xml:space="preserve"> - изготовление изделия при минимальных затратах труда, времени и средств при полном соответствии своему назначению;</w:t>
            </w:r>
          </w:p>
          <w:p w:rsidR="009E1F8E" w:rsidRDefault="009E1F8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Symbol" w:cs="Arial"/>
                <w:color w:val="000000"/>
              </w:rPr>
              <w:t></w:t>
            </w:r>
            <w:r>
              <w:rPr>
                <w:rFonts w:ascii="Arial" w:hAnsi="Arial" w:cs="Arial"/>
                <w:color w:val="000000"/>
              </w:rPr>
              <w:t xml:space="preserve">  </w:t>
            </w:r>
            <w:r>
              <w:rPr>
                <w:rFonts w:ascii="Arial" w:hAnsi="Arial" w:cs="Arial"/>
                <w:b/>
                <w:bCs/>
                <w:color w:val="000000"/>
              </w:rPr>
              <w:t>прочность</w:t>
            </w:r>
            <w:r>
              <w:rPr>
                <w:rFonts w:ascii="Arial" w:hAnsi="Arial" w:cs="Arial"/>
                <w:color w:val="000000"/>
              </w:rPr>
              <w:t xml:space="preserve"> - свойство детали в определенных условиях и пределах, не разрушаясь, воспринимать приложенные к ней нагрузки. Деталь не должна разрушаться или получать остаточные деформации под влиянием действующих </w:t>
            </w:r>
            <w:r>
              <w:rPr>
                <w:rFonts w:ascii="Arial" w:hAnsi="Arial" w:cs="Arial"/>
                <w:color w:val="000000"/>
              </w:rPr>
              <w:lastRenderedPageBreak/>
              <w:t>на нее сил в течение заданного срока службы;</w:t>
            </w:r>
          </w:p>
          <w:p w:rsidR="009E1F8E" w:rsidRDefault="009E1F8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Symbol" w:cs="Arial"/>
                <w:color w:val="000000"/>
              </w:rPr>
              <w:t></w:t>
            </w:r>
            <w:r>
              <w:rPr>
                <w:rFonts w:ascii="Arial" w:hAnsi="Arial" w:cs="Arial"/>
                <w:color w:val="000000"/>
              </w:rPr>
              <w:t xml:space="preserve">  </w:t>
            </w:r>
            <w:r>
              <w:rPr>
                <w:rFonts w:ascii="Arial" w:hAnsi="Arial" w:cs="Arial"/>
                <w:b/>
                <w:bCs/>
                <w:color w:val="000000"/>
              </w:rPr>
              <w:t>жёсткость</w:t>
            </w:r>
            <w:r>
              <w:rPr>
                <w:rFonts w:ascii="Arial" w:hAnsi="Arial" w:cs="Arial"/>
                <w:color w:val="000000"/>
              </w:rPr>
              <w:t xml:space="preserve"> - упругие перемещения, возникающие в детали под влиянием действующих на нее сил, не должны превышать некоторых допустимых заранее заданных величин;</w:t>
            </w:r>
          </w:p>
          <w:p w:rsidR="009E1F8E" w:rsidRDefault="009E1F8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Symbol" w:cs="Arial"/>
                <w:color w:val="000000"/>
              </w:rPr>
              <w:t></w:t>
            </w:r>
            <w:r>
              <w:rPr>
                <w:rFonts w:ascii="Arial" w:hAnsi="Arial" w:cs="Arial"/>
                <w:color w:val="000000"/>
              </w:rPr>
              <w:t xml:space="preserve">  </w:t>
            </w:r>
            <w:r>
              <w:rPr>
                <w:rFonts w:ascii="Arial" w:hAnsi="Arial" w:cs="Arial"/>
                <w:b/>
                <w:bCs/>
                <w:color w:val="000000"/>
              </w:rPr>
              <w:t>износостойкость (износоустойчивость)</w:t>
            </w:r>
            <w:r>
              <w:rPr>
                <w:rFonts w:ascii="Arial" w:hAnsi="Arial" w:cs="Arial"/>
                <w:color w:val="000000"/>
              </w:rPr>
              <w:t xml:space="preserve"> - износ детали в течение заданного срока службы не должен вызывать нарушения характера сопряжения ее с другими деталями и приводить к недопустимому уменьшению ее прочности. Износоустойчивость оценивается при эксплуатации или в результате испытаний на стенде на длительность работы до достижения предельного значения износа; </w:t>
            </w:r>
          </w:p>
          <w:p w:rsidR="009E1F8E" w:rsidRDefault="009E1F8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Symbol" w:cs="Arial"/>
                <w:color w:val="000000"/>
              </w:rPr>
              <w:t></w:t>
            </w:r>
            <w:r>
              <w:rPr>
                <w:rFonts w:ascii="Arial" w:hAnsi="Arial" w:cs="Arial"/>
                <w:color w:val="000000"/>
              </w:rPr>
              <w:t xml:space="preserve">  </w:t>
            </w:r>
            <w:r>
              <w:rPr>
                <w:rFonts w:ascii="Arial" w:hAnsi="Arial" w:cs="Arial"/>
                <w:b/>
                <w:bCs/>
                <w:color w:val="000000"/>
              </w:rPr>
              <w:t>теплостойкость</w:t>
            </w:r>
            <w:r>
              <w:rPr>
                <w:rFonts w:ascii="Arial" w:hAnsi="Arial" w:cs="Arial"/>
                <w:color w:val="000000"/>
              </w:rPr>
              <w:t xml:space="preserve"> - способность деталей сохранять нормальную работоспособность в заданных пределах температурного режима, вызываемого рабочим процессом машины и трением в ее механизмах;</w:t>
            </w:r>
          </w:p>
          <w:p w:rsidR="009E1F8E" w:rsidRDefault="009E1F8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Symbol" w:cs="Arial"/>
                <w:color w:val="000000"/>
              </w:rPr>
              <w:t></w:t>
            </w:r>
            <w:r>
              <w:rPr>
                <w:rFonts w:ascii="Arial" w:hAnsi="Arial" w:cs="Arial"/>
                <w:color w:val="000000"/>
              </w:rPr>
              <w:t xml:space="preserve">  </w:t>
            </w:r>
            <w:r>
              <w:rPr>
                <w:rFonts w:ascii="Arial" w:hAnsi="Arial" w:cs="Arial"/>
                <w:b/>
                <w:bCs/>
                <w:color w:val="000000"/>
              </w:rPr>
              <w:t>малая масса и минимальные габариты</w:t>
            </w:r>
            <w:r>
              <w:rPr>
                <w:rFonts w:ascii="Arial" w:hAnsi="Arial" w:cs="Arial"/>
                <w:color w:val="000000"/>
              </w:rPr>
              <w:t xml:space="preserve"> - деталь должна иметь достаточные прочность, жесткость и износостойкость при минимально возможных габаритах и массе; </w:t>
            </w:r>
          </w:p>
          <w:p w:rsidR="009E1F8E" w:rsidRDefault="009E1F8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Symbol" w:cs="Arial"/>
                <w:color w:val="000000"/>
              </w:rPr>
              <w:t></w:t>
            </w:r>
            <w:r>
              <w:rPr>
                <w:rFonts w:ascii="Arial" w:hAnsi="Arial" w:cs="Arial"/>
                <w:color w:val="000000"/>
              </w:rPr>
              <w:t xml:space="preserve">  </w:t>
            </w:r>
            <w:r>
              <w:rPr>
                <w:rFonts w:ascii="Arial" w:hAnsi="Arial" w:cs="Arial"/>
                <w:b/>
                <w:bCs/>
                <w:color w:val="000000"/>
              </w:rPr>
              <w:t>экономичность при выборе материалов</w:t>
            </w:r>
            <w:r>
              <w:rPr>
                <w:rFonts w:ascii="Arial" w:hAnsi="Arial" w:cs="Arial"/>
                <w:color w:val="000000"/>
              </w:rPr>
              <w:t xml:space="preserve"> - удовлетворение всех предыдущих требований не должно осуществляться за счет применения дефицитных материалов, так как использование таких материалов приводит к резкому увеличению стоимости детали; </w:t>
            </w:r>
          </w:p>
          <w:p w:rsidR="009E1F8E" w:rsidRDefault="009E1F8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Symbol" w:cs="Arial"/>
                <w:color w:val="000000"/>
              </w:rPr>
              <w:t></w:t>
            </w:r>
            <w:r>
              <w:rPr>
                <w:rFonts w:ascii="Arial" w:hAnsi="Arial" w:cs="Arial"/>
                <w:color w:val="000000"/>
              </w:rPr>
              <w:t xml:space="preserve">  </w:t>
            </w:r>
            <w:r>
              <w:rPr>
                <w:rFonts w:ascii="Arial" w:hAnsi="Arial" w:cs="Arial"/>
                <w:b/>
                <w:bCs/>
                <w:color w:val="000000"/>
              </w:rPr>
              <w:t>безопасность</w:t>
            </w:r>
            <w:r>
              <w:rPr>
                <w:rFonts w:ascii="Arial" w:hAnsi="Arial" w:cs="Arial"/>
                <w:color w:val="000000"/>
              </w:rPr>
              <w:t xml:space="preserve"> - форма и размеры детали должны обеспечивать безопасность обслуживающего персонала при изготовлении и эксплуатации машины; </w:t>
            </w:r>
          </w:p>
          <w:p w:rsidR="009E1F8E" w:rsidRDefault="009E1F8E">
            <w:pPr>
              <w:spacing w:after="240"/>
              <w:rPr>
                <w:rFonts w:ascii="Arial" w:hAnsi="Arial" w:cs="Arial"/>
                <w:color w:val="000000"/>
              </w:rPr>
            </w:pPr>
            <w:r>
              <w:rPr>
                <w:rFonts w:ascii="Arial" w:hAnsi="Symbol" w:cs="Arial"/>
                <w:color w:val="000000"/>
              </w:rPr>
              <w:t></w:t>
            </w:r>
            <w:r>
              <w:rPr>
                <w:rFonts w:ascii="Arial" w:hAnsi="Arial" w:cs="Arial"/>
                <w:color w:val="000000"/>
              </w:rPr>
              <w:t xml:space="preserve">  </w:t>
            </w:r>
            <w:r>
              <w:rPr>
                <w:rFonts w:ascii="Arial" w:hAnsi="Arial" w:cs="Arial"/>
                <w:b/>
                <w:bCs/>
                <w:color w:val="000000"/>
              </w:rPr>
              <w:t>соответствие государственным стандартам</w:t>
            </w:r>
            <w:r>
              <w:rPr>
                <w:rFonts w:ascii="Arial" w:hAnsi="Arial" w:cs="Arial"/>
                <w:color w:val="000000"/>
              </w:rPr>
              <w:t xml:space="preserve"> - деталь должна удовлетворять действующим стандартам на формы, размеры, сорта и марки материала. </w:t>
            </w:r>
          </w:p>
          <w:p w:rsidR="009E1F8E" w:rsidRDefault="009E1F8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pict>
                <v:rect id="_x0000_i1030" style="width:0;height:.75pt" o:hralign="center" o:hrstd="t" o:hr="t" fillcolor="#a0a0a0" stroked="f"/>
              </w:pict>
            </w:r>
          </w:p>
          <w:p w:rsidR="009E1F8E" w:rsidRDefault="009E1F8E">
            <w:pPr>
              <w:spacing w:after="240"/>
              <w:rPr>
                <w:rFonts w:ascii="Arial" w:hAnsi="Arial" w:cs="Arial"/>
                <w:color w:val="800000"/>
              </w:rPr>
            </w:pPr>
            <w:r>
              <w:rPr>
                <w:rFonts w:ascii="Arial" w:hAnsi="Arial" w:cs="Arial"/>
                <w:noProof/>
                <w:color w:val="0000FF"/>
              </w:rPr>
              <w:drawing>
                <wp:inline distT="0" distB="0" distL="0" distR="0">
                  <wp:extent cx="733425" cy="276225"/>
                  <wp:effectExtent l="19050" t="0" r="9525" b="0"/>
                  <wp:docPr id="53" name="Рисунок 53" descr="http://hi-intel.ru/202/upkey.jp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-intel.ru/202/upkey.jp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3" w:name="L4"/>
            <w:bookmarkEnd w:id="3"/>
          </w:p>
          <w:p w:rsidR="009E1F8E" w:rsidRDefault="009E1F8E">
            <w:pPr>
              <w:jc w:val="center"/>
              <w:rPr>
                <w:rFonts w:ascii="Arial" w:hAnsi="Arial" w:cs="Arial"/>
                <w:color w:val="800000"/>
              </w:rPr>
            </w:pPr>
            <w:r>
              <w:rPr>
                <w:rFonts w:ascii="Arial" w:hAnsi="Arial" w:cs="Arial"/>
                <w:b/>
                <w:bCs/>
                <w:color w:val="800000"/>
              </w:rPr>
              <w:t>Основные сведенья о стандартизации и взаимозаменяемости деталей машин</w:t>
            </w:r>
            <w:r>
              <w:rPr>
                <w:rFonts w:ascii="Arial" w:hAnsi="Arial" w:cs="Arial"/>
                <w:color w:val="800000"/>
              </w:rPr>
              <w:t xml:space="preserve"> </w:t>
            </w:r>
          </w:p>
          <w:p w:rsidR="009E1F8E" w:rsidRDefault="009E1F8E">
            <w:pPr>
              <w:rPr>
                <w:rFonts w:ascii="Arial" w:hAnsi="Arial" w:cs="Arial"/>
                <w:color w:val="800000"/>
              </w:rPr>
            </w:pPr>
            <w:r>
              <w:rPr>
                <w:rFonts w:ascii="Arial" w:hAnsi="Arial" w:cs="Arial"/>
                <w:color w:val="800000"/>
              </w:rPr>
              <w:pict>
                <v:rect id="_x0000_i1031" style="width:0;height:.75pt" o:hralign="center" o:hrstd="t" o:hr="t" fillcolor="#a0a0a0" stroked="f"/>
              </w:pict>
            </w:r>
          </w:p>
          <w:p w:rsidR="009E1F8E" w:rsidRDefault="009E1F8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80000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</w:rPr>
              <w:t>Стандартизацией</w:t>
            </w:r>
            <w:r>
              <w:rPr>
                <w:rFonts w:ascii="Arial" w:hAnsi="Arial" w:cs="Arial"/>
                <w:color w:val="000000"/>
              </w:rPr>
              <w:t xml:space="preserve"> называется процесс установления в применения стандартов - документов, содержащих обязательные нормы, правила и требования, относящиеся к различным сторонам человеческой деятельности, в том числе к сфере проектирования, производства, эксплуатации и ремонта машин.</w:t>
            </w:r>
            <w:r>
              <w:rPr>
                <w:rFonts w:ascii="Arial" w:hAnsi="Arial" w:cs="Arial"/>
                <w:color w:val="000000"/>
              </w:rPr>
              <w:br/>
              <w:t xml:space="preserve">Эффективным методом стандартизации является </w:t>
            </w:r>
            <w:r>
              <w:rPr>
                <w:rFonts w:ascii="Arial" w:hAnsi="Arial" w:cs="Arial"/>
                <w:b/>
                <w:bCs/>
                <w:color w:val="000000"/>
              </w:rPr>
              <w:t>унификация</w:t>
            </w:r>
            <w:r>
              <w:rPr>
                <w:rFonts w:ascii="Arial" w:hAnsi="Arial" w:cs="Arial"/>
                <w:color w:val="000000"/>
              </w:rPr>
              <w:t xml:space="preserve"> - приведение к единообразию, сведение к минимуму типоразмеров деталей и их элементов. </w:t>
            </w:r>
            <w:r>
              <w:rPr>
                <w:rFonts w:ascii="Arial" w:hAnsi="Arial" w:cs="Arial"/>
                <w:color w:val="000000"/>
              </w:rPr>
              <w:br/>
              <w:t>Стандартизация и унификация позволяют осуществлять взаимозаменяемость деталей и узлов, то есть возможность установки и замены их без предварительной подгонки. В свою очередь, взаимозаменяемость деталей - необходимое условие для организации специализированного и массового производства изделий, а также для его широкого кооперирования.</w:t>
            </w:r>
            <w:r>
              <w:rPr>
                <w:rFonts w:ascii="Arial" w:hAnsi="Arial" w:cs="Arial"/>
                <w:color w:val="000000"/>
              </w:rPr>
              <w:br/>
              <w:t>В нашей стране стандартизация подчиняется ГОСТ (Государственным стандартам). В свою очередь, Государственные стандарты создаются и пересматриваются с учётом рекомендаций и решений международной организации по стандартизации, ИСО (</w:t>
            </w:r>
            <w:proofErr w:type="spellStart"/>
            <w:r>
              <w:rPr>
                <w:rFonts w:ascii="Arial" w:hAnsi="Arial" w:cs="Arial"/>
                <w:color w:val="000000"/>
              </w:rPr>
              <w:t>International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Organization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Standardization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ISO). </w:t>
            </w:r>
            <w:r>
              <w:rPr>
                <w:rFonts w:ascii="Arial" w:hAnsi="Arial" w:cs="Arial"/>
                <w:color w:val="000000"/>
              </w:rPr>
              <w:br/>
              <w:t>В машиностроении приняты определённые стандарты, которые упорядочивают конструкторскую и технологическую документацию, а также подготовку производства, снижают их трудоемкость и повышают производительность инженерно-технического труда. К ним относятся:</w:t>
            </w:r>
          </w:p>
          <w:p w:rsidR="009E1F8E" w:rsidRDefault="009E1F8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Symbol" w:cs="Arial"/>
                <w:color w:val="000000"/>
              </w:rPr>
              <w:lastRenderedPageBreak/>
              <w:t></w:t>
            </w:r>
            <w:r>
              <w:rPr>
                <w:rFonts w:ascii="Arial" w:hAnsi="Arial" w:cs="Arial"/>
                <w:color w:val="000000"/>
              </w:rPr>
              <w:t xml:space="preserve">  Единая система конструкторской документации (ЕСКД) - содержит более 100 ГОСТ; </w:t>
            </w:r>
          </w:p>
          <w:p w:rsidR="009E1F8E" w:rsidRDefault="009E1F8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Symbol" w:cs="Arial"/>
                <w:color w:val="000000"/>
              </w:rPr>
              <w:t></w:t>
            </w:r>
            <w:r>
              <w:rPr>
                <w:rFonts w:ascii="Arial" w:hAnsi="Arial" w:cs="Arial"/>
                <w:color w:val="000000"/>
              </w:rPr>
              <w:t xml:space="preserve">  Единая система технологической документации (ЕСТД) - содержит около 20 ГОСТ; </w:t>
            </w:r>
          </w:p>
          <w:p w:rsidR="009E1F8E" w:rsidRDefault="009E1F8E">
            <w:r>
              <w:rPr>
                <w:rFonts w:ascii="Arial" w:hAnsi="Symbol" w:cs="Arial"/>
                <w:color w:val="000000"/>
              </w:rPr>
              <w:t></w:t>
            </w:r>
            <w:r>
              <w:rPr>
                <w:rFonts w:ascii="Arial" w:hAnsi="Arial" w:cs="Arial"/>
                <w:color w:val="000000"/>
              </w:rPr>
              <w:t xml:space="preserve">  Единая система технологической подготовки производства (ЕСТПП) - содержит около 20 ГОСТ. </w:t>
            </w:r>
          </w:p>
        </w:tc>
      </w:tr>
    </w:tbl>
    <w:p w:rsidR="009D07CF" w:rsidRDefault="009D07CF"/>
    <w:sectPr w:rsidR="009D07CF" w:rsidSect="009D0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E1F8E"/>
    <w:rsid w:val="00683397"/>
    <w:rsid w:val="009D07CF"/>
    <w:rsid w:val="009E1F8E"/>
    <w:rsid w:val="00B20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78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20781"/>
    <w:rPr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E1F8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E1F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E1F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15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gif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9" Type="http://schemas.openxmlformats.org/officeDocument/2006/relationships/image" Target="media/image31.jpeg"/><Relationship Id="rId3" Type="http://schemas.openxmlformats.org/officeDocument/2006/relationships/webSettings" Target="webSettings.xml"/><Relationship Id="rId21" Type="http://schemas.openxmlformats.org/officeDocument/2006/relationships/image" Target="media/image13.jpeg"/><Relationship Id="rId34" Type="http://schemas.openxmlformats.org/officeDocument/2006/relationships/image" Target="media/image26.jpeg"/><Relationship Id="rId42" Type="http://schemas.openxmlformats.org/officeDocument/2006/relationships/image" Target="media/image34.jpeg"/><Relationship Id="rId47" Type="http://schemas.openxmlformats.org/officeDocument/2006/relationships/image" Target="media/image39.jpeg"/><Relationship Id="rId50" Type="http://schemas.openxmlformats.org/officeDocument/2006/relationships/image" Target="media/image42.jpeg"/><Relationship Id="rId7" Type="http://schemas.openxmlformats.org/officeDocument/2006/relationships/hyperlink" Target="http://hi-intel.ru/202/101.html" TargetMode="External"/><Relationship Id="rId12" Type="http://schemas.openxmlformats.org/officeDocument/2006/relationships/image" Target="media/image4.gif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image" Target="media/image25.jpeg"/><Relationship Id="rId38" Type="http://schemas.openxmlformats.org/officeDocument/2006/relationships/image" Target="media/image30.jpeg"/><Relationship Id="rId46" Type="http://schemas.openxmlformats.org/officeDocument/2006/relationships/image" Target="media/image38.jpeg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41" Type="http://schemas.openxmlformats.org/officeDocument/2006/relationships/image" Target="media/image33.jpeg"/><Relationship Id="rId1" Type="http://schemas.openxmlformats.org/officeDocument/2006/relationships/styles" Target="styles.xml"/><Relationship Id="rId6" Type="http://schemas.openxmlformats.org/officeDocument/2006/relationships/hyperlink" Target="http://hi-intel.ru/202/101.html" TargetMode="External"/><Relationship Id="rId11" Type="http://schemas.openxmlformats.org/officeDocument/2006/relationships/image" Target="media/image3.gif"/><Relationship Id="rId24" Type="http://schemas.openxmlformats.org/officeDocument/2006/relationships/image" Target="media/image16.jpeg"/><Relationship Id="rId32" Type="http://schemas.openxmlformats.org/officeDocument/2006/relationships/image" Target="media/image24.jpeg"/><Relationship Id="rId37" Type="http://schemas.openxmlformats.org/officeDocument/2006/relationships/image" Target="media/image29.jpeg"/><Relationship Id="rId40" Type="http://schemas.openxmlformats.org/officeDocument/2006/relationships/image" Target="media/image32.jpeg"/><Relationship Id="rId45" Type="http://schemas.openxmlformats.org/officeDocument/2006/relationships/image" Target="media/image37.jpeg"/><Relationship Id="rId5" Type="http://schemas.openxmlformats.org/officeDocument/2006/relationships/hyperlink" Target="http://hi-intel.ru/202/101.html" TargetMode="External"/><Relationship Id="rId15" Type="http://schemas.openxmlformats.org/officeDocument/2006/relationships/image" Target="media/image7.gif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36" Type="http://schemas.openxmlformats.org/officeDocument/2006/relationships/image" Target="media/image28.jpeg"/><Relationship Id="rId49" Type="http://schemas.openxmlformats.org/officeDocument/2006/relationships/image" Target="media/image41.jpeg"/><Relationship Id="rId10" Type="http://schemas.openxmlformats.org/officeDocument/2006/relationships/image" Target="media/image2.gif"/><Relationship Id="rId19" Type="http://schemas.openxmlformats.org/officeDocument/2006/relationships/image" Target="media/image11.jpeg"/><Relationship Id="rId31" Type="http://schemas.openxmlformats.org/officeDocument/2006/relationships/image" Target="media/image23.jpeg"/><Relationship Id="rId44" Type="http://schemas.openxmlformats.org/officeDocument/2006/relationships/image" Target="media/image36.jpeg"/><Relationship Id="rId52" Type="http://schemas.openxmlformats.org/officeDocument/2006/relationships/theme" Target="theme/theme1.xml"/><Relationship Id="rId4" Type="http://schemas.openxmlformats.org/officeDocument/2006/relationships/hyperlink" Target="http://hi-intel.ru/202/101.html" TargetMode="External"/><Relationship Id="rId9" Type="http://schemas.openxmlformats.org/officeDocument/2006/relationships/image" Target="media/image1.jpeg"/><Relationship Id="rId14" Type="http://schemas.openxmlformats.org/officeDocument/2006/relationships/image" Target="media/image6.gif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image" Target="media/image27.jpeg"/><Relationship Id="rId43" Type="http://schemas.openxmlformats.org/officeDocument/2006/relationships/image" Target="media/image35.jpeg"/><Relationship Id="rId48" Type="http://schemas.openxmlformats.org/officeDocument/2006/relationships/image" Target="media/image40.jpeg"/><Relationship Id="rId8" Type="http://schemas.openxmlformats.org/officeDocument/2006/relationships/hyperlink" Target="http://hi-intel.ru/202/101.html#L90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1933</Words>
  <Characters>11024</Characters>
  <Application>Microsoft Office Word</Application>
  <DocSecurity>0</DocSecurity>
  <Lines>91</Lines>
  <Paragraphs>25</Paragraphs>
  <ScaleCrop>false</ScaleCrop>
  <Company/>
  <LinksUpToDate>false</LinksUpToDate>
  <CharactersWithSpaces>12932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1</cp:revision>
  <dcterms:created xsi:type="dcterms:W3CDTF">2019-06-11T07:37:00Z</dcterms:created>
  <dcterms:modified xsi:type="dcterms:W3CDTF">2019-06-11T07:39:00Z</dcterms:modified>
</cp:coreProperties>
</file>