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F3F" w:rsidRDefault="0058449A" w:rsidP="0058449A">
      <w:pPr>
        <w:pStyle w:val="a3"/>
        <w:jc w:val="center"/>
      </w:pPr>
      <w:r>
        <w:t xml:space="preserve">Тема 8 0   </w:t>
      </w:r>
      <w:r w:rsidRPr="006B1381">
        <w:t>Типовые электромеханические  схемы.</w:t>
      </w:r>
    </w:p>
    <w:p w:rsidR="0058449A" w:rsidRDefault="0058449A" w:rsidP="0058449A">
      <w:pPr>
        <w:pStyle w:val="a3"/>
      </w:pPr>
    </w:p>
    <w:p w:rsidR="0058449A" w:rsidRDefault="0058449A" w:rsidP="0058449A">
      <w:pPr>
        <w:pStyle w:val="a3"/>
      </w:pPr>
      <w:proofErr w:type="spellStart"/>
      <w:r>
        <w:t>Электомагнитное</w:t>
      </w:r>
      <w:proofErr w:type="spellEnd"/>
      <w:r>
        <w:t xml:space="preserve"> реле</w:t>
      </w:r>
      <w:r w:rsidR="007647F0">
        <w:t>.</w:t>
      </w:r>
    </w:p>
    <w:p w:rsidR="0058449A" w:rsidRDefault="0058449A" w:rsidP="00132136">
      <w:pPr>
        <w:pStyle w:val="a3"/>
      </w:pPr>
      <w:r>
        <w:t>Магнитный пускатель</w:t>
      </w:r>
      <w:r w:rsidR="007647F0">
        <w:t>.</w:t>
      </w:r>
      <w:r w:rsidR="00132136" w:rsidRPr="00132136">
        <w:t xml:space="preserve"> </w:t>
      </w:r>
    </w:p>
    <w:p w:rsidR="007647F0" w:rsidRDefault="007647F0" w:rsidP="0058449A">
      <w:pPr>
        <w:pStyle w:val="a3"/>
      </w:pPr>
      <w:r>
        <w:t>Двигатель по постоянному току</w:t>
      </w:r>
    </w:p>
    <w:p w:rsidR="007647F0" w:rsidRDefault="007647F0" w:rsidP="007647F0">
      <w:pPr>
        <w:pStyle w:val="a3"/>
      </w:pPr>
      <w:r>
        <w:t>Двигатель по переменному току</w:t>
      </w:r>
    </w:p>
    <w:p w:rsidR="007647F0" w:rsidRDefault="007647F0" w:rsidP="007647F0">
      <w:pPr>
        <w:pStyle w:val="a3"/>
      </w:pPr>
      <w:proofErr w:type="spellStart"/>
      <w:r>
        <w:t>Соленойды</w:t>
      </w:r>
      <w:proofErr w:type="spellEnd"/>
      <w:r>
        <w:t xml:space="preserve"> .</w:t>
      </w:r>
    </w:p>
    <w:p w:rsidR="007647F0" w:rsidRDefault="007647F0" w:rsidP="0058449A">
      <w:pPr>
        <w:pStyle w:val="a3"/>
      </w:pPr>
    </w:p>
    <w:p w:rsidR="00D54498" w:rsidRDefault="00D54498" w:rsidP="0058449A">
      <w:pPr>
        <w:pStyle w:val="a3"/>
      </w:pPr>
      <w:r>
        <w:t>В основе  электромеханических процессов заложена электромагнитная индукция.</w:t>
      </w:r>
    </w:p>
    <w:p w:rsidR="00F6637E" w:rsidRPr="00725A6A" w:rsidRDefault="00725A6A" w:rsidP="0058449A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5937502" cy="3343701"/>
            <wp:effectExtent l="19050" t="0" r="6098" b="0"/>
            <wp:docPr id="1" name="Рисунок 1" descr="http://images.myshared.ru/4/306782/slid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myshared.ru/4/306782/slide_4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A6A" w:rsidRDefault="00725A6A" w:rsidP="0058449A">
      <w:pPr>
        <w:pStyle w:val="a3"/>
        <w:rPr>
          <w:lang w:val="en-US"/>
        </w:rPr>
      </w:pPr>
    </w:p>
    <w:p w:rsidR="00F6637E" w:rsidRDefault="00F6637E" w:rsidP="0058449A">
      <w:pPr>
        <w:pStyle w:val="a3"/>
        <w:rPr>
          <w:rFonts w:cstheme="minorHAnsi"/>
          <w:lang w:val="en-US"/>
        </w:rPr>
      </w:pPr>
      <w:r>
        <w:rPr>
          <w:lang w:val="en-US"/>
        </w:rPr>
        <w:t xml:space="preserve">I </w:t>
      </w:r>
      <w:r w:rsidR="00725A6A">
        <w:rPr>
          <w:lang w:val="en-US"/>
        </w:rPr>
        <w:t>L</w:t>
      </w:r>
      <w:r>
        <w:rPr>
          <w:lang w:val="en-US"/>
        </w:rPr>
        <w:t xml:space="preserve"> = U( Ra</w:t>
      </w:r>
      <w:r w:rsidRPr="00F6637E">
        <w:rPr>
          <w:vertAlign w:val="superscript"/>
          <w:lang w:val="en-US"/>
        </w:rPr>
        <w:t>2</w:t>
      </w:r>
      <w:r>
        <w:rPr>
          <w:lang w:val="en-US"/>
        </w:rPr>
        <w:t>+R</w:t>
      </w:r>
      <w:proofErr w:type="spellStart"/>
      <w:r>
        <w:t>п</w:t>
      </w:r>
      <w:proofErr w:type="spellEnd"/>
      <w:r w:rsidRPr="00F6637E">
        <w:rPr>
          <w:vertAlign w:val="superscript"/>
          <w:lang w:val="en-US"/>
        </w:rPr>
        <w:t>2</w:t>
      </w:r>
      <w:r>
        <w:rPr>
          <w:lang w:val="en-US"/>
        </w:rPr>
        <w:t xml:space="preserve"> )</w:t>
      </w:r>
      <w:r w:rsidRPr="00F6637E">
        <w:rPr>
          <w:vertAlign w:val="superscript"/>
          <w:lang w:val="en-US"/>
        </w:rPr>
        <w:t>1/2</w:t>
      </w:r>
      <w:r w:rsidR="00725A6A">
        <w:rPr>
          <w:vertAlign w:val="superscript"/>
          <w:lang w:val="en-US"/>
        </w:rPr>
        <w:t xml:space="preserve"> </w:t>
      </w:r>
      <w:r w:rsidR="00725A6A" w:rsidRPr="00725A6A">
        <w:rPr>
          <w:lang w:val="en-US"/>
        </w:rPr>
        <w:t>L</w:t>
      </w:r>
      <w:r>
        <w:rPr>
          <w:vertAlign w:val="superscript"/>
          <w:lang w:val="en-US"/>
        </w:rPr>
        <w:t xml:space="preserve"> </w:t>
      </w:r>
      <w:r w:rsidRPr="00F6637E">
        <w:rPr>
          <w:lang w:val="en-US"/>
        </w:rPr>
        <w:t>=</w:t>
      </w:r>
      <w:r>
        <w:rPr>
          <w:lang w:val="en-US"/>
        </w:rPr>
        <w:t xml:space="preserve"> </w:t>
      </w:r>
      <w:r>
        <w:rPr>
          <w:rFonts w:cstheme="minorHAnsi"/>
          <w:lang w:val="en-US"/>
        </w:rPr>
        <w:t>Ψ</w:t>
      </w:r>
    </w:p>
    <w:p w:rsidR="00725A6A" w:rsidRDefault="00725A6A" w:rsidP="0058449A">
      <w:pPr>
        <w:pStyle w:val="a3"/>
        <w:rPr>
          <w:rFonts w:cstheme="minorHAnsi"/>
          <w:lang w:val="en-US"/>
        </w:rPr>
      </w:pPr>
    </w:p>
    <w:p w:rsidR="00725A6A" w:rsidRPr="00132136" w:rsidRDefault="00725A6A" w:rsidP="00132136">
      <w:pPr>
        <w:pStyle w:val="a3"/>
        <w:jc w:val="right"/>
      </w:pPr>
      <w:r>
        <w:rPr>
          <w:noProof/>
        </w:rPr>
        <w:drawing>
          <wp:inline distT="0" distB="0" distL="0" distR="0">
            <wp:extent cx="3091218" cy="675564"/>
            <wp:effectExtent l="0" t="0" r="0" b="0"/>
            <wp:docPr id="4" name="Рисунок 4" descr="http://moglobi.ru/stati/magnitnoe-pole-postoyannogo-toka/1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oglobi.ru/stati/magnitnoe-pole-postoyannogo-toka/115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54" cy="67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136" w:rsidRPr="00132136">
        <w:t xml:space="preserve"> </w:t>
      </w:r>
      <w:r w:rsidR="00132136">
        <w:rPr>
          <w:noProof/>
        </w:rPr>
        <w:drawing>
          <wp:inline distT="0" distB="0" distL="0" distR="0">
            <wp:extent cx="1207770" cy="409575"/>
            <wp:effectExtent l="19050" t="0" r="0" b="0"/>
            <wp:docPr id="12" name="Рисунок 12" descr="katushka-induktivnosti-opisani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atushka-induktivnosti-opisanie-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36" w:rsidRDefault="00132136" w:rsidP="0058449A">
      <w:pPr>
        <w:pStyle w:val="a3"/>
      </w:pPr>
      <w:r>
        <w:t xml:space="preserve">      Индукция магнитного поля  создаёт магнитный поток , который перемещает ОБЪЕКТ, что вызывает электромеханический эффект.</w:t>
      </w:r>
    </w:p>
    <w:p w:rsidR="00132136" w:rsidRDefault="00143DB6" w:rsidP="00143DB6">
      <w:pPr>
        <w:pStyle w:val="a3"/>
      </w:pPr>
      <w:r w:rsidRPr="00143DB6">
        <w:drawing>
          <wp:inline distT="0" distB="0" distL="0" distR="0">
            <wp:extent cx="743585" cy="409575"/>
            <wp:effectExtent l="19050" t="0" r="0" b="0"/>
            <wp:docPr id="3" name="Рисунок 19" descr="Добротность катушки индуктив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обротность катушки индуктивности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43DB6">
        <w:drawing>
          <wp:inline distT="0" distB="0" distL="0" distR="0">
            <wp:extent cx="1214755" cy="450215"/>
            <wp:effectExtent l="19050" t="0" r="4445" b="0"/>
            <wp:docPr id="2" name="Рисунок 16" descr="Базовая формула индуктивности катуш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Базовая формула индуктивности катушки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36" w:rsidRDefault="00132136" w:rsidP="0058449A">
      <w:pPr>
        <w:pStyle w:val="a3"/>
      </w:pPr>
    </w:p>
    <w:p w:rsidR="00132136" w:rsidRDefault="00132136" w:rsidP="0058449A">
      <w:pPr>
        <w:pStyle w:val="a3"/>
      </w:pPr>
      <w:r>
        <w:t xml:space="preserve"> </w:t>
      </w:r>
      <w:r w:rsidR="00143DB6">
        <w:rPr>
          <w:lang w:val="en-US"/>
        </w:rPr>
        <w:t>Q -</w:t>
      </w:r>
      <w:r>
        <w:t xml:space="preserve">добротность. </w:t>
      </w:r>
      <w:r w:rsidR="00143DB6">
        <w:t xml:space="preserve"> </w:t>
      </w:r>
    </w:p>
    <w:p w:rsidR="00132136" w:rsidRPr="00132136" w:rsidRDefault="00132136" w:rsidP="001321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136">
        <w:rPr>
          <w:rFonts w:ascii="Times New Roman" w:eastAsia="Times New Roman" w:hAnsi="Symbol" w:cs="Times New Roman"/>
          <w:sz w:val="24"/>
          <w:szCs w:val="24"/>
        </w:rPr>
        <w:t></w:t>
      </w:r>
      <w:r w:rsidRPr="00132136">
        <w:rPr>
          <w:rFonts w:ascii="Times New Roman" w:eastAsia="Times New Roman" w:hAnsi="Times New Roman" w:cs="Times New Roman"/>
          <w:sz w:val="24"/>
          <w:szCs w:val="24"/>
        </w:rPr>
        <w:t xml:space="preserve">  L = индуктивность в генри </w:t>
      </w:r>
    </w:p>
    <w:p w:rsidR="00132136" w:rsidRPr="00132136" w:rsidRDefault="00132136" w:rsidP="001321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136">
        <w:rPr>
          <w:rFonts w:ascii="Times New Roman" w:eastAsia="Times New Roman" w:hAnsi="Symbol" w:cs="Times New Roman"/>
          <w:sz w:val="24"/>
          <w:szCs w:val="24"/>
        </w:rPr>
        <w:t></w:t>
      </w:r>
      <w:r w:rsidRPr="00132136">
        <w:rPr>
          <w:rFonts w:ascii="Times New Roman" w:eastAsia="Times New Roman" w:hAnsi="Times New Roman" w:cs="Times New Roman"/>
          <w:sz w:val="24"/>
          <w:szCs w:val="24"/>
        </w:rPr>
        <w:t xml:space="preserve">  μ 0 = проницаемость свободного пространства = 4π × 10 -7 Гн / м </w:t>
      </w:r>
    </w:p>
    <w:p w:rsidR="00132136" w:rsidRPr="00132136" w:rsidRDefault="00132136" w:rsidP="001321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136">
        <w:rPr>
          <w:rFonts w:ascii="Times New Roman" w:eastAsia="Times New Roman" w:hAnsi="Symbol" w:cs="Times New Roman"/>
          <w:sz w:val="24"/>
          <w:szCs w:val="24"/>
        </w:rPr>
        <w:t></w:t>
      </w:r>
      <w:r w:rsidRPr="00132136">
        <w:rPr>
          <w:rFonts w:ascii="Times New Roman" w:eastAsia="Times New Roman" w:hAnsi="Times New Roman" w:cs="Times New Roman"/>
          <w:sz w:val="24"/>
          <w:szCs w:val="24"/>
        </w:rPr>
        <w:t xml:space="preserve">  μ г = относительная проницаемость материала сердечника </w:t>
      </w:r>
    </w:p>
    <w:p w:rsidR="00132136" w:rsidRPr="00132136" w:rsidRDefault="00132136" w:rsidP="001321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136">
        <w:rPr>
          <w:rFonts w:ascii="Times New Roman" w:eastAsia="Times New Roman" w:hAnsi="Symbol" w:cs="Times New Roman"/>
          <w:sz w:val="24"/>
          <w:szCs w:val="24"/>
        </w:rPr>
        <w:t></w:t>
      </w:r>
      <w:r w:rsidRPr="00132136">
        <w:rPr>
          <w:rFonts w:ascii="Times New Roman" w:eastAsia="Times New Roman" w:hAnsi="Times New Roman" w:cs="Times New Roman"/>
          <w:sz w:val="24"/>
          <w:szCs w:val="24"/>
        </w:rPr>
        <w:t xml:space="preserve">  N = число витков </w:t>
      </w:r>
    </w:p>
    <w:p w:rsidR="00132136" w:rsidRPr="00132136" w:rsidRDefault="00132136" w:rsidP="001321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136">
        <w:rPr>
          <w:rFonts w:ascii="Times New Roman" w:eastAsia="Times New Roman" w:hAnsi="Symbol" w:cs="Times New Roman"/>
          <w:sz w:val="24"/>
          <w:szCs w:val="24"/>
        </w:rPr>
        <w:t></w:t>
      </w:r>
      <w:r w:rsidRPr="00132136">
        <w:rPr>
          <w:rFonts w:ascii="Times New Roman" w:eastAsia="Times New Roman" w:hAnsi="Times New Roman" w:cs="Times New Roman"/>
          <w:sz w:val="24"/>
          <w:szCs w:val="24"/>
        </w:rPr>
        <w:t xml:space="preserve">  A = Площадь поперечного сечения катушки в квадратных метрах (м 2 ) </w:t>
      </w:r>
    </w:p>
    <w:p w:rsidR="00132136" w:rsidRDefault="00132136" w:rsidP="00132136">
      <w:pPr>
        <w:pStyle w:val="a3"/>
        <w:rPr>
          <w:rFonts w:ascii="Times New Roman" w:eastAsia="Times New Roman" w:hAnsi="Times New Roman" w:cs="Times New Roman"/>
          <w:sz w:val="24"/>
          <w:szCs w:val="24"/>
        </w:rPr>
      </w:pPr>
      <w:r w:rsidRPr="00132136">
        <w:rPr>
          <w:rFonts w:ascii="Times New Roman" w:eastAsia="Times New Roman" w:hAnsi="Symbol" w:cs="Times New Roman"/>
          <w:sz w:val="24"/>
          <w:szCs w:val="24"/>
        </w:rPr>
        <w:t></w:t>
      </w:r>
      <w:r w:rsidRPr="0013213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132136"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 w:rsidRPr="00132136">
        <w:rPr>
          <w:rFonts w:ascii="Times New Roman" w:eastAsia="Times New Roman" w:hAnsi="Times New Roman" w:cs="Times New Roman"/>
          <w:sz w:val="24"/>
          <w:szCs w:val="24"/>
        </w:rPr>
        <w:t xml:space="preserve"> = длина катушки в метрах (м</w:t>
      </w:r>
      <w:r w:rsidR="00F51713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F51713" w:rsidRDefault="00F51713" w:rsidP="00132136">
      <w:pPr>
        <w:pStyle w:val="a3"/>
        <w:rPr>
          <w:lang w:val="en-US"/>
        </w:rPr>
      </w:pPr>
    </w:p>
    <w:p w:rsidR="00143DB6" w:rsidRDefault="00143DB6" w:rsidP="00132136">
      <w:pPr>
        <w:pStyle w:val="a3"/>
        <w:rPr>
          <w:lang w:val="en-US"/>
        </w:rPr>
      </w:pPr>
    </w:p>
    <w:p w:rsidR="00143DB6" w:rsidRDefault="00143DB6" w:rsidP="00132136">
      <w:pPr>
        <w:pStyle w:val="a3"/>
        <w:rPr>
          <w:lang w:val="en-US"/>
        </w:rPr>
      </w:pPr>
    </w:p>
    <w:p w:rsidR="00143DB6" w:rsidRDefault="00143DB6" w:rsidP="00132136">
      <w:pPr>
        <w:pStyle w:val="a3"/>
        <w:rPr>
          <w:lang w:val="en-US"/>
        </w:rPr>
      </w:pPr>
    </w:p>
    <w:p w:rsidR="00143DB6" w:rsidRDefault="00143DB6" w:rsidP="00132136">
      <w:pPr>
        <w:pStyle w:val="a3"/>
        <w:rPr>
          <w:lang w:val="en-US"/>
        </w:rPr>
      </w:pPr>
    </w:p>
    <w:p w:rsidR="00143DB6" w:rsidRDefault="00143DB6" w:rsidP="00132136">
      <w:pPr>
        <w:pStyle w:val="a3"/>
        <w:rPr>
          <w:lang w:val="en-US"/>
        </w:rPr>
      </w:pPr>
    </w:p>
    <w:p w:rsidR="00143DB6" w:rsidRDefault="00D42905" w:rsidP="00132136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5936615" cy="4852035"/>
            <wp:effectExtent l="1905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5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0C7" w:rsidRDefault="00D42905" w:rsidP="00132136">
      <w:pPr>
        <w:pStyle w:val="a3"/>
      </w:pPr>
      <w:r>
        <w:t>схема управления двигателя реверсивная. трёхфазного</w:t>
      </w:r>
    </w:p>
    <w:p w:rsidR="00D42905" w:rsidRDefault="00D42905" w:rsidP="00132136">
      <w:pPr>
        <w:pStyle w:val="a3"/>
      </w:pPr>
    </w:p>
    <w:p w:rsidR="00D42905" w:rsidRDefault="00D42905" w:rsidP="00132136">
      <w:pPr>
        <w:pStyle w:val="a3"/>
      </w:pPr>
      <w:r>
        <w:rPr>
          <w:noProof/>
        </w:rPr>
        <w:drawing>
          <wp:inline distT="0" distB="0" distL="0" distR="0">
            <wp:extent cx="5629056" cy="1644556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6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05" w:rsidRDefault="00D42905" w:rsidP="00132136">
      <w:pPr>
        <w:pStyle w:val="a3"/>
      </w:pPr>
      <w:r>
        <w:t>схема с однофазным двигателем.</w:t>
      </w:r>
    </w:p>
    <w:p w:rsidR="00D42905" w:rsidRDefault="00D42905" w:rsidP="00132136">
      <w:pPr>
        <w:pStyle w:val="a3"/>
      </w:pPr>
    </w:p>
    <w:p w:rsidR="00D42905" w:rsidRDefault="00D42905" w:rsidP="00132136">
      <w:pPr>
        <w:pStyle w:val="a3"/>
      </w:pPr>
    </w:p>
    <w:p w:rsidR="00D42905" w:rsidRDefault="00D42905" w:rsidP="00132136">
      <w:pPr>
        <w:pStyle w:val="a3"/>
      </w:pPr>
    </w:p>
    <w:p w:rsidR="00D42905" w:rsidRDefault="00C16348" w:rsidP="00132136">
      <w:pPr>
        <w:pStyle w:val="a3"/>
      </w:pPr>
      <w:r>
        <w:rPr>
          <w:b/>
          <w:bCs/>
          <w:i/>
          <w:iCs/>
        </w:rPr>
        <w:t>Электроприводом</w:t>
      </w:r>
      <w:r>
        <w:t xml:space="preserve"> (ЭП) называется электромеханическая си</w:t>
      </w:r>
      <w:r>
        <w:softHyphen/>
        <w:t>стема, состоящая из электродвигательного, преобразовательного, передаточного и управляющего устройств и предназначенная для приведения в движение рабочих органов машин и управления этим движением (по ГОСТ 16593-79)</w:t>
      </w:r>
    </w:p>
    <w:p w:rsidR="00D42905" w:rsidRDefault="00D42905" w:rsidP="00132136">
      <w:pPr>
        <w:pStyle w:val="a3"/>
      </w:pPr>
    </w:p>
    <w:p w:rsidR="00D42905" w:rsidRDefault="00D42905" w:rsidP="00132136">
      <w:pPr>
        <w:pStyle w:val="a3"/>
      </w:pPr>
    </w:p>
    <w:p w:rsidR="00D42905" w:rsidRDefault="00D42905" w:rsidP="00132136">
      <w:pPr>
        <w:pStyle w:val="a3"/>
      </w:pPr>
    </w:p>
    <w:p w:rsidR="00D42905" w:rsidRDefault="00D42905" w:rsidP="00132136">
      <w:pPr>
        <w:pStyle w:val="a3"/>
      </w:pPr>
    </w:p>
    <w:p w:rsidR="00D42905" w:rsidRDefault="00D42905" w:rsidP="00132136">
      <w:pPr>
        <w:pStyle w:val="a3"/>
      </w:pPr>
    </w:p>
    <w:p w:rsidR="00D42905" w:rsidRDefault="00D42905" w:rsidP="00132136">
      <w:pPr>
        <w:pStyle w:val="a3"/>
      </w:pPr>
      <w:r>
        <w:rPr>
          <w:noProof/>
        </w:rPr>
        <w:lastRenderedPageBreak/>
        <w:drawing>
          <wp:inline distT="0" distB="0" distL="0" distR="0">
            <wp:extent cx="5935497" cy="3889612"/>
            <wp:effectExtent l="19050" t="0" r="8103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05" w:rsidRDefault="00D42905" w:rsidP="00132136">
      <w:pPr>
        <w:pStyle w:val="a3"/>
      </w:pPr>
      <w:r>
        <w:t xml:space="preserve">схема реверсивная с </w:t>
      </w:r>
      <w:r w:rsidR="001D4133">
        <w:t>режимами переключения звезда и треугольник.</w:t>
      </w:r>
    </w:p>
    <w:p w:rsidR="001D4133" w:rsidRDefault="001D4133" w:rsidP="00132136">
      <w:pPr>
        <w:pStyle w:val="a3"/>
      </w:pPr>
    </w:p>
    <w:p w:rsidR="001D4133" w:rsidRDefault="001D4133" w:rsidP="00132136">
      <w:pPr>
        <w:pStyle w:val="a3"/>
      </w:pPr>
    </w:p>
    <w:p w:rsidR="00D42905" w:rsidRPr="00D42905" w:rsidRDefault="00D42905" w:rsidP="00132136">
      <w:pPr>
        <w:pStyle w:val="a3"/>
      </w:pPr>
    </w:p>
    <w:p w:rsidR="009E30C7" w:rsidRDefault="00C16348" w:rsidP="00132136">
      <w:pPr>
        <w:pStyle w:val="a3"/>
      </w:pPr>
      <w:r>
        <w:rPr>
          <w:noProof/>
        </w:rPr>
        <w:drawing>
          <wp:inline distT="0" distB="0" distL="0" distR="0">
            <wp:extent cx="5936615" cy="3391535"/>
            <wp:effectExtent l="1905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133" w:rsidRDefault="001D4133" w:rsidP="001D4133">
      <w:pPr>
        <w:pStyle w:val="a3"/>
      </w:pPr>
      <w:r>
        <w:t>схема реверсивная с режимами переключения звезда и треугольник.</w:t>
      </w:r>
    </w:p>
    <w:p w:rsidR="001D4133" w:rsidRDefault="001D4133" w:rsidP="00132136">
      <w:pPr>
        <w:pStyle w:val="a3"/>
      </w:pPr>
    </w:p>
    <w:p w:rsidR="00C16348" w:rsidRDefault="00C16348" w:rsidP="00132136">
      <w:pPr>
        <w:pStyle w:val="a3"/>
      </w:pPr>
    </w:p>
    <w:p w:rsidR="00C16348" w:rsidRDefault="00C16348" w:rsidP="00132136">
      <w:pPr>
        <w:pStyle w:val="a3"/>
      </w:pPr>
    </w:p>
    <w:p w:rsidR="00C16348" w:rsidRDefault="00C16348" w:rsidP="00132136">
      <w:pPr>
        <w:pStyle w:val="a3"/>
      </w:pPr>
    </w:p>
    <w:p w:rsidR="00C16348" w:rsidRDefault="00C16348" w:rsidP="00132136">
      <w:pPr>
        <w:pStyle w:val="a3"/>
      </w:pPr>
    </w:p>
    <w:p w:rsidR="00C16348" w:rsidRDefault="00C16348" w:rsidP="00132136">
      <w:pPr>
        <w:pStyle w:val="a3"/>
      </w:pPr>
    </w:p>
    <w:p w:rsidR="00C16348" w:rsidRDefault="00C16348" w:rsidP="00132136">
      <w:pPr>
        <w:pStyle w:val="a3"/>
      </w:pPr>
    </w:p>
    <w:p w:rsidR="00C16348" w:rsidRDefault="00C16348" w:rsidP="00132136">
      <w:pPr>
        <w:pStyle w:val="a3"/>
      </w:pPr>
    </w:p>
    <w:p w:rsidR="00C16348" w:rsidRDefault="00C16348" w:rsidP="00132136">
      <w:pPr>
        <w:pStyle w:val="a3"/>
      </w:pPr>
      <w:r>
        <w:rPr>
          <w:noProof/>
        </w:rPr>
        <w:drawing>
          <wp:inline distT="0" distB="0" distL="0" distR="0">
            <wp:extent cx="5929737" cy="2565779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74" w:rsidRDefault="00C57E74" w:rsidP="00132136">
      <w:pPr>
        <w:pStyle w:val="a3"/>
      </w:pPr>
      <w:r>
        <w:rPr>
          <w:noProof/>
        </w:rPr>
        <w:drawing>
          <wp:inline distT="0" distB="0" distL="0" distR="0">
            <wp:extent cx="5941847" cy="2231409"/>
            <wp:effectExtent l="19050" t="0" r="1753" b="0"/>
            <wp:docPr id="46" name="Рисунок 46" descr="http://promalfa.ru/img/fullsize/shema_raboti_preobrazovatelya_chastoti_635x2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romalfa.ru/img/fullsize/shema_raboti_preobrazovatelya_chastoti_635x263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  <w:r>
        <w:rPr>
          <w:noProof/>
        </w:rPr>
        <w:drawing>
          <wp:inline distT="0" distB="0" distL="0" distR="0">
            <wp:extent cx="5941846" cy="3234519"/>
            <wp:effectExtent l="19050" t="0" r="1754" b="0"/>
            <wp:docPr id="49" name="Рисунок 49" descr="https://studfiles.net/html/2706/1026/html_jYdfj4cdRk.tIFg/img-VRKX3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tudfiles.net/html/2706/1026/html_jYdfj4cdRk.tIFg/img-VRKX3x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  <w:r>
        <w:rPr>
          <w:noProof/>
        </w:rPr>
        <w:drawing>
          <wp:inline distT="0" distB="0" distL="0" distR="0">
            <wp:extent cx="5938489" cy="8147714"/>
            <wp:effectExtent l="19050" t="0" r="5111" b="0"/>
            <wp:docPr id="52" name="Рисунок 52" descr="http://electro-jazz.at.ua/_ph/13/1339898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electro-jazz.at.ua/_ph/13/133989857.g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5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74" w:rsidRDefault="00C57E74" w:rsidP="00132136">
      <w:pPr>
        <w:pStyle w:val="a3"/>
      </w:pPr>
      <w:r>
        <w:t xml:space="preserve">работа  </w:t>
      </w:r>
      <w:proofErr w:type="spellStart"/>
      <w:r>
        <w:t>частотника</w:t>
      </w:r>
      <w:proofErr w:type="spellEnd"/>
      <w:r>
        <w:t>.</w:t>
      </w: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  <w:r>
        <w:rPr>
          <w:noProof/>
        </w:rPr>
        <w:lastRenderedPageBreak/>
        <w:drawing>
          <wp:inline distT="0" distB="0" distL="0" distR="0">
            <wp:extent cx="5941371" cy="8236424"/>
            <wp:effectExtent l="19050" t="0" r="2229" b="0"/>
            <wp:docPr id="55" name="Рисунок 55" descr="https://www.ixbt.com/live/uploads/images/01/65/94/2017/12/26/d78d70c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.ixbt.com/live/uploads/images/01/65/94/2017/12/26/d78d70c33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3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E74" w:rsidRDefault="00C57E74" w:rsidP="00132136">
      <w:pPr>
        <w:pStyle w:val="a3"/>
      </w:pPr>
    </w:p>
    <w:p w:rsidR="00C57E74" w:rsidRDefault="00C57E74" w:rsidP="00132136">
      <w:pPr>
        <w:pStyle w:val="a3"/>
      </w:pPr>
    </w:p>
    <w:p w:rsidR="001850D8" w:rsidRDefault="001850D8" w:rsidP="00132136">
      <w:pPr>
        <w:pStyle w:val="a3"/>
      </w:pPr>
    </w:p>
    <w:p w:rsidR="001850D8" w:rsidRDefault="001850D8" w:rsidP="00132136">
      <w:pPr>
        <w:pStyle w:val="a3"/>
      </w:pPr>
    </w:p>
    <w:p w:rsidR="001850D8" w:rsidRDefault="001850D8" w:rsidP="00132136">
      <w:pPr>
        <w:pStyle w:val="a3"/>
      </w:pPr>
    </w:p>
    <w:p w:rsidR="001850D8" w:rsidRPr="001D4133" w:rsidRDefault="001850D8" w:rsidP="00132136">
      <w:pPr>
        <w:pStyle w:val="a3"/>
      </w:pPr>
      <w:r>
        <w:rPr>
          <w:noProof/>
        </w:rPr>
        <w:lastRenderedPageBreak/>
        <w:drawing>
          <wp:inline distT="0" distB="0" distL="0" distR="0">
            <wp:extent cx="5591175" cy="9248775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924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50D8" w:rsidRPr="001D4133" w:rsidSect="00D36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characterSpacingControl w:val="doNotCompress"/>
  <w:compat>
    <w:useFELayout/>
  </w:compat>
  <w:rsids>
    <w:rsidRoot w:val="0058449A"/>
    <w:rsid w:val="00132136"/>
    <w:rsid w:val="00143DB6"/>
    <w:rsid w:val="001850D8"/>
    <w:rsid w:val="001D4133"/>
    <w:rsid w:val="0058449A"/>
    <w:rsid w:val="00725A6A"/>
    <w:rsid w:val="007647F0"/>
    <w:rsid w:val="009E30C7"/>
    <w:rsid w:val="00C16348"/>
    <w:rsid w:val="00C57E74"/>
    <w:rsid w:val="00D36F3F"/>
    <w:rsid w:val="00D42905"/>
    <w:rsid w:val="00D54498"/>
    <w:rsid w:val="00D8457C"/>
    <w:rsid w:val="00F51713"/>
    <w:rsid w:val="00F663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6F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8449A"/>
    <w:pPr>
      <w:spacing w:after="0" w:line="240" w:lineRule="auto"/>
    </w:pPr>
  </w:style>
  <w:style w:type="character" w:styleId="a4">
    <w:name w:val="Placeholder Text"/>
    <w:basedOn w:val="a0"/>
    <w:uiPriority w:val="99"/>
    <w:semiHidden/>
    <w:rsid w:val="00F6637E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F663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63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9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6</cp:revision>
  <dcterms:created xsi:type="dcterms:W3CDTF">2018-12-09T03:28:00Z</dcterms:created>
  <dcterms:modified xsi:type="dcterms:W3CDTF">2018-12-09T06:44:00Z</dcterms:modified>
</cp:coreProperties>
</file>