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4B" w:rsidRDefault="0060103A" w:rsidP="0060103A">
      <w:pPr>
        <w:jc w:val="center"/>
        <w:rPr>
          <w:lang w:val="ru-RU"/>
        </w:rPr>
      </w:pPr>
      <w:r>
        <w:rPr>
          <w:lang w:val="ru-RU"/>
        </w:rPr>
        <w:t>Регулятор потока</w:t>
      </w:r>
    </w:p>
    <w:p w:rsidR="0060103A" w:rsidRDefault="0060103A" w:rsidP="0060103A">
      <w:pPr>
        <w:rPr>
          <w:lang w:val="ru-RU"/>
        </w:rPr>
      </w:pPr>
    </w:p>
    <w:p w:rsidR="0060103A" w:rsidRPr="0060103A" w:rsidRDefault="0060103A" w:rsidP="0060103A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Регулятор потока жидкости (воды) служит для поддержания постоянной скорости </w:t>
      </w:r>
      <w:proofErr w:type="spellStart"/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гидродвигателей</w:t>
      </w:r>
      <w:proofErr w:type="spellEnd"/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независимо от нагрузки, представляющие собой комбинацию </w:t>
      </w:r>
      <w:hyperlink r:id="rId5" w:history="1">
        <w:r w:rsidRPr="006010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дросселя</w:t>
        </w:r>
      </w:hyperlink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клапана разности давлений, поддерживающего на его рабочей щели постоянный перепад давления.</w:t>
      </w:r>
    </w:p>
    <w:p w:rsidR="0060103A" w:rsidRPr="0060103A" w:rsidRDefault="0060103A" w:rsidP="00601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60103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Конструкция регулятора потока</w:t>
      </w:r>
    </w:p>
    <w:p w:rsidR="0060103A" w:rsidRPr="0060103A" w:rsidRDefault="0060103A" w:rsidP="0060103A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Конструкционная схема регулятора скорости потока жидкости приведена </w:t>
      </w:r>
      <w:proofErr w:type="gramStart"/>
      <w:r w:rsidRPr="0060103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</w:t>
      </w:r>
      <w:proofErr w:type="gramEnd"/>
    </w:p>
    <w:p w:rsidR="0060103A" w:rsidRPr="0060103A" w:rsidRDefault="0060103A" w:rsidP="0060103A">
      <w:pPr>
        <w:pStyle w:val="rtejustify"/>
        <w:ind w:firstLine="295"/>
        <w:rPr>
          <w:lang w:val="ru-RU"/>
        </w:rPr>
      </w:pPr>
      <w:r w:rsidRPr="0060103A">
        <w:rPr>
          <w:lang w:val="ru-RU"/>
        </w:rPr>
        <w:t>В корпусе 1, с размещенными в нем клапаном 2, пружиной 3 и дросселем 4, выполнены каналы “А” – подвода жидкости к регулятору, “Б ” – отвода жидкости из регулятора, “В” – канала подвода жидкости к дросселю. Жидкость, поступающая одновременно подводится к нижним торцам клапана и его грибовидной головки, а жидкость на выходе регулятора, за дроссельной щелью, подводиться также к верхнему торцу грибовидной головки клапана. Под действием сил от давления до дросселя и за ним, а также усилия пружины, клапана все время стремится занять такое положение, которое обеспечивает поддержание постоянной разности этих давлений и, тем самым – постоянную величину расхода через дроссель.</w:t>
      </w:r>
    </w:p>
    <w:p w:rsidR="0060103A" w:rsidRPr="0060103A" w:rsidRDefault="0060103A" w:rsidP="0060103A">
      <w:pPr>
        <w:pStyle w:val="rtejustify"/>
        <w:ind w:firstLine="295"/>
        <w:rPr>
          <w:lang w:val="ru-RU"/>
        </w:rPr>
      </w:pPr>
      <w:r w:rsidRPr="0060103A">
        <w:rPr>
          <w:lang w:val="ru-RU"/>
        </w:rPr>
        <w:t>Например, если при постоянном давлении на входе в регулятор, в канале “А”, давление на выходе, в канале “Б” начнет по какой либо причине снижаться, а перепад давлений на дросселе – возрастать.</w:t>
      </w:r>
      <w:r w:rsidR="00A97A9C" w:rsidRPr="00A97A9C">
        <w:rPr>
          <w:lang w:val="ru-RU"/>
        </w:rPr>
        <w:t xml:space="preserve"> </w:t>
      </w:r>
      <w:proofErr w:type="gramStart"/>
      <w:r w:rsidRPr="0060103A">
        <w:rPr>
          <w:lang w:val="ru-RU"/>
        </w:rPr>
        <w:t>К</w:t>
      </w:r>
      <w:proofErr w:type="gramEnd"/>
      <w:r w:rsidRPr="0060103A">
        <w:rPr>
          <w:lang w:val="ru-RU"/>
        </w:rPr>
        <w:t>лапан 2 начнет подниматься, частично перекрывая проход из канала “А” в канал ”В”, снижая давление перед дросселем до восстановления прежнего значения перепада давления на нем, и тем самым поддержания неизменным расход жидкости через регулятор.</w:t>
      </w:r>
    </w:p>
    <w:p w:rsidR="0060103A" w:rsidRDefault="0060103A" w:rsidP="0060103A">
      <w:pPr>
        <w:pStyle w:val="rtejustify"/>
        <w:ind w:firstLine="295"/>
        <w:rPr>
          <w:lang w:val="ru-RU"/>
        </w:rPr>
      </w:pPr>
      <w:r w:rsidRPr="0060103A">
        <w:rPr>
          <w:lang w:val="ru-RU"/>
        </w:rPr>
        <w:t>Если начнет повышаться</w:t>
      </w:r>
      <w:r>
        <w:t> </w:t>
      </w:r>
      <w:hyperlink r:id="rId6" w:history="1">
        <w:r w:rsidRPr="0060103A">
          <w:rPr>
            <w:rStyle w:val="a3"/>
            <w:lang w:val="ru-RU"/>
          </w:rPr>
          <w:t>давление жидкости</w:t>
        </w:r>
      </w:hyperlink>
      <w:r>
        <w:t> </w:t>
      </w:r>
      <w:r w:rsidRPr="0060103A">
        <w:rPr>
          <w:lang w:val="ru-RU"/>
        </w:rPr>
        <w:t>на выходе из регулятора потока жидкости, или понижаться давление на входе в него, клапан 2 будет смещаться вниз, открывая дополнительный проход из канала “А” в канал “В” и повышая давление перед дросселем до восстановления прежнего перепада давления на нем и значения расхода через регулятор. Перемещая дроссель 4 и изменяя проходное сечение его рабочей щели, настраивают регулятор на поддержание того или иного</w:t>
      </w:r>
      <w:r>
        <w:t> </w:t>
      </w:r>
      <w:hyperlink r:id="rId7" w:history="1">
        <w:r w:rsidRPr="0060103A">
          <w:rPr>
            <w:rStyle w:val="a3"/>
            <w:lang w:val="ru-RU"/>
          </w:rPr>
          <w:t>расхода жидкости</w:t>
        </w:r>
      </w:hyperlink>
      <w:r w:rsidRPr="0060103A">
        <w:rPr>
          <w:lang w:val="ru-RU"/>
        </w:rPr>
        <w:t>.</w:t>
      </w: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Default="0060103A" w:rsidP="0060103A">
      <w:pPr>
        <w:pStyle w:val="rtejustify"/>
        <w:ind w:firstLine="29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55595" cy="2008505"/>
            <wp:effectExtent l="19050" t="0" r="1905" b="0"/>
            <wp:docPr id="1" name="Рисунок 1" descr="Гидрораспределитель К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дрораспределитель КА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Default="0060103A" w:rsidP="0060103A">
      <w:pPr>
        <w:pStyle w:val="rtejustify"/>
        <w:ind w:firstLine="29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55595" cy="2098675"/>
            <wp:effectExtent l="19050" t="0" r="1905" b="0"/>
            <wp:docPr id="4" name="Рисунок 4" descr="Распределитель HCD 6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пределитель HCD 6/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Default="0060103A" w:rsidP="0060103A">
      <w:pPr>
        <w:pStyle w:val="rtejustify"/>
        <w:ind w:firstLine="29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55595" cy="2353310"/>
            <wp:effectExtent l="19050" t="0" r="1905" b="0"/>
            <wp:docPr id="7" name="Рисунок 7" descr="Распределитель гидравлический ручного управления HC-D4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пределитель гидравлический ручного управления HC-D4/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3A" w:rsidRDefault="0060103A" w:rsidP="0060103A">
      <w:pPr>
        <w:pStyle w:val="rtejustify"/>
        <w:ind w:firstLine="295"/>
        <w:rPr>
          <w:lang w:val="ru-RU"/>
        </w:rPr>
      </w:pPr>
    </w:p>
    <w:p w:rsidR="0060103A" w:rsidRPr="0060103A" w:rsidRDefault="0060103A" w:rsidP="0060103A">
      <w:pPr>
        <w:pStyle w:val="1"/>
        <w:rPr>
          <w:lang w:val="ru-RU"/>
        </w:rPr>
      </w:pPr>
      <w:r w:rsidRPr="0060103A">
        <w:rPr>
          <w:lang w:val="ru-RU"/>
        </w:rPr>
        <w:lastRenderedPageBreak/>
        <w:t>ГОСТ 2.781-96 ЕСКД. Обозначения условные графические. Аппараты гидравлические и пневматические, устройства управления и приборы контрольно-измерительные</w:t>
      </w:r>
    </w:p>
    <w:p w:rsidR="0060103A" w:rsidRPr="0060103A" w:rsidRDefault="0060103A" w:rsidP="0060103A">
      <w:pPr>
        <w:pStyle w:val="rtejustify"/>
        <w:ind w:firstLine="295"/>
        <w:rPr>
          <w:lang w:val="ru-RU"/>
        </w:rPr>
      </w:pPr>
    </w:p>
    <w:p w:rsidR="0060103A" w:rsidRPr="0060103A" w:rsidRDefault="0060103A" w:rsidP="0060103A">
      <w:pPr>
        <w:rPr>
          <w:lang w:val="ru-RU"/>
        </w:rPr>
      </w:pPr>
    </w:p>
    <w:sectPr w:rsidR="0060103A" w:rsidRPr="0060103A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60103A"/>
    <w:rsid w:val="00256240"/>
    <w:rsid w:val="0060103A"/>
    <w:rsid w:val="009A256A"/>
    <w:rsid w:val="00A97A9C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next w:val="a"/>
    <w:link w:val="10"/>
    <w:uiPriority w:val="9"/>
    <w:qFormat/>
    <w:rsid w:val="00601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01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10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rtejustify">
    <w:name w:val="rtejustify"/>
    <w:basedOn w:val="a"/>
    <w:rsid w:val="0060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3">
    <w:name w:val="Hyperlink"/>
    <w:basedOn w:val="a0"/>
    <w:uiPriority w:val="99"/>
    <w:semiHidden/>
    <w:unhideWhenUsed/>
    <w:rsid w:val="006010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0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1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etalstanki.com.ua/rashod-gutkos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alstanki.com.ua/davlenie-gutkost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etalstanki.com.ua/gidrodrose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248BC-5FAB-46D2-A0B9-A3476FF8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2020-09-20T18:48:00Z</dcterms:created>
  <dcterms:modified xsi:type="dcterms:W3CDTF">2022-12-22T22:23:00Z</dcterms:modified>
</cp:coreProperties>
</file>