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30E" w:rsidRDefault="003B230E" w:rsidP="003B230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 xml:space="preserve">3.5. Аксиально-поршневые насосы и </w:t>
      </w:r>
      <w:proofErr w:type="spellStart"/>
      <w:r>
        <w:rPr>
          <w:rFonts w:ascii="TimesNewRomanPS-BoldMT" w:hAnsi="TimesNewRomanPS-BoldMT" w:cs="TimesNewRomanPS-BoldMT"/>
          <w:b/>
          <w:bCs/>
        </w:rPr>
        <w:t>гидромоторы</w:t>
      </w:r>
      <w:proofErr w:type="spellEnd"/>
    </w:p>
    <w:p w:rsidR="003B230E" w:rsidRDefault="003B230E" w:rsidP="003B230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Аксиально-поршневые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гидромашины</w:t>
      </w:r>
      <w:proofErr w:type="spellEnd"/>
      <w:r>
        <w:rPr>
          <w:rFonts w:ascii="TimesNewRomanPSMT" w:hAnsi="TimesNewRomanPSMT" w:cs="TimesNewRomanPSMT"/>
        </w:rPr>
        <w:t xml:space="preserve"> нашли широкое</w:t>
      </w:r>
    </w:p>
    <w:p w:rsidR="003B230E" w:rsidRDefault="003B230E" w:rsidP="003B230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применение в гидроприводах, что объясняется рядом их</w:t>
      </w:r>
    </w:p>
    <w:p w:rsidR="003B230E" w:rsidRDefault="003B230E" w:rsidP="003B230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преимуществ: меньшие радиальные размеры, масса, габарит и</w:t>
      </w:r>
    </w:p>
    <w:p w:rsidR="003B230E" w:rsidRDefault="003B230E" w:rsidP="003B230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момент инерции вращающихся масс; возможность работы </w:t>
      </w:r>
      <w:proofErr w:type="gramStart"/>
      <w:r>
        <w:rPr>
          <w:rFonts w:ascii="TimesNewRomanPSMT" w:hAnsi="TimesNewRomanPSMT" w:cs="TimesNewRomanPSMT"/>
        </w:rPr>
        <w:t>при</w:t>
      </w:r>
      <w:proofErr w:type="gramEnd"/>
    </w:p>
    <w:p w:rsidR="003B230E" w:rsidRDefault="003B230E" w:rsidP="003B230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большом </w:t>
      </w:r>
      <w:proofErr w:type="gramStart"/>
      <w:r>
        <w:rPr>
          <w:rFonts w:ascii="TimesNewRomanPSMT" w:hAnsi="TimesNewRomanPSMT" w:cs="TimesNewRomanPSMT"/>
        </w:rPr>
        <w:t>числе</w:t>
      </w:r>
      <w:proofErr w:type="gramEnd"/>
      <w:r>
        <w:rPr>
          <w:rFonts w:ascii="TimesNewRomanPSMT" w:hAnsi="TimesNewRomanPSMT" w:cs="TimesNewRomanPSMT"/>
        </w:rPr>
        <w:t xml:space="preserve"> оборотов; удобство монтажа и ремонта.</w:t>
      </w:r>
    </w:p>
    <w:p w:rsidR="003B230E" w:rsidRDefault="003B230E" w:rsidP="003B230E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</w:rPr>
      </w:pPr>
      <w:r>
        <w:rPr>
          <w:rFonts w:ascii="TimesNewRomanPSMT" w:hAnsi="TimesNewRomanPSMT" w:cs="TimesNewRomanPSMT"/>
        </w:rPr>
        <w:t xml:space="preserve">Аксиально-поршневой насос состоит из блока цилиндров </w:t>
      </w:r>
      <w:r>
        <w:rPr>
          <w:rFonts w:ascii="TimesNewRomanPS-ItalicMT" w:hAnsi="TimesNewRomanPS-ItalicMT" w:cs="TimesNewRomanPS-ItalicMT"/>
          <w:i/>
          <w:iCs/>
        </w:rPr>
        <w:t>8</w:t>
      </w:r>
    </w:p>
    <w:p w:rsidR="003B230E" w:rsidRDefault="003B230E" w:rsidP="003B230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(рис.3.8) с поршнями (плунжерами) </w:t>
      </w:r>
      <w:r>
        <w:rPr>
          <w:rFonts w:ascii="TimesNewRomanPS-ItalicMT" w:hAnsi="TimesNewRomanPS-ItalicMT" w:cs="TimesNewRomanPS-ItalicMT"/>
          <w:i/>
          <w:iCs/>
        </w:rPr>
        <w:t>4</w:t>
      </w:r>
      <w:r>
        <w:rPr>
          <w:rFonts w:ascii="TimesNewRomanPSMT" w:hAnsi="TimesNewRomanPSMT" w:cs="TimesNewRomanPSMT"/>
        </w:rPr>
        <w:t xml:space="preserve">, шатунов </w:t>
      </w:r>
      <w:r>
        <w:rPr>
          <w:rFonts w:ascii="TimesNewRomanPS-ItalicMT" w:hAnsi="TimesNewRomanPS-ItalicMT" w:cs="TimesNewRomanPS-ItalicMT"/>
          <w:i/>
          <w:iCs/>
        </w:rPr>
        <w:t>7</w:t>
      </w:r>
      <w:r>
        <w:rPr>
          <w:rFonts w:ascii="TimesNewRomanPSMT" w:hAnsi="TimesNewRomanPSMT" w:cs="TimesNewRomanPSMT"/>
        </w:rPr>
        <w:t xml:space="preserve">, </w:t>
      </w:r>
      <w:proofErr w:type="gramStart"/>
      <w:r>
        <w:rPr>
          <w:rFonts w:ascii="TimesNewRomanPSMT" w:hAnsi="TimesNewRomanPSMT" w:cs="TimesNewRomanPSMT"/>
        </w:rPr>
        <w:t>упорного</w:t>
      </w:r>
      <w:proofErr w:type="gramEnd"/>
    </w:p>
    <w:p w:rsidR="00000000" w:rsidRDefault="003B230E" w:rsidP="003B230E">
      <w:p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диска </w:t>
      </w:r>
      <w:r>
        <w:rPr>
          <w:rFonts w:ascii="TimesNewRomanPS-ItalicMT" w:hAnsi="TimesNewRomanPS-ItalicMT" w:cs="TimesNewRomanPS-ItalicMT"/>
          <w:i/>
          <w:iCs/>
        </w:rPr>
        <w:t>5</w:t>
      </w:r>
      <w:r>
        <w:rPr>
          <w:rFonts w:ascii="TimesNewRomanPSMT" w:hAnsi="TimesNewRomanPSMT" w:cs="TimesNewRomanPSMT"/>
        </w:rPr>
        <w:t xml:space="preserve">, распределительного устройства </w:t>
      </w:r>
      <w:r>
        <w:rPr>
          <w:rFonts w:ascii="TimesNewRomanPS-ItalicMT" w:hAnsi="TimesNewRomanPS-ItalicMT" w:cs="TimesNewRomanPS-ItalicMT"/>
          <w:i/>
          <w:iCs/>
        </w:rPr>
        <w:t xml:space="preserve">2 </w:t>
      </w:r>
      <w:r>
        <w:rPr>
          <w:rFonts w:ascii="TimesNewRomanPSMT" w:hAnsi="TimesNewRomanPSMT" w:cs="TimesNewRomanPSMT"/>
        </w:rPr>
        <w:t xml:space="preserve">и ведущего вала </w:t>
      </w:r>
      <w:r>
        <w:rPr>
          <w:rFonts w:ascii="TimesNewRomanPS-ItalicMT" w:hAnsi="TimesNewRomanPS-ItalicMT" w:cs="TimesNewRomanPS-ItalicMT"/>
          <w:i/>
          <w:iCs/>
        </w:rPr>
        <w:t>6</w:t>
      </w:r>
      <w:r>
        <w:rPr>
          <w:rFonts w:ascii="TimesNewRomanPSMT" w:hAnsi="TimesNewRomanPSMT" w:cs="TimesNewRomanPSMT"/>
        </w:rPr>
        <w:t>.</w:t>
      </w:r>
    </w:p>
    <w:p w:rsidR="003B230E" w:rsidRDefault="003B230E" w:rsidP="003B230E">
      <w:pPr>
        <w:rPr>
          <w:rFonts w:ascii="TimesNewRomanPSMT" w:hAnsi="TimesNewRomanPSMT" w:cs="TimesNewRomanPSMT"/>
        </w:rPr>
      </w:pPr>
    </w:p>
    <w:p w:rsidR="003B230E" w:rsidRDefault="003B230E" w:rsidP="003B230E">
      <w:r>
        <w:rPr>
          <w:noProof/>
        </w:rPr>
        <w:drawing>
          <wp:inline distT="0" distB="0" distL="0" distR="0">
            <wp:extent cx="4108450" cy="3239135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323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30E" w:rsidRDefault="003B230E" w:rsidP="003B230E"/>
    <w:p w:rsidR="003B230E" w:rsidRDefault="003B230E" w:rsidP="003B230E">
      <w:r>
        <w:rPr>
          <w:noProof/>
        </w:rPr>
        <w:drawing>
          <wp:inline distT="0" distB="0" distL="0" distR="0">
            <wp:extent cx="4449445" cy="721360"/>
            <wp:effectExtent l="1905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45" cy="72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-</w:t>
      </w:r>
      <w:r>
        <w:rPr>
          <w:lang w:val="en-US"/>
        </w:rPr>
        <w:t xml:space="preserve"> </w:t>
      </w:r>
      <w:r>
        <w:t>крутящий момент.</w:t>
      </w:r>
    </w:p>
    <w:p w:rsidR="003B230E" w:rsidRPr="003B230E" w:rsidRDefault="003B230E" w:rsidP="003B230E"/>
    <w:sectPr w:rsidR="003B230E" w:rsidRPr="003B2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characterSpacingControl w:val="doNotCompress"/>
  <w:compat>
    <w:useFELayout/>
  </w:compat>
  <w:rsids>
    <w:rsidRoot w:val="003B230E"/>
    <w:rsid w:val="003B2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2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23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3</cp:revision>
  <dcterms:created xsi:type="dcterms:W3CDTF">2020-08-30T17:28:00Z</dcterms:created>
  <dcterms:modified xsi:type="dcterms:W3CDTF">2020-08-30T17:40:00Z</dcterms:modified>
</cp:coreProperties>
</file>