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C3" w:rsidRDefault="00F55BC3" w:rsidP="00F55BC3">
      <w:pPr>
        <w:jc w:val="center"/>
      </w:pPr>
      <w:r>
        <w:t xml:space="preserve"> </w:t>
      </w:r>
    </w:p>
    <w:p w:rsidR="00F445E4" w:rsidRDefault="00F55BC3" w:rsidP="00F55BC3">
      <w:pPr>
        <w:jc w:val="center"/>
      </w:pPr>
      <w:r w:rsidRPr="006150B4">
        <w:t xml:space="preserve">Нормативные требования по эксплуатации </w:t>
      </w:r>
      <w:proofErr w:type="spellStart"/>
      <w:r w:rsidRPr="006150B4">
        <w:t>мехатронных</w:t>
      </w:r>
      <w:proofErr w:type="spellEnd"/>
      <w:r w:rsidRPr="006150B4">
        <w:t xml:space="preserve"> устройств, средств измерений и автоматизации</w:t>
      </w:r>
      <w:r>
        <w:t xml:space="preserve"> </w:t>
      </w:r>
    </w:p>
    <w:p w:rsidR="00F55BC3" w:rsidRDefault="00F55BC3" w:rsidP="0083125F"/>
    <w:p w:rsidR="00F55BC3" w:rsidRDefault="00B05068" w:rsidP="0083125F">
      <w:r w:rsidRPr="00533C49">
        <w:rPr>
          <w:rFonts w:ascii="ArialMT" w:eastAsiaTheme="minorHAnsi" w:hAnsi="ArialMT" w:cs="ArialMT"/>
          <w:sz w:val="29"/>
          <w:szCs w:val="29"/>
          <w:lang w:eastAsia="en-US"/>
        </w:rPr>
        <w:t xml:space="preserve">ГОСТ </w:t>
      </w:r>
      <w:proofErr w:type="gramStart"/>
      <w:r w:rsidRPr="00533C49">
        <w:rPr>
          <w:rFonts w:ascii="ArialMT" w:eastAsiaTheme="minorHAnsi" w:hAnsi="ArialMT" w:cs="ArialMT"/>
          <w:sz w:val="29"/>
          <w:szCs w:val="29"/>
          <w:lang w:eastAsia="en-US"/>
        </w:rPr>
        <w:t>Р</w:t>
      </w:r>
      <w:proofErr w:type="gramEnd"/>
      <w:r w:rsidRPr="00533C49">
        <w:rPr>
          <w:rFonts w:ascii="ArialMT" w:eastAsiaTheme="minorHAnsi" w:hAnsi="ArialMT" w:cs="ArialMT"/>
          <w:sz w:val="29"/>
          <w:szCs w:val="29"/>
          <w:lang w:eastAsia="en-US"/>
        </w:rPr>
        <w:t xml:space="preserve"> 8.674-2009</w:t>
      </w:r>
    </w:p>
    <w:p w:rsidR="00F55BC3" w:rsidRPr="00F55BC3" w:rsidRDefault="00F55BC3" w:rsidP="00F55BC3">
      <w:pPr>
        <w:autoSpaceDE w:val="0"/>
        <w:autoSpaceDN w:val="0"/>
        <w:adjustRightInd w:val="0"/>
        <w:rPr>
          <w:rFonts w:ascii="ArialMT" w:eastAsiaTheme="minorHAnsi" w:hAnsi="ArialMT" w:cs="ArialMT"/>
          <w:sz w:val="29"/>
          <w:szCs w:val="29"/>
          <w:lang w:eastAsia="en-US"/>
        </w:rPr>
      </w:pPr>
      <w:r w:rsidRPr="00F55BC3">
        <w:rPr>
          <w:rFonts w:ascii="ArialMT" w:eastAsiaTheme="minorHAnsi" w:hAnsi="ArialMT" w:cs="ArialMT"/>
          <w:sz w:val="29"/>
          <w:szCs w:val="29"/>
          <w:lang w:eastAsia="en-US"/>
        </w:rPr>
        <w:t>ОБЩИЕ ТРЕБОВАНИЯ К СРЕДСТВАМ ИЗМЕРЕНИЙ И ТЕХНИЧЕСКИМ</w:t>
      </w:r>
    </w:p>
    <w:p w:rsidR="00F445E4" w:rsidRDefault="00F55BC3" w:rsidP="00F55BC3">
      <w:pPr>
        <w:jc w:val="center"/>
        <w:rPr>
          <w:rFonts w:ascii="ArialMT" w:eastAsiaTheme="minorHAnsi" w:hAnsi="ArialMT" w:cs="ArialMT"/>
          <w:sz w:val="29"/>
          <w:szCs w:val="29"/>
          <w:lang w:eastAsia="en-US"/>
        </w:rPr>
      </w:pPr>
      <w:r w:rsidRPr="00F55BC3">
        <w:rPr>
          <w:rFonts w:ascii="ArialMT" w:eastAsiaTheme="minorHAnsi" w:hAnsi="ArialMT" w:cs="ArialMT"/>
          <w:sz w:val="29"/>
          <w:szCs w:val="29"/>
          <w:lang w:eastAsia="en-US"/>
        </w:rPr>
        <w:t>СИСТЕМАМ И УСТРОЙСТВАМ С ИЗМЕРИТЕЛЬНЫМИ ФУНКЦИЯМИ</w:t>
      </w:r>
      <w:r>
        <w:rPr>
          <w:rFonts w:ascii="ArialMT" w:eastAsiaTheme="minorHAnsi" w:hAnsi="ArialMT" w:cs="ArialMT"/>
          <w:sz w:val="29"/>
          <w:szCs w:val="29"/>
          <w:lang w:eastAsia="en-US"/>
        </w:rPr>
        <w:t xml:space="preserve"> </w:t>
      </w:r>
    </w:p>
    <w:p w:rsidR="00F55BC3" w:rsidRDefault="00F55BC3" w:rsidP="00F55BC3">
      <w:pPr>
        <w:jc w:val="center"/>
        <w:rPr>
          <w:rFonts w:ascii="ArialMT" w:eastAsiaTheme="minorHAnsi" w:hAnsi="ArialMT" w:cs="ArialMT"/>
          <w:sz w:val="29"/>
          <w:szCs w:val="29"/>
          <w:lang w:eastAsia="en-US"/>
        </w:rPr>
      </w:pPr>
    </w:p>
    <w:p w:rsidR="00F55BC3" w:rsidRPr="00F55BC3" w:rsidRDefault="00B05068" w:rsidP="00F55BC3">
      <w:pPr>
        <w:rPr>
          <w:rFonts w:asciiTheme="minorHAnsi" w:eastAsiaTheme="minorHAnsi" w:hAnsiTheme="minorHAnsi" w:cs="ArialMT"/>
          <w:sz w:val="29"/>
          <w:szCs w:val="29"/>
          <w:lang w:eastAsia="en-US"/>
        </w:rPr>
      </w:pPr>
      <w:r>
        <w:rPr>
          <w:rFonts w:ascii="ArialMT" w:eastAsiaTheme="minorHAnsi" w:hAnsi="ArialMT" w:cs="ArialMT"/>
          <w:sz w:val="29"/>
          <w:szCs w:val="29"/>
          <w:lang w:eastAsia="en-US"/>
        </w:rPr>
        <w:t xml:space="preserve">           </w:t>
      </w:r>
      <w:r w:rsidR="00F55BC3">
        <w:rPr>
          <w:rFonts w:ascii="ArialMT" w:eastAsiaTheme="minorHAnsi" w:hAnsi="ArialMT" w:cs="ArialMT"/>
          <w:sz w:val="29"/>
          <w:szCs w:val="29"/>
          <w:lang w:eastAsia="en-US"/>
        </w:rPr>
        <w:t>Нормативные требования указаны в характеристиках описания средства измерений</w:t>
      </w:r>
      <w:r w:rsidR="00F55BC3" w:rsidRPr="00F55BC3">
        <w:rPr>
          <w:rFonts w:asciiTheme="minorHAnsi" w:eastAsiaTheme="minorHAnsi" w:hAnsiTheme="minorHAnsi" w:cs="ArialMT"/>
          <w:sz w:val="29"/>
          <w:szCs w:val="29"/>
          <w:lang w:eastAsia="en-US"/>
        </w:rPr>
        <w:t>.</w:t>
      </w:r>
    </w:p>
    <w:p w:rsidR="00F55BC3" w:rsidRPr="00AB2296" w:rsidRDefault="00F55BC3" w:rsidP="00F55BC3">
      <w:pPr>
        <w:rPr>
          <w:rFonts w:asciiTheme="minorHAnsi" w:eastAsiaTheme="minorHAnsi" w:hAnsiTheme="minorHAnsi" w:cs="ArialMT"/>
          <w:b/>
          <w:sz w:val="29"/>
          <w:szCs w:val="29"/>
          <w:lang w:eastAsia="en-US"/>
        </w:rPr>
      </w:pPr>
      <w:r w:rsidRPr="00E8320F">
        <w:rPr>
          <w:rFonts w:asciiTheme="minorHAnsi" w:eastAsiaTheme="minorHAnsi" w:hAnsiTheme="minorHAnsi" w:cs="ArialMT"/>
          <w:b/>
          <w:sz w:val="29"/>
          <w:szCs w:val="29"/>
          <w:lang w:eastAsia="en-US"/>
        </w:rPr>
        <w:t>Обычно</w:t>
      </w:r>
      <w:r w:rsidRPr="00AB2296">
        <w:rPr>
          <w:rFonts w:asciiTheme="minorHAnsi" w:eastAsiaTheme="minorHAnsi" w:hAnsiTheme="minorHAnsi" w:cs="ArialMT"/>
          <w:b/>
          <w:sz w:val="29"/>
          <w:szCs w:val="29"/>
          <w:lang w:eastAsia="en-US"/>
        </w:rPr>
        <w:t>:</w:t>
      </w:r>
    </w:p>
    <w:p w:rsidR="00F55BC3" w:rsidRDefault="00F55BC3" w:rsidP="00F55BC3">
      <w:pPr>
        <w:rPr>
          <w:rFonts w:ascii="ArialMT" w:eastAsiaTheme="minorHAnsi" w:hAnsi="ArialMT" w:cs="ArialMT"/>
          <w:sz w:val="29"/>
          <w:szCs w:val="29"/>
          <w:lang w:eastAsia="en-US"/>
        </w:rPr>
      </w:pPr>
      <w:r>
        <w:rPr>
          <w:rFonts w:ascii="ArialMT" w:eastAsiaTheme="minorHAnsi" w:hAnsi="ArialMT" w:cs="ArialMT"/>
          <w:sz w:val="29"/>
          <w:szCs w:val="29"/>
          <w:lang w:eastAsia="en-US"/>
        </w:rPr>
        <w:t>1 относительная погрешность</w:t>
      </w:r>
    </w:p>
    <w:p w:rsidR="00F55BC3" w:rsidRDefault="00F55BC3" w:rsidP="00F55BC3">
      <w:pPr>
        <w:rPr>
          <w:rFonts w:ascii="ArialMT" w:eastAsiaTheme="minorHAnsi" w:hAnsi="ArialMT" w:cs="ArialMT"/>
          <w:sz w:val="29"/>
          <w:szCs w:val="29"/>
          <w:lang w:eastAsia="en-US"/>
        </w:rPr>
      </w:pPr>
      <w:r>
        <w:rPr>
          <w:rFonts w:ascii="ArialMT" w:eastAsiaTheme="minorHAnsi" w:hAnsi="ArialMT" w:cs="ArialMT"/>
          <w:sz w:val="29"/>
          <w:szCs w:val="29"/>
          <w:lang w:eastAsia="en-US"/>
        </w:rPr>
        <w:t>2 диапазон измерений</w:t>
      </w:r>
    </w:p>
    <w:p w:rsidR="00F55BC3" w:rsidRDefault="00F55BC3" w:rsidP="00F55BC3">
      <w:pPr>
        <w:rPr>
          <w:rFonts w:ascii="ArialMT" w:eastAsiaTheme="minorHAnsi" w:hAnsi="ArialMT" w:cs="ArialMT"/>
          <w:sz w:val="29"/>
          <w:szCs w:val="29"/>
          <w:lang w:eastAsia="en-US"/>
        </w:rPr>
      </w:pPr>
      <w:r>
        <w:rPr>
          <w:rFonts w:ascii="ArialMT" w:eastAsiaTheme="minorHAnsi" w:hAnsi="ArialMT" w:cs="ArialMT"/>
          <w:sz w:val="29"/>
          <w:szCs w:val="29"/>
          <w:lang w:eastAsia="en-US"/>
        </w:rPr>
        <w:t>3 условия эксплуатации</w:t>
      </w:r>
    </w:p>
    <w:p w:rsidR="00F55BC3" w:rsidRDefault="00F55BC3" w:rsidP="00F55BC3">
      <w:pPr>
        <w:rPr>
          <w:rFonts w:ascii="ArialMT" w:eastAsiaTheme="minorHAnsi" w:hAnsi="ArialMT" w:cs="ArialMT"/>
          <w:sz w:val="29"/>
          <w:szCs w:val="29"/>
          <w:lang w:eastAsia="en-US"/>
        </w:rPr>
      </w:pPr>
      <w:r>
        <w:rPr>
          <w:rFonts w:ascii="ArialMT" w:eastAsiaTheme="minorHAnsi" w:hAnsi="ArialMT" w:cs="ArialMT"/>
          <w:sz w:val="29"/>
          <w:szCs w:val="29"/>
          <w:lang w:eastAsia="en-US"/>
        </w:rPr>
        <w:t>4 долговечность</w:t>
      </w:r>
    </w:p>
    <w:p w:rsidR="00F55BC3" w:rsidRDefault="00F55BC3" w:rsidP="00F55BC3">
      <w:pPr>
        <w:rPr>
          <w:rFonts w:ascii="ArialMT" w:eastAsiaTheme="minorHAnsi" w:hAnsi="ArialMT" w:cs="ArialMT"/>
          <w:sz w:val="29"/>
          <w:szCs w:val="29"/>
          <w:lang w:eastAsia="en-US"/>
        </w:rPr>
      </w:pPr>
      <w:r>
        <w:rPr>
          <w:rFonts w:ascii="ArialMT" w:eastAsiaTheme="minorHAnsi" w:hAnsi="ArialMT" w:cs="ArialMT"/>
          <w:sz w:val="29"/>
          <w:szCs w:val="29"/>
          <w:lang w:eastAsia="en-US"/>
        </w:rPr>
        <w:t xml:space="preserve">5 </w:t>
      </w:r>
      <w:proofErr w:type="spellStart"/>
      <w:r>
        <w:rPr>
          <w:rFonts w:ascii="ArialMT" w:eastAsiaTheme="minorHAnsi" w:hAnsi="ArialMT" w:cs="ArialMT"/>
          <w:sz w:val="29"/>
          <w:szCs w:val="29"/>
          <w:lang w:eastAsia="en-US"/>
        </w:rPr>
        <w:t>сохраняемость</w:t>
      </w:r>
      <w:proofErr w:type="spellEnd"/>
    </w:p>
    <w:p w:rsidR="00F55BC3" w:rsidRDefault="00F55BC3" w:rsidP="00F55BC3">
      <w:pPr>
        <w:rPr>
          <w:rFonts w:asciiTheme="minorHAnsi" w:eastAsiaTheme="minorHAnsi" w:hAnsiTheme="minorHAnsi" w:cs="ArialMT"/>
          <w:sz w:val="29"/>
          <w:szCs w:val="29"/>
          <w:lang w:eastAsia="en-US"/>
        </w:rPr>
      </w:pPr>
      <w:r>
        <w:rPr>
          <w:rFonts w:ascii="ArialMT" w:eastAsiaTheme="minorHAnsi" w:hAnsi="ArialMT" w:cs="ArialMT"/>
          <w:sz w:val="29"/>
          <w:szCs w:val="29"/>
          <w:lang w:eastAsia="en-US"/>
        </w:rPr>
        <w:t xml:space="preserve">7 энергообеспечение и </w:t>
      </w:r>
      <w:r>
        <w:rPr>
          <w:rFonts w:asciiTheme="minorHAnsi" w:eastAsiaTheme="minorHAnsi" w:hAnsiTheme="minorHAnsi" w:cs="ArialMT"/>
          <w:sz w:val="29"/>
          <w:szCs w:val="29"/>
          <w:lang w:eastAsia="en-US"/>
        </w:rPr>
        <w:t>перепад энергообеспечения</w:t>
      </w:r>
    </w:p>
    <w:p w:rsidR="00F55BC3" w:rsidRDefault="00F55BC3" w:rsidP="00F55BC3">
      <w:pPr>
        <w:rPr>
          <w:rFonts w:asciiTheme="minorHAnsi" w:eastAsiaTheme="minorHAnsi" w:hAnsiTheme="minorHAnsi" w:cs="ArialMT"/>
          <w:sz w:val="29"/>
          <w:szCs w:val="29"/>
          <w:lang w:eastAsia="en-US"/>
        </w:rPr>
      </w:pPr>
      <w:r>
        <w:rPr>
          <w:rFonts w:asciiTheme="minorHAnsi" w:eastAsiaTheme="minorHAnsi" w:hAnsiTheme="minorHAnsi" w:cs="ArialMT"/>
          <w:sz w:val="29"/>
          <w:szCs w:val="29"/>
          <w:lang w:eastAsia="en-US"/>
        </w:rPr>
        <w:t>8 макс скорость изменения входного сигнала</w:t>
      </w:r>
    </w:p>
    <w:p w:rsidR="00F55BC3" w:rsidRPr="00F55BC3" w:rsidRDefault="00F55BC3" w:rsidP="00F55BC3">
      <w:pPr>
        <w:rPr>
          <w:rFonts w:asciiTheme="minorHAnsi" w:hAnsiTheme="minorHAnsi"/>
        </w:rPr>
      </w:pPr>
      <w:r>
        <w:rPr>
          <w:rFonts w:asciiTheme="minorHAnsi" w:eastAsiaTheme="minorHAnsi" w:hAnsiTheme="minorHAnsi" w:cs="ArialMT"/>
          <w:sz w:val="29"/>
          <w:szCs w:val="29"/>
          <w:lang w:eastAsia="en-US"/>
        </w:rPr>
        <w:t xml:space="preserve">9 и другие </w:t>
      </w:r>
    </w:p>
    <w:p w:rsidR="00B05068" w:rsidRDefault="00B05068" w:rsidP="00B05068"/>
    <w:p w:rsidR="00B05068" w:rsidRPr="00894F22" w:rsidRDefault="00B05068" w:rsidP="00B05068">
      <w:r>
        <w:t>Расходные нормативы</w:t>
      </w:r>
      <w:r w:rsidRPr="00894F22">
        <w:t>:</w:t>
      </w:r>
    </w:p>
    <w:p w:rsidR="00894F22" w:rsidRDefault="00B05068" w:rsidP="00533C49">
      <w:pPr>
        <w:pStyle w:val="a7"/>
        <w:numPr>
          <w:ilvl w:val="0"/>
          <w:numId w:val="12"/>
        </w:numPr>
      </w:pPr>
      <w:r>
        <w:t xml:space="preserve">Использования времени и профилактических средств на единицу </w:t>
      </w:r>
      <w:r w:rsidR="00894F22">
        <w:t>при</w:t>
      </w:r>
      <w:r>
        <w:t xml:space="preserve">  ТО</w:t>
      </w:r>
      <w:r w:rsidR="00894F22" w:rsidRPr="00894F22">
        <w:t xml:space="preserve"> </w:t>
      </w:r>
      <w:r w:rsidR="00894F22">
        <w:t xml:space="preserve">или </w:t>
      </w:r>
      <w:proofErr w:type="gramStart"/>
      <w:r w:rsidR="00894F22">
        <w:t>ТР</w:t>
      </w:r>
      <w:proofErr w:type="gramEnd"/>
      <w:r w:rsidR="00894F22">
        <w:t xml:space="preserve"> или КР</w:t>
      </w:r>
      <w:r>
        <w:t>.</w:t>
      </w:r>
      <w:r w:rsidRPr="00B05068">
        <w:t xml:space="preserve"> </w:t>
      </w:r>
    </w:p>
    <w:p w:rsidR="00B05068" w:rsidRDefault="00B05068" w:rsidP="00533C49">
      <w:pPr>
        <w:pStyle w:val="a7"/>
        <w:numPr>
          <w:ilvl w:val="0"/>
          <w:numId w:val="12"/>
        </w:numPr>
      </w:pPr>
      <w:r>
        <w:t xml:space="preserve">Использования времени  </w:t>
      </w:r>
      <w:r w:rsidR="00894F22">
        <w:t xml:space="preserve">и средств на </w:t>
      </w:r>
      <w:r>
        <w:t xml:space="preserve">монтаж на единицу при  ТО или </w:t>
      </w:r>
      <w:proofErr w:type="gramStart"/>
      <w:r>
        <w:t>ТР</w:t>
      </w:r>
      <w:proofErr w:type="gramEnd"/>
      <w:r>
        <w:t xml:space="preserve"> или КР.</w:t>
      </w:r>
    </w:p>
    <w:p w:rsidR="00B05068" w:rsidRDefault="00B05068" w:rsidP="00533C49">
      <w:pPr>
        <w:pStyle w:val="a7"/>
        <w:numPr>
          <w:ilvl w:val="0"/>
          <w:numId w:val="12"/>
        </w:numPr>
      </w:pPr>
      <w:r>
        <w:t xml:space="preserve">Использования времени </w:t>
      </w:r>
      <w:r w:rsidR="00894F22">
        <w:t xml:space="preserve">и средств </w:t>
      </w:r>
      <w:r>
        <w:t>на  наладку   на единицу при   ТО.</w:t>
      </w:r>
      <w:r w:rsidR="00894F22">
        <w:t xml:space="preserve"> или </w:t>
      </w:r>
      <w:proofErr w:type="gramStart"/>
      <w:r w:rsidR="00894F22">
        <w:t>ТР</w:t>
      </w:r>
      <w:proofErr w:type="gramEnd"/>
      <w:r w:rsidR="00894F22">
        <w:t xml:space="preserve"> или КР</w:t>
      </w:r>
    </w:p>
    <w:p w:rsidR="00894F22" w:rsidRDefault="00894F22" w:rsidP="00533C49">
      <w:pPr>
        <w:pStyle w:val="a7"/>
        <w:numPr>
          <w:ilvl w:val="0"/>
          <w:numId w:val="12"/>
        </w:numPr>
      </w:pPr>
      <w:r>
        <w:t>Использования площадей расположения   на единицу</w:t>
      </w:r>
      <w:proofErr w:type="gramStart"/>
      <w:r>
        <w:t xml:space="preserve"> .</w:t>
      </w:r>
      <w:proofErr w:type="gramEnd"/>
    </w:p>
    <w:p w:rsidR="00894F22" w:rsidRDefault="00894F22" w:rsidP="00533C49">
      <w:pPr>
        <w:pStyle w:val="a7"/>
        <w:numPr>
          <w:ilvl w:val="0"/>
          <w:numId w:val="12"/>
        </w:numPr>
      </w:pPr>
      <w:r>
        <w:t>Использования инструмента и инвентаря</w:t>
      </w:r>
      <w:proofErr w:type="gramStart"/>
      <w:r>
        <w:t xml:space="preserve"> ,</w:t>
      </w:r>
      <w:proofErr w:type="gramEnd"/>
      <w:r>
        <w:t xml:space="preserve"> ГСМ и  иных  средств на проф. работы.</w:t>
      </w:r>
    </w:p>
    <w:p w:rsidR="00894F22" w:rsidRDefault="00533C49" w:rsidP="00533C49">
      <w:pPr>
        <w:pStyle w:val="a7"/>
        <w:numPr>
          <w:ilvl w:val="0"/>
          <w:numId w:val="12"/>
        </w:numPr>
      </w:pPr>
      <w:r>
        <w:t>Использования времени и средств на транспортировку</w:t>
      </w:r>
    </w:p>
    <w:p w:rsidR="00894F22" w:rsidRDefault="00533C49" w:rsidP="00533C49">
      <w:pPr>
        <w:pStyle w:val="a7"/>
        <w:numPr>
          <w:ilvl w:val="0"/>
          <w:numId w:val="12"/>
        </w:numPr>
      </w:pPr>
      <w:r>
        <w:t xml:space="preserve">Использования времени и средств на контроль </w:t>
      </w:r>
    </w:p>
    <w:p w:rsidR="00533C49" w:rsidRDefault="00533C49" w:rsidP="00533C49">
      <w:pPr>
        <w:pStyle w:val="a7"/>
        <w:numPr>
          <w:ilvl w:val="0"/>
          <w:numId w:val="12"/>
        </w:numPr>
      </w:pPr>
      <w:r>
        <w:t>Наличие п</w:t>
      </w:r>
      <w:r w:rsidR="00F93771">
        <w:t>л</w:t>
      </w:r>
      <w:r>
        <w:t>ощадей хранения</w:t>
      </w:r>
    </w:p>
    <w:p w:rsidR="00533C49" w:rsidRDefault="00533C49" w:rsidP="00533C49">
      <w:pPr>
        <w:pStyle w:val="a7"/>
        <w:numPr>
          <w:ilvl w:val="0"/>
          <w:numId w:val="12"/>
        </w:numPr>
      </w:pPr>
      <w:r>
        <w:t>Необходимые трудозатраты по времени</w:t>
      </w:r>
    </w:p>
    <w:p w:rsidR="00533C49" w:rsidRDefault="00533C49" w:rsidP="00533C49">
      <w:pPr>
        <w:pStyle w:val="a7"/>
        <w:numPr>
          <w:ilvl w:val="0"/>
          <w:numId w:val="12"/>
        </w:numPr>
      </w:pPr>
      <w:r>
        <w:t>Необходимые о</w:t>
      </w:r>
      <w:r w:rsidR="00F93771">
        <w:t>б</w:t>
      </w:r>
      <w:r>
        <w:t>ъемы ЗИП</w:t>
      </w:r>
    </w:p>
    <w:p w:rsidR="00533C49" w:rsidRDefault="00533C49" w:rsidP="00894F22">
      <w:pPr>
        <w:pStyle w:val="a7"/>
        <w:ind w:left="405"/>
      </w:pPr>
    </w:p>
    <w:p w:rsidR="00533C49" w:rsidRDefault="00533C49" w:rsidP="00894F22">
      <w:pPr>
        <w:pStyle w:val="a7"/>
        <w:ind w:left="405"/>
      </w:pPr>
      <w:r>
        <w:t xml:space="preserve">Отсюда необходимо для синхронизации этапов непрерывного процесса обеспечить регулирования скорости прохождения этапов или  </w:t>
      </w:r>
      <w:proofErr w:type="spellStart"/>
      <w:r>
        <w:t>преостановку</w:t>
      </w:r>
      <w:proofErr w:type="spellEnd"/>
      <w:proofErr w:type="gramStart"/>
      <w:r>
        <w:t xml:space="preserve"> .</w:t>
      </w:r>
      <w:proofErr w:type="gramEnd"/>
      <w:r>
        <w:t xml:space="preserve"> </w:t>
      </w:r>
    </w:p>
    <w:p w:rsidR="00533C49" w:rsidRDefault="00533C49" w:rsidP="00894F22">
      <w:pPr>
        <w:pStyle w:val="a7"/>
        <w:ind w:left="405"/>
      </w:pPr>
      <w:r>
        <w:t>Необходимо обеспечить формирование резерва для непрерывности процесса</w:t>
      </w:r>
    </w:p>
    <w:p w:rsidR="00533C49" w:rsidRDefault="00533C49" w:rsidP="00894F22">
      <w:pPr>
        <w:pStyle w:val="a7"/>
        <w:ind w:left="405"/>
      </w:pPr>
    </w:p>
    <w:p w:rsidR="00533C49" w:rsidRDefault="00AB2296" w:rsidP="00894F22">
      <w:pPr>
        <w:pStyle w:val="a7"/>
        <w:ind w:left="405"/>
      </w:pPr>
      <w:r>
        <w:rPr>
          <w:noProof/>
          <w:lang w:val="en-GB" w:eastAsia="en-GB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7" type="#_x0000_t8" style="position:absolute;left:0;text-align:left;margin-left:356.3pt;margin-top:3.1pt;width:133.35pt;height:48.65pt;z-index:251661312">
            <v:textbox>
              <w:txbxContent>
                <w:p w:rsidR="00A0687C" w:rsidRDefault="00A0687C" w:rsidP="00A0687C">
                  <w:r>
                    <w:t>Этап 2</w:t>
                  </w:r>
                </w:p>
                <w:p w:rsidR="00A0687C" w:rsidRPr="00A0687C" w:rsidRDefault="00A0687C" w:rsidP="00A0687C">
                  <w:r>
                    <w:t xml:space="preserve">процесса  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26" type="#_x0000_t8" style="position:absolute;left:0;text-align:left;margin-left:93.9pt;margin-top:3.1pt;width:133.35pt;height:52.55pt;z-index:251658240">
            <v:textbox>
              <w:txbxContent>
                <w:p w:rsidR="00A0687C" w:rsidRDefault="00A0687C">
                  <w:r>
                    <w:t>Этап 1</w:t>
                  </w:r>
                </w:p>
                <w:p w:rsidR="00A0687C" w:rsidRPr="00A0687C" w:rsidRDefault="00A0687C">
                  <w:r>
                    <w:t xml:space="preserve">процесса  </w:t>
                  </w:r>
                </w:p>
              </w:txbxContent>
            </v:textbox>
          </v:shape>
        </w:pict>
      </w:r>
    </w:p>
    <w:p w:rsidR="00533C49" w:rsidRDefault="0073219A" w:rsidP="00894F22">
      <w:pPr>
        <w:pStyle w:val="a7"/>
        <w:ind w:left="405"/>
      </w:pPr>
      <w:r>
        <w:rPr>
          <w:noProof/>
          <w:lang w:val="en-GB" w:eastAsia="en-GB"/>
        </w:rPr>
        <w:pict>
          <v:rect id="_x0000_s1036" style="position:absolute;left:0;text-align:left;margin-left:239.75pt;margin-top:8.6pt;width:105.8pt;height:33.25pt;z-index:251660288">
            <v:textbox>
              <w:txbxContent>
                <w:p w:rsidR="00A0687C" w:rsidRDefault="00A0687C">
                  <w:r>
                    <w:t>накопитель</w:t>
                  </w:r>
                </w:p>
              </w:txbxContent>
            </v:textbox>
          </v:rect>
        </w:pict>
      </w:r>
    </w:p>
    <w:p w:rsidR="00533C49" w:rsidRDefault="00F93771" w:rsidP="00894F22">
      <w:pPr>
        <w:pStyle w:val="a7"/>
        <w:ind w:left="405"/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45.55pt;margin-top:7.3pt;width:34.45pt;height:0;z-index:251663360" o:connectortype="straight">
            <v:stroke endarrow="block"/>
          </v:shape>
        </w:pict>
      </w:r>
      <w:r>
        <w:rPr>
          <w:noProof/>
          <w:lang w:val="en-GB" w:eastAsia="en-GB"/>
        </w:rPr>
        <w:pict>
          <v:shape id="_x0000_s1038" type="#_x0000_t32" style="position:absolute;left:0;text-align:left;margin-left:203.45pt;margin-top:10.45pt;width:36.3pt;height:.05pt;z-index:251662336" o:connectortype="straight">
            <v:stroke endarrow="block"/>
          </v:shape>
        </w:pict>
      </w:r>
    </w:p>
    <w:p w:rsidR="00533C49" w:rsidRDefault="00533C49" w:rsidP="00894F22">
      <w:pPr>
        <w:pStyle w:val="a7"/>
        <w:ind w:left="405"/>
      </w:pPr>
    </w:p>
    <w:p w:rsidR="00533C49" w:rsidRDefault="00533C49" w:rsidP="00894F22">
      <w:pPr>
        <w:pStyle w:val="a7"/>
        <w:ind w:left="405"/>
      </w:pPr>
    </w:p>
    <w:p w:rsidR="00533C49" w:rsidRDefault="00533C49" w:rsidP="00894F22">
      <w:pPr>
        <w:pStyle w:val="a7"/>
        <w:ind w:left="405"/>
      </w:pPr>
      <w:r>
        <w:t>Старт и стоп процессов  точка запуска и останов</w:t>
      </w:r>
      <w:proofErr w:type="gramStart"/>
      <w:r w:rsidR="00FE10AD">
        <w:rPr>
          <w:lang w:val="en-GB"/>
        </w:rPr>
        <w:t>o</w:t>
      </w:r>
      <w:proofErr w:type="gramEnd"/>
      <w:r>
        <w:t>к нужна.</w:t>
      </w:r>
    </w:p>
    <w:p w:rsidR="00533C49" w:rsidRDefault="00533C49" w:rsidP="00894F22">
      <w:pPr>
        <w:pStyle w:val="a7"/>
        <w:ind w:left="405"/>
      </w:pPr>
    </w:p>
    <w:p w:rsidR="00AB2296" w:rsidRDefault="00AB2296" w:rsidP="00894F22">
      <w:pPr>
        <w:pStyle w:val="a7"/>
        <w:ind w:left="405"/>
      </w:pPr>
    </w:p>
    <w:p w:rsidR="008A56B6" w:rsidRDefault="00AB2296" w:rsidP="00894F22">
      <w:pPr>
        <w:pStyle w:val="a7"/>
        <w:ind w:left="405"/>
      </w:pPr>
      <w:r w:rsidRPr="006150B4">
        <w:t xml:space="preserve">Правила технической эксплуатации (ПТЭ), Правила промышленной (производственной) безопасности (ППБ), ГОСТ и </w:t>
      </w:r>
      <w:proofErr w:type="spellStart"/>
      <w:r w:rsidRPr="006150B4">
        <w:t>СНиП</w:t>
      </w:r>
      <w:proofErr w:type="spellEnd"/>
      <w:r w:rsidRPr="006150B4">
        <w:t>.</w:t>
      </w:r>
      <w:r>
        <w:t xml:space="preserve"> </w:t>
      </w:r>
    </w:p>
    <w:p w:rsidR="00AB2296" w:rsidRDefault="00AB2296" w:rsidP="00894F22">
      <w:pPr>
        <w:pStyle w:val="a7"/>
        <w:ind w:left="405"/>
      </w:pPr>
    </w:p>
    <w:p w:rsidR="00AB2296" w:rsidRDefault="00AB2296" w:rsidP="00894F22">
      <w:pPr>
        <w:pStyle w:val="a7"/>
        <w:ind w:left="405"/>
      </w:pPr>
    </w:p>
    <w:p w:rsidR="00AB2296" w:rsidRDefault="00AB2296" w:rsidP="00894F22">
      <w:pPr>
        <w:pStyle w:val="a7"/>
        <w:ind w:left="405"/>
      </w:pPr>
    </w:p>
    <w:p w:rsidR="00AB2296" w:rsidRDefault="00AB2296" w:rsidP="00894F22">
      <w:pPr>
        <w:pStyle w:val="a7"/>
        <w:ind w:left="405"/>
      </w:pPr>
    </w:p>
    <w:p w:rsidR="00AB2296" w:rsidRDefault="00AB2296" w:rsidP="00894F22">
      <w:pPr>
        <w:pStyle w:val="a7"/>
        <w:ind w:left="405"/>
      </w:pPr>
    </w:p>
    <w:p w:rsidR="00AB2296" w:rsidRDefault="00AB2296" w:rsidP="00894F22">
      <w:pPr>
        <w:pStyle w:val="a7"/>
        <w:ind w:left="405"/>
      </w:pPr>
    </w:p>
    <w:p w:rsidR="00AB2296" w:rsidRDefault="00AB2296" w:rsidP="00894F22">
      <w:pPr>
        <w:pStyle w:val="a7"/>
        <w:ind w:left="405"/>
      </w:pPr>
    </w:p>
    <w:p w:rsidR="00533C49" w:rsidRDefault="00533C49" w:rsidP="00894F22">
      <w:pPr>
        <w:pStyle w:val="a7"/>
        <w:ind w:left="405"/>
      </w:pPr>
      <w:r>
        <w:lastRenderedPageBreak/>
        <w:t xml:space="preserve">Есть процесс а, и б и </w:t>
      </w:r>
      <w:proofErr w:type="gramStart"/>
      <w:r>
        <w:t>с</w:t>
      </w:r>
      <w:proofErr w:type="gramEnd"/>
    </w:p>
    <w:p w:rsidR="00533C49" w:rsidRDefault="00AB2296" w:rsidP="00894F22">
      <w:pPr>
        <w:pStyle w:val="a7"/>
        <w:ind w:left="405"/>
      </w:pPr>
      <w:r>
        <w:t xml:space="preserve">                           </w:t>
      </w:r>
      <w:r w:rsidR="00533C49">
        <w:t>Опиш</w:t>
      </w:r>
      <w:r w:rsidR="00A0687C">
        <w:t>е</w:t>
      </w:r>
      <w:r w:rsidR="00533C49">
        <w:t xml:space="preserve">м их </w:t>
      </w:r>
      <w:r w:rsidR="00A0687C">
        <w:t>взаимодейст</w:t>
      </w:r>
      <w:r w:rsidR="00533C49">
        <w:t>в</w:t>
      </w:r>
      <w:r w:rsidR="00A0687C">
        <w:t>и</w:t>
      </w:r>
      <w:r w:rsidR="00533C49">
        <w:t>е</w:t>
      </w:r>
    </w:p>
    <w:p w:rsidR="00533C49" w:rsidRDefault="00533C49" w:rsidP="00894F22">
      <w:pPr>
        <w:pStyle w:val="a7"/>
        <w:ind w:left="405"/>
      </w:pPr>
    </w:p>
    <w:p w:rsidR="00607961" w:rsidRPr="00AB2296" w:rsidRDefault="00533C49" w:rsidP="008A56B6">
      <w:pPr>
        <w:pStyle w:val="a7"/>
        <w:ind w:left="405"/>
      </w:pPr>
      <w:proofErr w:type="spellStart"/>
      <w:r>
        <w:t>А+в+</w:t>
      </w:r>
      <w:proofErr w:type="gramStart"/>
      <w:r>
        <w:t>с</w:t>
      </w:r>
      <w:proofErr w:type="spellEnd"/>
      <w:proofErr w:type="gramEnd"/>
      <w:r>
        <w:t>-</w:t>
      </w:r>
      <w:r>
        <w:rPr>
          <w:lang w:val="en-GB"/>
        </w:rPr>
        <w:t>a</w:t>
      </w:r>
      <w:r w:rsidRPr="00A0687C">
        <w:t>-</w:t>
      </w:r>
      <w:r>
        <w:rPr>
          <w:lang w:val="en-GB"/>
        </w:rPr>
        <w:t>c</w:t>
      </w:r>
      <w:r w:rsidRPr="00A0687C">
        <w:t>-</w:t>
      </w:r>
      <w:r>
        <w:rPr>
          <w:lang w:val="en-GB"/>
        </w:rPr>
        <w:t>b</w:t>
      </w:r>
    </w:p>
    <w:p w:rsidR="00607961" w:rsidRPr="00A0687C" w:rsidRDefault="00607961" w:rsidP="00607961">
      <w:pPr>
        <w:pStyle w:val="a7"/>
        <w:ind w:left="405"/>
      </w:pPr>
    </w:p>
    <w:p w:rsidR="00607961" w:rsidRDefault="00607961" w:rsidP="00607961">
      <w:pPr>
        <w:pStyle w:val="a7"/>
        <w:ind w:left="405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6133926" cy="3116911"/>
            <wp:effectExtent l="19050" t="0" r="174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641" cy="311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961" w:rsidRDefault="00607961" w:rsidP="00607961">
      <w:pPr>
        <w:pStyle w:val="a7"/>
        <w:ind w:left="405"/>
        <w:rPr>
          <w:lang w:val="en-GB"/>
        </w:rPr>
      </w:pPr>
    </w:p>
    <w:p w:rsidR="00607961" w:rsidRPr="00AB2296" w:rsidRDefault="00607961" w:rsidP="00607961">
      <w:pPr>
        <w:tabs>
          <w:tab w:val="left" w:pos="3306"/>
        </w:tabs>
      </w:pPr>
    </w:p>
    <w:p w:rsidR="00607961" w:rsidRDefault="00607961" w:rsidP="00607961">
      <w:pPr>
        <w:tabs>
          <w:tab w:val="left" w:pos="3306"/>
        </w:tabs>
        <w:rPr>
          <w:lang w:val="en-GB"/>
        </w:rPr>
      </w:pPr>
    </w:p>
    <w:p w:rsidR="00607961" w:rsidRDefault="00607961" w:rsidP="00607961">
      <w:pPr>
        <w:tabs>
          <w:tab w:val="left" w:pos="3306"/>
        </w:tabs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938010" cy="320421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01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p w:rsidR="00607961" w:rsidRDefault="00607961" w:rsidP="00607961">
      <w:pPr>
        <w:tabs>
          <w:tab w:val="left" w:pos="3306"/>
        </w:tabs>
        <w:rPr>
          <w:noProof/>
          <w:lang w:val="en-GB" w:eastAsia="en-GB"/>
        </w:rPr>
      </w:pPr>
    </w:p>
    <w:p w:rsidR="00607961" w:rsidRDefault="00607961" w:rsidP="00607961">
      <w:pPr>
        <w:tabs>
          <w:tab w:val="left" w:pos="3306"/>
        </w:tabs>
        <w:rPr>
          <w:noProof/>
          <w:lang w:val="en-GB" w:eastAsia="en-GB"/>
        </w:rPr>
      </w:pPr>
    </w:p>
    <w:p w:rsidR="00607961" w:rsidRDefault="00607961" w:rsidP="00607961">
      <w:pPr>
        <w:tabs>
          <w:tab w:val="left" w:pos="3306"/>
        </w:tabs>
        <w:rPr>
          <w:noProof/>
          <w:lang w:val="en-GB" w:eastAsia="en-GB"/>
        </w:rPr>
      </w:pPr>
    </w:p>
    <w:p w:rsidR="00607961" w:rsidRDefault="00607961" w:rsidP="00607961">
      <w:pPr>
        <w:tabs>
          <w:tab w:val="left" w:pos="3306"/>
        </w:tabs>
        <w:rPr>
          <w:noProof/>
          <w:lang w:val="en-GB" w:eastAsia="en-GB"/>
        </w:rPr>
      </w:pPr>
    </w:p>
    <w:p w:rsidR="00607961" w:rsidRDefault="00607961" w:rsidP="00607961">
      <w:pPr>
        <w:tabs>
          <w:tab w:val="left" w:pos="3306"/>
        </w:tabs>
        <w:rPr>
          <w:noProof/>
          <w:lang w:val="en-GB" w:eastAsia="en-GB"/>
        </w:rPr>
      </w:pPr>
    </w:p>
    <w:p w:rsidR="00533C49" w:rsidRPr="00607961" w:rsidRDefault="0073219A" w:rsidP="00607961">
      <w:pPr>
        <w:tabs>
          <w:tab w:val="left" w:pos="3306"/>
        </w:tabs>
        <w:rPr>
          <w:lang w:val="en-GB"/>
        </w:rPr>
      </w:pPr>
      <w:r>
        <w:rPr>
          <w:noProof/>
          <w:lang w:val="en-GB" w:eastAsia="en-GB"/>
        </w:rPr>
        <w:lastRenderedPageBreak/>
        <w:pict>
          <v:shape id="_x0000_s1040" type="#_x0000_t32" style="position:absolute;margin-left:28.75pt;margin-top:49.15pt;width:50.75pt;height:5.65pt;z-index:251664384" o:connectortype="straight">
            <v:stroke startarrow="block" endarrow="block"/>
          </v:shape>
        </w:pict>
      </w:r>
      <w:r w:rsidR="00607961">
        <w:rPr>
          <w:noProof/>
          <w:lang w:val="en-GB" w:eastAsia="en-GB"/>
        </w:rPr>
        <w:drawing>
          <wp:inline distT="0" distB="0" distL="0" distR="0">
            <wp:extent cx="6941185" cy="313309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C49" w:rsidRPr="00607961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935"/>
    <w:multiLevelType w:val="hybridMultilevel"/>
    <w:tmpl w:val="8278B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70D35"/>
    <w:multiLevelType w:val="hybridMultilevel"/>
    <w:tmpl w:val="7F10E76A"/>
    <w:lvl w:ilvl="0" w:tplc="8B48B8C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1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1798C"/>
    <w:rsid w:val="00035A43"/>
    <w:rsid w:val="00040A70"/>
    <w:rsid w:val="000430D4"/>
    <w:rsid w:val="00052870"/>
    <w:rsid w:val="0005454B"/>
    <w:rsid w:val="00054786"/>
    <w:rsid w:val="000607A3"/>
    <w:rsid w:val="0009086F"/>
    <w:rsid w:val="00092B80"/>
    <w:rsid w:val="000C00D1"/>
    <w:rsid w:val="000C4353"/>
    <w:rsid w:val="00106B5B"/>
    <w:rsid w:val="00117A7D"/>
    <w:rsid w:val="00122057"/>
    <w:rsid w:val="00125209"/>
    <w:rsid w:val="00133378"/>
    <w:rsid w:val="001478DD"/>
    <w:rsid w:val="001515DD"/>
    <w:rsid w:val="0017049C"/>
    <w:rsid w:val="00170E49"/>
    <w:rsid w:val="001849FB"/>
    <w:rsid w:val="00184E7F"/>
    <w:rsid w:val="00195774"/>
    <w:rsid w:val="00195BB1"/>
    <w:rsid w:val="00196AF7"/>
    <w:rsid w:val="00197F5A"/>
    <w:rsid w:val="001A578F"/>
    <w:rsid w:val="001C198E"/>
    <w:rsid w:val="001C3641"/>
    <w:rsid w:val="001D4E58"/>
    <w:rsid w:val="001D5773"/>
    <w:rsid w:val="001E677D"/>
    <w:rsid w:val="001F196A"/>
    <w:rsid w:val="001F54A1"/>
    <w:rsid w:val="002048C1"/>
    <w:rsid w:val="00206637"/>
    <w:rsid w:val="00206E97"/>
    <w:rsid w:val="00210085"/>
    <w:rsid w:val="00223911"/>
    <w:rsid w:val="002312FB"/>
    <w:rsid w:val="002329A5"/>
    <w:rsid w:val="0024422C"/>
    <w:rsid w:val="00263C6B"/>
    <w:rsid w:val="00265A86"/>
    <w:rsid w:val="002804D8"/>
    <w:rsid w:val="002A66CC"/>
    <w:rsid w:val="002C472F"/>
    <w:rsid w:val="002D11CE"/>
    <w:rsid w:val="002D134A"/>
    <w:rsid w:val="002D1C05"/>
    <w:rsid w:val="002E614C"/>
    <w:rsid w:val="002E769B"/>
    <w:rsid w:val="00315C7E"/>
    <w:rsid w:val="00320313"/>
    <w:rsid w:val="00320785"/>
    <w:rsid w:val="00321D56"/>
    <w:rsid w:val="00332BAC"/>
    <w:rsid w:val="0033421A"/>
    <w:rsid w:val="003548CD"/>
    <w:rsid w:val="00363F8E"/>
    <w:rsid w:val="0036461B"/>
    <w:rsid w:val="00365334"/>
    <w:rsid w:val="003766E0"/>
    <w:rsid w:val="0038689F"/>
    <w:rsid w:val="00391444"/>
    <w:rsid w:val="00395B92"/>
    <w:rsid w:val="003A02B8"/>
    <w:rsid w:val="003A4AD2"/>
    <w:rsid w:val="003D5344"/>
    <w:rsid w:val="003F67CB"/>
    <w:rsid w:val="00423693"/>
    <w:rsid w:val="00435C58"/>
    <w:rsid w:val="00447DBE"/>
    <w:rsid w:val="00450673"/>
    <w:rsid w:val="0047616B"/>
    <w:rsid w:val="00482DF1"/>
    <w:rsid w:val="0049335B"/>
    <w:rsid w:val="00497FA7"/>
    <w:rsid w:val="004A0349"/>
    <w:rsid w:val="004A1B53"/>
    <w:rsid w:val="004B0629"/>
    <w:rsid w:val="004C65C2"/>
    <w:rsid w:val="004D13C9"/>
    <w:rsid w:val="004D1F67"/>
    <w:rsid w:val="004E3BB4"/>
    <w:rsid w:val="004F26F4"/>
    <w:rsid w:val="0050501B"/>
    <w:rsid w:val="00510234"/>
    <w:rsid w:val="00523BB4"/>
    <w:rsid w:val="00525C14"/>
    <w:rsid w:val="00526DE7"/>
    <w:rsid w:val="00533C49"/>
    <w:rsid w:val="005340BC"/>
    <w:rsid w:val="00534507"/>
    <w:rsid w:val="0055592F"/>
    <w:rsid w:val="00575AAB"/>
    <w:rsid w:val="00593354"/>
    <w:rsid w:val="005A1F58"/>
    <w:rsid w:val="005A4209"/>
    <w:rsid w:val="005A55F0"/>
    <w:rsid w:val="005A6299"/>
    <w:rsid w:val="005D00B9"/>
    <w:rsid w:val="005D57B9"/>
    <w:rsid w:val="005D581E"/>
    <w:rsid w:val="005F06F2"/>
    <w:rsid w:val="005F7A6D"/>
    <w:rsid w:val="00602023"/>
    <w:rsid w:val="0060568C"/>
    <w:rsid w:val="00607961"/>
    <w:rsid w:val="00614351"/>
    <w:rsid w:val="006152C8"/>
    <w:rsid w:val="006277B5"/>
    <w:rsid w:val="00643490"/>
    <w:rsid w:val="006453FF"/>
    <w:rsid w:val="0064608E"/>
    <w:rsid w:val="00676C29"/>
    <w:rsid w:val="006847BF"/>
    <w:rsid w:val="006863E0"/>
    <w:rsid w:val="006A53D0"/>
    <w:rsid w:val="006B5BFE"/>
    <w:rsid w:val="006D2FF1"/>
    <w:rsid w:val="006D315F"/>
    <w:rsid w:val="006D4A57"/>
    <w:rsid w:val="006E046C"/>
    <w:rsid w:val="006F25E9"/>
    <w:rsid w:val="00706AAD"/>
    <w:rsid w:val="00706BEE"/>
    <w:rsid w:val="00720DFF"/>
    <w:rsid w:val="0072121D"/>
    <w:rsid w:val="007226A6"/>
    <w:rsid w:val="00731FFD"/>
    <w:rsid w:val="0073219A"/>
    <w:rsid w:val="00734DEF"/>
    <w:rsid w:val="007418A6"/>
    <w:rsid w:val="00751871"/>
    <w:rsid w:val="00752384"/>
    <w:rsid w:val="007924D3"/>
    <w:rsid w:val="00795247"/>
    <w:rsid w:val="007E7C66"/>
    <w:rsid w:val="00804322"/>
    <w:rsid w:val="00807B88"/>
    <w:rsid w:val="00820CEF"/>
    <w:rsid w:val="0083125F"/>
    <w:rsid w:val="00835E7E"/>
    <w:rsid w:val="00842D13"/>
    <w:rsid w:val="00844940"/>
    <w:rsid w:val="00847F64"/>
    <w:rsid w:val="00866CD9"/>
    <w:rsid w:val="00872A0C"/>
    <w:rsid w:val="008808E9"/>
    <w:rsid w:val="008869D7"/>
    <w:rsid w:val="008915C5"/>
    <w:rsid w:val="008935A3"/>
    <w:rsid w:val="00894F22"/>
    <w:rsid w:val="008A56B6"/>
    <w:rsid w:val="008A7147"/>
    <w:rsid w:val="008B61C4"/>
    <w:rsid w:val="008B7948"/>
    <w:rsid w:val="008D619E"/>
    <w:rsid w:val="008E456C"/>
    <w:rsid w:val="008E6919"/>
    <w:rsid w:val="00911F47"/>
    <w:rsid w:val="00924112"/>
    <w:rsid w:val="00930460"/>
    <w:rsid w:val="00932308"/>
    <w:rsid w:val="009337F9"/>
    <w:rsid w:val="009456A1"/>
    <w:rsid w:val="00947B9D"/>
    <w:rsid w:val="00952235"/>
    <w:rsid w:val="00974420"/>
    <w:rsid w:val="00981688"/>
    <w:rsid w:val="00981DF3"/>
    <w:rsid w:val="0098374B"/>
    <w:rsid w:val="00984599"/>
    <w:rsid w:val="009A4078"/>
    <w:rsid w:val="009A7912"/>
    <w:rsid w:val="009B4531"/>
    <w:rsid w:val="009C74E1"/>
    <w:rsid w:val="009D0F76"/>
    <w:rsid w:val="009E24A3"/>
    <w:rsid w:val="009E53B6"/>
    <w:rsid w:val="009F54E9"/>
    <w:rsid w:val="00A051FD"/>
    <w:rsid w:val="00A0687C"/>
    <w:rsid w:val="00A07EBF"/>
    <w:rsid w:val="00A10AF1"/>
    <w:rsid w:val="00A13EBE"/>
    <w:rsid w:val="00A2189B"/>
    <w:rsid w:val="00A24E14"/>
    <w:rsid w:val="00A32BBD"/>
    <w:rsid w:val="00A46C6B"/>
    <w:rsid w:val="00A614F9"/>
    <w:rsid w:val="00A655E4"/>
    <w:rsid w:val="00A724F4"/>
    <w:rsid w:val="00A74304"/>
    <w:rsid w:val="00A81BBB"/>
    <w:rsid w:val="00A874DE"/>
    <w:rsid w:val="00AA0E4D"/>
    <w:rsid w:val="00AB13F5"/>
    <w:rsid w:val="00AB2296"/>
    <w:rsid w:val="00AB4AAF"/>
    <w:rsid w:val="00AF0008"/>
    <w:rsid w:val="00AF3EF4"/>
    <w:rsid w:val="00AF63AD"/>
    <w:rsid w:val="00B05068"/>
    <w:rsid w:val="00B22493"/>
    <w:rsid w:val="00B24E51"/>
    <w:rsid w:val="00B37810"/>
    <w:rsid w:val="00B40B43"/>
    <w:rsid w:val="00B4232B"/>
    <w:rsid w:val="00B770E3"/>
    <w:rsid w:val="00B9134E"/>
    <w:rsid w:val="00B9484C"/>
    <w:rsid w:val="00B94F5A"/>
    <w:rsid w:val="00BA08F7"/>
    <w:rsid w:val="00BB2DA0"/>
    <w:rsid w:val="00BB4AF2"/>
    <w:rsid w:val="00BC2BEB"/>
    <w:rsid w:val="00BC383B"/>
    <w:rsid w:val="00BD3CD9"/>
    <w:rsid w:val="00BF551B"/>
    <w:rsid w:val="00C01D46"/>
    <w:rsid w:val="00C22861"/>
    <w:rsid w:val="00C333BB"/>
    <w:rsid w:val="00C35005"/>
    <w:rsid w:val="00C61A7A"/>
    <w:rsid w:val="00C61D09"/>
    <w:rsid w:val="00C62553"/>
    <w:rsid w:val="00C62FF1"/>
    <w:rsid w:val="00C73BB6"/>
    <w:rsid w:val="00C77358"/>
    <w:rsid w:val="00C82920"/>
    <w:rsid w:val="00C97714"/>
    <w:rsid w:val="00CA15E3"/>
    <w:rsid w:val="00CB58EB"/>
    <w:rsid w:val="00CC4D97"/>
    <w:rsid w:val="00CD0821"/>
    <w:rsid w:val="00CD17F7"/>
    <w:rsid w:val="00CF0110"/>
    <w:rsid w:val="00CF0765"/>
    <w:rsid w:val="00CF5933"/>
    <w:rsid w:val="00D04DC7"/>
    <w:rsid w:val="00D20AFC"/>
    <w:rsid w:val="00D640CE"/>
    <w:rsid w:val="00D9054A"/>
    <w:rsid w:val="00D977B5"/>
    <w:rsid w:val="00DB1DC4"/>
    <w:rsid w:val="00DC70B0"/>
    <w:rsid w:val="00DE5335"/>
    <w:rsid w:val="00DF1DAD"/>
    <w:rsid w:val="00DF6F12"/>
    <w:rsid w:val="00E05D5F"/>
    <w:rsid w:val="00E063D5"/>
    <w:rsid w:val="00E254E0"/>
    <w:rsid w:val="00E37214"/>
    <w:rsid w:val="00E44C7D"/>
    <w:rsid w:val="00E476A3"/>
    <w:rsid w:val="00E53ACD"/>
    <w:rsid w:val="00E547A8"/>
    <w:rsid w:val="00E61277"/>
    <w:rsid w:val="00E646F7"/>
    <w:rsid w:val="00E67E56"/>
    <w:rsid w:val="00E70CA9"/>
    <w:rsid w:val="00E74EDF"/>
    <w:rsid w:val="00E7674D"/>
    <w:rsid w:val="00E8320F"/>
    <w:rsid w:val="00E84F61"/>
    <w:rsid w:val="00E93373"/>
    <w:rsid w:val="00EA311F"/>
    <w:rsid w:val="00EE3E85"/>
    <w:rsid w:val="00F00E4E"/>
    <w:rsid w:val="00F028A3"/>
    <w:rsid w:val="00F23046"/>
    <w:rsid w:val="00F36757"/>
    <w:rsid w:val="00F43E5D"/>
    <w:rsid w:val="00F445E4"/>
    <w:rsid w:val="00F45279"/>
    <w:rsid w:val="00F47453"/>
    <w:rsid w:val="00F55BC3"/>
    <w:rsid w:val="00F634D8"/>
    <w:rsid w:val="00F93771"/>
    <w:rsid w:val="00FC0B0D"/>
    <w:rsid w:val="00FC23C0"/>
    <w:rsid w:val="00FC448B"/>
    <w:rsid w:val="00FE1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4" type="connector" idref="#_x0000_s1038"/>
        <o:r id="V:Rule5" type="connector" idref="#_x0000_s1039"/>
        <o:r id="V:Rule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05pt1">
    <w:name w:val="Body text + 10.5 pt1"/>
    <w:rsid w:val="005340BC"/>
    <w:rPr>
      <w:rFonts w:ascii="Times New Roman" w:hAnsi="Times New Roman" w:cs="Times New Roman"/>
      <w:b/>
      <w:bCs/>
      <w:i/>
      <w:iCs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619DB-4A10-4891-832B-CC0C17F0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83</cp:revision>
  <cp:lastPrinted>2018-08-30T13:19:00Z</cp:lastPrinted>
  <dcterms:created xsi:type="dcterms:W3CDTF">2018-02-08T06:41:00Z</dcterms:created>
  <dcterms:modified xsi:type="dcterms:W3CDTF">2021-01-19T03:45:00Z</dcterms:modified>
</cp:coreProperties>
</file>