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83" w:rsidRDefault="009F1495" w:rsidP="008C4C83">
      <w:pPr>
        <w:pStyle w:val="a9"/>
        <w:rPr>
          <w:w w:val="105"/>
        </w:rPr>
      </w:pPr>
      <w:r w:rsidRPr="006150B4">
        <w:rPr>
          <w:w w:val="105"/>
        </w:rPr>
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</w:r>
      <w:r>
        <w:rPr>
          <w:w w:val="105"/>
        </w:rPr>
        <w:t xml:space="preserve"> </w:t>
      </w:r>
    </w:p>
    <w:p w:rsidR="009F1495" w:rsidRDefault="009F1495" w:rsidP="008C4C83">
      <w:pPr>
        <w:pStyle w:val="a9"/>
        <w:rPr>
          <w:w w:val="105"/>
        </w:rPr>
      </w:pPr>
    </w:p>
    <w:p w:rsidR="009F1495" w:rsidRDefault="009F1495" w:rsidP="008C4C83">
      <w:pPr>
        <w:pStyle w:val="a9"/>
        <w:rPr>
          <w:w w:val="105"/>
        </w:rPr>
      </w:pPr>
    </w:p>
    <w:p w:rsidR="009F1495" w:rsidRDefault="009F1495" w:rsidP="009F1495">
      <w:pPr>
        <w:pStyle w:val="a9"/>
        <w:jc w:val="center"/>
        <w:rPr>
          <w:w w:val="105"/>
        </w:rPr>
      </w:pPr>
      <w:r>
        <w:rPr>
          <w:w w:val="105"/>
        </w:rPr>
        <w:t>Доступность</w:t>
      </w:r>
    </w:p>
    <w:p w:rsidR="009F1495" w:rsidRDefault="009F1495" w:rsidP="008C4C83">
      <w:pPr>
        <w:pStyle w:val="a9"/>
        <w:rPr>
          <w:w w:val="105"/>
        </w:rPr>
      </w:pPr>
      <w:r>
        <w:rPr>
          <w:w w:val="105"/>
        </w:rPr>
        <w:t>- время поставки</w:t>
      </w:r>
    </w:p>
    <w:p w:rsidR="009F1495" w:rsidRDefault="009F1495" w:rsidP="008C4C83">
      <w:pPr>
        <w:pStyle w:val="a9"/>
        <w:rPr>
          <w:w w:val="105"/>
        </w:rPr>
      </w:pPr>
      <w:r>
        <w:rPr>
          <w:w w:val="105"/>
        </w:rPr>
        <w:t>- цена</w:t>
      </w:r>
    </w:p>
    <w:p w:rsidR="009F1495" w:rsidRDefault="009F1495" w:rsidP="008C4C83">
      <w:pPr>
        <w:pStyle w:val="a9"/>
        <w:rPr>
          <w:w w:val="105"/>
        </w:rPr>
      </w:pPr>
      <w:r>
        <w:rPr>
          <w:w w:val="105"/>
        </w:rPr>
        <w:t xml:space="preserve">- цена </w:t>
      </w:r>
      <w:proofErr w:type="gramStart"/>
      <w:r>
        <w:rPr>
          <w:w w:val="105"/>
        </w:rPr>
        <w:t>ПО</w:t>
      </w:r>
      <w:proofErr w:type="gramEnd"/>
    </w:p>
    <w:p w:rsidR="009F1495" w:rsidRDefault="009F1495" w:rsidP="008C4C83">
      <w:pPr>
        <w:pStyle w:val="a9"/>
        <w:rPr>
          <w:w w:val="105"/>
        </w:rPr>
      </w:pPr>
      <w:r>
        <w:rPr>
          <w:w w:val="105"/>
        </w:rPr>
        <w:t>- наличие типовых решений</w:t>
      </w:r>
    </w:p>
    <w:p w:rsidR="009F1495" w:rsidRDefault="009F1495" w:rsidP="008C4C83">
      <w:pPr>
        <w:pStyle w:val="a9"/>
        <w:rPr>
          <w:w w:val="105"/>
        </w:rPr>
      </w:pPr>
    </w:p>
    <w:p w:rsidR="009F1495" w:rsidRDefault="009F1495" w:rsidP="009F1495">
      <w:pPr>
        <w:pStyle w:val="a9"/>
        <w:jc w:val="center"/>
        <w:rPr>
          <w:w w:val="105"/>
        </w:rPr>
      </w:pPr>
      <w:r>
        <w:rPr>
          <w:w w:val="105"/>
        </w:rPr>
        <w:t>Совместимость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по протоколам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по интерфейсам связи</w:t>
      </w:r>
    </w:p>
    <w:p w:rsidR="009F1495" w:rsidRDefault="009F1495" w:rsidP="009F1495">
      <w:pPr>
        <w:pStyle w:val="a9"/>
        <w:rPr>
          <w:w w:val="105"/>
        </w:rPr>
      </w:pPr>
    </w:p>
    <w:p w:rsidR="009F1495" w:rsidRDefault="009F1495" w:rsidP="009F1495">
      <w:pPr>
        <w:pStyle w:val="a9"/>
        <w:jc w:val="center"/>
        <w:rPr>
          <w:w w:val="105"/>
        </w:rPr>
      </w:pPr>
      <w:r>
        <w:rPr>
          <w:w w:val="105"/>
        </w:rPr>
        <w:t xml:space="preserve">Наращиваемость и </w:t>
      </w:r>
      <w:proofErr w:type="spellStart"/>
      <w:r>
        <w:rPr>
          <w:w w:val="105"/>
        </w:rPr>
        <w:t>модернизируемость</w:t>
      </w:r>
      <w:proofErr w:type="spellEnd"/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наличие модулей расширений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наличие модулей интерфейсов связи.</w:t>
      </w:r>
    </w:p>
    <w:p w:rsidR="009F1495" w:rsidRDefault="009F1495" w:rsidP="009F1495">
      <w:pPr>
        <w:pStyle w:val="a9"/>
        <w:rPr>
          <w:w w:val="105"/>
        </w:rPr>
      </w:pPr>
    </w:p>
    <w:p w:rsidR="009F1495" w:rsidRDefault="009F1495" w:rsidP="009F1495">
      <w:pPr>
        <w:pStyle w:val="a9"/>
        <w:jc w:val="center"/>
        <w:rPr>
          <w:w w:val="105"/>
        </w:rPr>
      </w:pPr>
      <w:r>
        <w:rPr>
          <w:w w:val="105"/>
        </w:rPr>
        <w:t>Список  решений необходимых  задач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движения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 охлаждения</w:t>
      </w:r>
      <w:r w:rsidR="00483D39">
        <w:rPr>
          <w:w w:val="105"/>
        </w:rPr>
        <w:t>/нагрева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-охраны</w:t>
      </w:r>
    </w:p>
    <w:p w:rsidR="009F1495" w:rsidRDefault="009F1495" w:rsidP="009F1495">
      <w:pPr>
        <w:pStyle w:val="a9"/>
        <w:rPr>
          <w:w w:val="105"/>
        </w:rPr>
      </w:pPr>
      <w:r>
        <w:rPr>
          <w:w w:val="105"/>
        </w:rPr>
        <w:t>-сигнализации</w:t>
      </w:r>
    </w:p>
    <w:p w:rsidR="009F1495" w:rsidRDefault="00157E57" w:rsidP="009F1495">
      <w:pPr>
        <w:pStyle w:val="a9"/>
        <w:rPr>
          <w:w w:val="105"/>
        </w:rPr>
      </w:pPr>
      <w:r>
        <w:rPr>
          <w:w w:val="105"/>
        </w:rPr>
        <w:t>- обработки информации</w:t>
      </w:r>
    </w:p>
    <w:p w:rsidR="00157E57" w:rsidRDefault="00483D39" w:rsidP="009F1495">
      <w:pPr>
        <w:pStyle w:val="a9"/>
        <w:rPr>
          <w:w w:val="105"/>
        </w:rPr>
      </w:pPr>
      <w:r>
        <w:rPr>
          <w:w w:val="105"/>
        </w:rPr>
        <w:t>- преобразования физического состояния</w:t>
      </w:r>
    </w:p>
    <w:p w:rsidR="00483D39" w:rsidRDefault="00483D39" w:rsidP="009F1495">
      <w:pPr>
        <w:pStyle w:val="a9"/>
        <w:rPr>
          <w:w w:val="105"/>
        </w:rPr>
      </w:pPr>
      <w:r>
        <w:rPr>
          <w:w w:val="105"/>
        </w:rPr>
        <w:t>- преобразования химического состояния</w:t>
      </w:r>
    </w:p>
    <w:p w:rsidR="00483D39" w:rsidRDefault="00483D39" w:rsidP="009F1495">
      <w:pPr>
        <w:pStyle w:val="a9"/>
        <w:rPr>
          <w:w w:val="105"/>
        </w:rPr>
      </w:pPr>
      <w:r>
        <w:rPr>
          <w:w w:val="105"/>
        </w:rPr>
        <w:t xml:space="preserve">- изменение формы </w:t>
      </w:r>
    </w:p>
    <w:p w:rsidR="00483D39" w:rsidRDefault="00483D39" w:rsidP="009F1495">
      <w:pPr>
        <w:pStyle w:val="a9"/>
        <w:rPr>
          <w:w w:val="105"/>
        </w:rPr>
      </w:pPr>
      <w:r>
        <w:rPr>
          <w:w w:val="105"/>
        </w:rPr>
        <w:t>- изменение состава и соотношений</w:t>
      </w:r>
    </w:p>
    <w:p w:rsidR="00483D39" w:rsidRDefault="00483D39" w:rsidP="009F1495">
      <w:pPr>
        <w:pStyle w:val="a9"/>
        <w:rPr>
          <w:w w:val="105"/>
        </w:rPr>
      </w:pPr>
    </w:p>
    <w:p w:rsidR="00157E57" w:rsidRDefault="00157E57" w:rsidP="009F1495">
      <w:pPr>
        <w:pStyle w:val="a9"/>
        <w:rPr>
          <w:w w:val="105"/>
        </w:rPr>
      </w:pPr>
      <w:r>
        <w:rPr>
          <w:w w:val="105"/>
        </w:rPr>
        <w:t xml:space="preserve">Для конкретизации используют </w:t>
      </w:r>
      <w:r w:rsidR="00CF4060">
        <w:rPr>
          <w:w w:val="105"/>
        </w:rPr>
        <w:t>ОПРОСНЫЕ листы.</w:t>
      </w:r>
    </w:p>
    <w:p w:rsidR="00CF4060" w:rsidRDefault="00CF4060" w:rsidP="009F1495">
      <w:pPr>
        <w:pStyle w:val="a9"/>
        <w:rPr>
          <w:w w:val="105"/>
        </w:rPr>
      </w:pPr>
      <w:r>
        <w:rPr>
          <w:w w:val="105"/>
        </w:rPr>
        <w:t>Технологические установки некоторые идут уже с готовыми системами управления и документацией.</w:t>
      </w:r>
    </w:p>
    <w:p w:rsidR="00CF4060" w:rsidRDefault="0083501C" w:rsidP="009F1495">
      <w:pPr>
        <w:pStyle w:val="a9"/>
        <w:rPr>
          <w:w w:val="105"/>
        </w:rPr>
      </w:pPr>
      <w:r>
        <w:rPr>
          <w:w w:val="105"/>
        </w:rPr>
        <w:t xml:space="preserve">                   Фирма поставщик предоставляет опросные </w:t>
      </w:r>
      <w:proofErr w:type="gramStart"/>
      <w:r>
        <w:rPr>
          <w:w w:val="105"/>
        </w:rPr>
        <w:t>листы</w:t>
      </w:r>
      <w:proofErr w:type="gramEnd"/>
      <w:r>
        <w:rPr>
          <w:w w:val="105"/>
        </w:rPr>
        <w:t xml:space="preserve"> и вы согласно пунктам</w:t>
      </w:r>
    </w:p>
    <w:p w:rsidR="0083501C" w:rsidRDefault="0083501C" w:rsidP="009F1495">
      <w:pPr>
        <w:pStyle w:val="a9"/>
        <w:rPr>
          <w:w w:val="105"/>
        </w:rPr>
      </w:pPr>
      <w:r>
        <w:rPr>
          <w:w w:val="105"/>
        </w:rPr>
        <w:t>Заполняете, что вам надо.</w:t>
      </w:r>
    </w:p>
    <w:p w:rsidR="0083501C" w:rsidRDefault="0083501C" w:rsidP="009F1495">
      <w:pPr>
        <w:pStyle w:val="a9"/>
        <w:rPr>
          <w:w w:val="105"/>
        </w:rPr>
      </w:pPr>
      <w:r>
        <w:rPr>
          <w:w w:val="105"/>
        </w:rPr>
        <w:t xml:space="preserve"> Данные листы обрабатываются </w:t>
      </w:r>
      <w:proofErr w:type="spellStart"/>
      <w:r>
        <w:rPr>
          <w:w w:val="105"/>
        </w:rPr>
        <w:t>понециальным</w:t>
      </w:r>
      <w:proofErr w:type="spellEnd"/>
      <w:r>
        <w:rPr>
          <w:w w:val="105"/>
        </w:rPr>
        <w:t xml:space="preserve"> поставщиком и вам </w:t>
      </w:r>
      <w:proofErr w:type="spellStart"/>
      <w:r>
        <w:rPr>
          <w:w w:val="105"/>
        </w:rPr>
        <w:t>приылаютя</w:t>
      </w:r>
      <w:proofErr w:type="spellEnd"/>
      <w:r>
        <w:rPr>
          <w:w w:val="105"/>
        </w:rPr>
        <w:t>.</w:t>
      </w:r>
    </w:p>
    <w:p w:rsidR="0083501C" w:rsidRDefault="0083501C" w:rsidP="009F1495">
      <w:pPr>
        <w:pStyle w:val="a9"/>
        <w:rPr>
          <w:w w:val="105"/>
        </w:rPr>
      </w:pPr>
      <w:r>
        <w:rPr>
          <w:w w:val="105"/>
        </w:rPr>
        <w:t xml:space="preserve">          На основе присланных опросных листов от разных поставщиков и  формируется</w:t>
      </w:r>
    </w:p>
    <w:p w:rsidR="0083501C" w:rsidRDefault="0083501C" w:rsidP="009F1495">
      <w:pPr>
        <w:pStyle w:val="a9"/>
        <w:rPr>
          <w:w w:val="105"/>
        </w:rPr>
      </w:pPr>
      <w:r>
        <w:rPr>
          <w:w w:val="105"/>
        </w:rPr>
        <w:t xml:space="preserve">Система выбора и сравнения технологического </w:t>
      </w:r>
      <w:proofErr w:type="spellStart"/>
      <w:r>
        <w:rPr>
          <w:w w:val="105"/>
        </w:rPr>
        <w:t>оборудоания</w:t>
      </w:r>
      <w:proofErr w:type="spellEnd"/>
      <w:r>
        <w:rPr>
          <w:w w:val="105"/>
        </w:rPr>
        <w:t xml:space="preserve"> – </w:t>
      </w:r>
      <w:proofErr w:type="spellStart"/>
      <w:r>
        <w:rPr>
          <w:w w:val="105"/>
        </w:rPr>
        <w:t>тендена</w:t>
      </w:r>
      <w:proofErr w:type="spellEnd"/>
      <w:r>
        <w:rPr>
          <w:w w:val="105"/>
        </w:rPr>
        <w:t xml:space="preserve"> система.</w:t>
      </w:r>
    </w:p>
    <w:p w:rsidR="0083501C" w:rsidRDefault="0083501C" w:rsidP="009F1495">
      <w:pPr>
        <w:pStyle w:val="a9"/>
        <w:rPr>
          <w:w w:val="105"/>
        </w:rPr>
      </w:pPr>
    </w:p>
    <w:p w:rsidR="0083501C" w:rsidRDefault="0083501C" w:rsidP="009F1495">
      <w:pPr>
        <w:pStyle w:val="a9"/>
        <w:rPr>
          <w:w w:val="105"/>
        </w:rPr>
      </w:pPr>
      <w:r>
        <w:rPr>
          <w:w w:val="105"/>
        </w:rPr>
        <w:t>Необходимо отметить</w:t>
      </w:r>
      <w:proofErr w:type="gramStart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что всё оборудование АСУ ТП должно быть в РОСРЕЕСТЕ.</w:t>
      </w:r>
    </w:p>
    <w:p w:rsidR="0083501C" w:rsidRDefault="0083501C" w:rsidP="009F1495">
      <w:pPr>
        <w:pStyle w:val="a9"/>
        <w:rPr>
          <w:w w:val="105"/>
        </w:rPr>
      </w:pPr>
    </w:p>
    <w:p w:rsidR="0083501C" w:rsidRPr="00483D39" w:rsidRDefault="0083501C" w:rsidP="009F1495">
      <w:pPr>
        <w:pStyle w:val="a9"/>
        <w:rPr>
          <w:w w:val="105"/>
        </w:rPr>
      </w:pPr>
    </w:p>
    <w:p w:rsidR="009F1495" w:rsidRDefault="009F1495" w:rsidP="009F1495">
      <w:pPr>
        <w:pStyle w:val="a9"/>
        <w:rPr>
          <w:w w:val="105"/>
        </w:rPr>
      </w:pPr>
    </w:p>
    <w:p w:rsidR="009F1495" w:rsidRDefault="009F1495" w:rsidP="009F1495">
      <w:pPr>
        <w:pStyle w:val="a9"/>
        <w:rPr>
          <w:w w:val="105"/>
        </w:rPr>
      </w:pPr>
    </w:p>
    <w:p w:rsidR="004B08F1" w:rsidRPr="009F1495" w:rsidRDefault="004B08F1" w:rsidP="008C4C83">
      <w:pPr>
        <w:pStyle w:val="a9"/>
        <w:rPr>
          <w:w w:val="105"/>
        </w:rPr>
      </w:pPr>
    </w:p>
    <w:sectPr w:rsidR="004B08F1" w:rsidRPr="009F1495" w:rsidSect="002A784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71082"/>
    <w:multiLevelType w:val="multilevel"/>
    <w:tmpl w:val="0F94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B4B38"/>
    <w:multiLevelType w:val="multilevel"/>
    <w:tmpl w:val="DD8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F4A17"/>
    <w:multiLevelType w:val="multilevel"/>
    <w:tmpl w:val="1D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42F51"/>
    <w:multiLevelType w:val="multilevel"/>
    <w:tmpl w:val="0466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4F448E"/>
    <w:multiLevelType w:val="multilevel"/>
    <w:tmpl w:val="5F72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1"/>
  </w:num>
  <w:num w:numId="4">
    <w:abstractNumId w:val="12"/>
  </w:num>
  <w:num w:numId="5">
    <w:abstractNumId w:val="11"/>
  </w:num>
  <w:num w:numId="6">
    <w:abstractNumId w:val="14"/>
  </w:num>
  <w:num w:numId="7">
    <w:abstractNumId w:val="22"/>
  </w:num>
  <w:num w:numId="8">
    <w:abstractNumId w:val="26"/>
  </w:num>
  <w:num w:numId="9">
    <w:abstractNumId w:val="28"/>
  </w:num>
  <w:num w:numId="10">
    <w:abstractNumId w:val="16"/>
  </w:num>
  <w:num w:numId="11">
    <w:abstractNumId w:val="0"/>
  </w:num>
  <w:num w:numId="12">
    <w:abstractNumId w:val="9"/>
  </w:num>
  <w:num w:numId="13">
    <w:abstractNumId w:val="31"/>
  </w:num>
  <w:num w:numId="14">
    <w:abstractNumId w:val="5"/>
  </w:num>
  <w:num w:numId="15">
    <w:abstractNumId w:val="17"/>
  </w:num>
  <w:num w:numId="16">
    <w:abstractNumId w:val="20"/>
  </w:num>
  <w:num w:numId="17">
    <w:abstractNumId w:val="19"/>
  </w:num>
  <w:num w:numId="18">
    <w:abstractNumId w:val="7"/>
  </w:num>
  <w:num w:numId="19">
    <w:abstractNumId w:val="4"/>
  </w:num>
  <w:num w:numId="20">
    <w:abstractNumId w:val="24"/>
  </w:num>
  <w:num w:numId="21">
    <w:abstractNumId w:val="23"/>
  </w:num>
  <w:num w:numId="22">
    <w:abstractNumId w:val="6"/>
  </w:num>
  <w:num w:numId="23">
    <w:abstractNumId w:val="1"/>
  </w:num>
  <w:num w:numId="24">
    <w:abstractNumId w:val="27"/>
  </w:num>
  <w:num w:numId="25">
    <w:abstractNumId w:val="25"/>
  </w:num>
  <w:num w:numId="26">
    <w:abstractNumId w:val="30"/>
  </w:num>
  <w:num w:numId="27">
    <w:abstractNumId w:val="8"/>
  </w:num>
  <w:num w:numId="28">
    <w:abstractNumId w:val="3"/>
  </w:num>
  <w:num w:numId="29">
    <w:abstractNumId w:val="10"/>
  </w:num>
  <w:num w:numId="30">
    <w:abstractNumId w:val="13"/>
  </w:num>
  <w:num w:numId="31">
    <w:abstractNumId w:val="2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A65D8"/>
    <w:rsid w:val="000C5A4F"/>
    <w:rsid w:val="000E1315"/>
    <w:rsid w:val="000E2636"/>
    <w:rsid w:val="000F5DA3"/>
    <w:rsid w:val="00101B58"/>
    <w:rsid w:val="00114A32"/>
    <w:rsid w:val="00120E8D"/>
    <w:rsid w:val="0014458D"/>
    <w:rsid w:val="00157E57"/>
    <w:rsid w:val="0017109F"/>
    <w:rsid w:val="00180028"/>
    <w:rsid w:val="001833EF"/>
    <w:rsid w:val="00183C7E"/>
    <w:rsid w:val="001B3031"/>
    <w:rsid w:val="001B4517"/>
    <w:rsid w:val="001B4F63"/>
    <w:rsid w:val="001E7475"/>
    <w:rsid w:val="002178EB"/>
    <w:rsid w:val="00225D53"/>
    <w:rsid w:val="00234D16"/>
    <w:rsid w:val="00237C5F"/>
    <w:rsid w:val="00243553"/>
    <w:rsid w:val="002439CF"/>
    <w:rsid w:val="00291060"/>
    <w:rsid w:val="00295484"/>
    <w:rsid w:val="002A784A"/>
    <w:rsid w:val="002B3640"/>
    <w:rsid w:val="002B466F"/>
    <w:rsid w:val="002E56C7"/>
    <w:rsid w:val="002F61FE"/>
    <w:rsid w:val="00302B1E"/>
    <w:rsid w:val="003064EB"/>
    <w:rsid w:val="0033388A"/>
    <w:rsid w:val="003569CD"/>
    <w:rsid w:val="00375330"/>
    <w:rsid w:val="003B4693"/>
    <w:rsid w:val="003F18F0"/>
    <w:rsid w:val="003F6043"/>
    <w:rsid w:val="004060D3"/>
    <w:rsid w:val="004362A9"/>
    <w:rsid w:val="0045303D"/>
    <w:rsid w:val="00472152"/>
    <w:rsid w:val="00476381"/>
    <w:rsid w:val="00483D39"/>
    <w:rsid w:val="004852D6"/>
    <w:rsid w:val="00491CC3"/>
    <w:rsid w:val="004B08F1"/>
    <w:rsid w:val="004C670B"/>
    <w:rsid w:val="004D43A4"/>
    <w:rsid w:val="004F56D2"/>
    <w:rsid w:val="00534CED"/>
    <w:rsid w:val="005463A9"/>
    <w:rsid w:val="00566914"/>
    <w:rsid w:val="0057160B"/>
    <w:rsid w:val="00590BC1"/>
    <w:rsid w:val="0059570F"/>
    <w:rsid w:val="005D07BA"/>
    <w:rsid w:val="005E5059"/>
    <w:rsid w:val="00611D18"/>
    <w:rsid w:val="00631921"/>
    <w:rsid w:val="00641937"/>
    <w:rsid w:val="0064669A"/>
    <w:rsid w:val="006742C4"/>
    <w:rsid w:val="00676BEE"/>
    <w:rsid w:val="006915CC"/>
    <w:rsid w:val="006B1159"/>
    <w:rsid w:val="006B4181"/>
    <w:rsid w:val="006B7EB7"/>
    <w:rsid w:val="006E7589"/>
    <w:rsid w:val="006F1D8D"/>
    <w:rsid w:val="00733D76"/>
    <w:rsid w:val="00745F8B"/>
    <w:rsid w:val="00785A21"/>
    <w:rsid w:val="007B3FF6"/>
    <w:rsid w:val="007C68CF"/>
    <w:rsid w:val="007C7CC9"/>
    <w:rsid w:val="00824198"/>
    <w:rsid w:val="00831B0E"/>
    <w:rsid w:val="0083501C"/>
    <w:rsid w:val="00850271"/>
    <w:rsid w:val="008802A8"/>
    <w:rsid w:val="00890FEF"/>
    <w:rsid w:val="008B0456"/>
    <w:rsid w:val="008C2109"/>
    <w:rsid w:val="008C4C83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1495"/>
    <w:rsid w:val="009F26FF"/>
    <w:rsid w:val="00A07444"/>
    <w:rsid w:val="00A21710"/>
    <w:rsid w:val="00A21F44"/>
    <w:rsid w:val="00A675B8"/>
    <w:rsid w:val="00AA675F"/>
    <w:rsid w:val="00AD36F6"/>
    <w:rsid w:val="00AF14CB"/>
    <w:rsid w:val="00B05882"/>
    <w:rsid w:val="00B15D3D"/>
    <w:rsid w:val="00B525F8"/>
    <w:rsid w:val="00B87AEC"/>
    <w:rsid w:val="00BA39BD"/>
    <w:rsid w:val="00BE4989"/>
    <w:rsid w:val="00C02AA7"/>
    <w:rsid w:val="00C02F53"/>
    <w:rsid w:val="00C03CEF"/>
    <w:rsid w:val="00C110B2"/>
    <w:rsid w:val="00C21EAD"/>
    <w:rsid w:val="00CA376D"/>
    <w:rsid w:val="00CB2435"/>
    <w:rsid w:val="00CC4E92"/>
    <w:rsid w:val="00CF4060"/>
    <w:rsid w:val="00CF5103"/>
    <w:rsid w:val="00D067BC"/>
    <w:rsid w:val="00D07C32"/>
    <w:rsid w:val="00D576BF"/>
    <w:rsid w:val="00D85ED6"/>
    <w:rsid w:val="00D935F1"/>
    <w:rsid w:val="00DA0818"/>
    <w:rsid w:val="00DA479A"/>
    <w:rsid w:val="00DD6B29"/>
    <w:rsid w:val="00DE656B"/>
    <w:rsid w:val="00E01CF8"/>
    <w:rsid w:val="00E03BD5"/>
    <w:rsid w:val="00E05BE0"/>
    <w:rsid w:val="00E254B7"/>
    <w:rsid w:val="00E356D7"/>
    <w:rsid w:val="00E41029"/>
    <w:rsid w:val="00E62CF7"/>
    <w:rsid w:val="00E7468D"/>
    <w:rsid w:val="00E80AC1"/>
    <w:rsid w:val="00ED2B51"/>
    <w:rsid w:val="00EF076E"/>
    <w:rsid w:val="00F16FB0"/>
    <w:rsid w:val="00F34FF0"/>
    <w:rsid w:val="00F56B49"/>
    <w:rsid w:val="00F808E8"/>
    <w:rsid w:val="00FA1938"/>
    <w:rsid w:val="00FC22B4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  <w:style w:type="character" w:customStyle="1" w:styleId="Bodytext105pt">
    <w:name w:val="Body text + 10.5 pt"/>
    <w:rsid w:val="001B4F63"/>
    <w:rPr>
      <w:rFonts w:ascii="Times New Roman" w:hAnsi="Times New Roman" w:cs="Times New Roman"/>
      <w:sz w:val="21"/>
      <w:szCs w:val="21"/>
      <w:u w:val="none"/>
    </w:rPr>
  </w:style>
  <w:style w:type="paragraph" w:styleId="ab">
    <w:name w:val="Body Text"/>
    <w:basedOn w:val="a"/>
    <w:link w:val="ac"/>
    <w:rsid w:val="001B4F63"/>
    <w:pPr>
      <w:widowControl w:val="0"/>
      <w:suppressAutoHyphens/>
      <w:spacing w:after="120"/>
    </w:pPr>
    <w:rPr>
      <w:rFonts w:eastAsia="Arial Unicode MS" w:cs="Mangal"/>
      <w:kern w:val="1"/>
      <w:lang w:eastAsia="zh-CN" w:bidi="hi-IN"/>
    </w:rPr>
  </w:style>
  <w:style w:type="character" w:customStyle="1" w:styleId="ac">
    <w:name w:val="Основной текст Знак"/>
    <w:basedOn w:val="a0"/>
    <w:link w:val="ab"/>
    <w:rsid w:val="001B4F63"/>
    <w:rPr>
      <w:rFonts w:ascii="Times New Roman" w:eastAsia="Arial Unicode MS" w:hAnsi="Times New Roman" w:cs="Mangal"/>
      <w:kern w:val="1"/>
      <w:sz w:val="24"/>
      <w:szCs w:val="24"/>
      <w:lang w:val="ru-RU" w:eastAsia="zh-CN" w:bidi="hi-IN"/>
    </w:rPr>
  </w:style>
  <w:style w:type="paragraph" w:customStyle="1" w:styleId="Bodytext1">
    <w:name w:val="Body text1"/>
    <w:basedOn w:val="a"/>
    <w:rsid w:val="001B4F63"/>
    <w:pPr>
      <w:widowControl w:val="0"/>
      <w:shd w:val="clear" w:color="auto" w:fill="FFFFFF"/>
      <w:suppressAutoHyphens/>
      <w:spacing w:line="283" w:lineRule="exact"/>
      <w:ind w:hanging="340"/>
    </w:pPr>
    <w:rPr>
      <w:rFonts w:eastAsia="Arial Unicode MS"/>
      <w:color w:val="00000A"/>
      <w:kern w:val="1"/>
      <w:sz w:val="22"/>
      <w:szCs w:val="22"/>
      <w:lang w:eastAsia="en-US" w:bidi="hi-IN"/>
    </w:rPr>
  </w:style>
  <w:style w:type="character" w:customStyle="1" w:styleId="num">
    <w:name w:val="num"/>
    <w:basedOn w:val="a0"/>
    <w:rsid w:val="0014458D"/>
  </w:style>
  <w:style w:type="character" w:customStyle="1" w:styleId="title">
    <w:name w:val="title"/>
    <w:basedOn w:val="a0"/>
    <w:rsid w:val="0014458D"/>
  </w:style>
  <w:style w:type="character" w:customStyle="1" w:styleId="replacee">
    <w:name w:val="replacee"/>
    <w:basedOn w:val="a0"/>
    <w:rsid w:val="0014458D"/>
  </w:style>
  <w:style w:type="character" w:customStyle="1" w:styleId="text-danger">
    <w:name w:val="text-danger"/>
    <w:basedOn w:val="a0"/>
    <w:rsid w:val="0014458D"/>
  </w:style>
  <w:style w:type="paragraph" w:customStyle="1" w:styleId="cntr">
    <w:name w:val="cntr"/>
    <w:basedOn w:val="a"/>
    <w:rsid w:val="00C21EAD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AF292-EEAD-4C45-A3D4-D0F6AB18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90</cp:revision>
  <dcterms:created xsi:type="dcterms:W3CDTF">2021-01-20T01:54:00Z</dcterms:created>
  <dcterms:modified xsi:type="dcterms:W3CDTF">2021-03-01T23:31:00Z</dcterms:modified>
</cp:coreProperties>
</file>