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E5F" w:rsidRPr="00E25E5F" w:rsidRDefault="00E25E5F" w:rsidP="00E25E5F">
      <w:pPr>
        <w:widowControl w:val="0"/>
        <w:jc w:val="center"/>
        <w:rPr>
          <w:w w:val="105"/>
          <w:sz w:val="32"/>
        </w:rPr>
      </w:pPr>
      <w:r w:rsidRPr="00E25E5F">
        <w:rPr>
          <w:w w:val="105"/>
          <w:sz w:val="32"/>
        </w:rPr>
        <w:t xml:space="preserve">Использование систем </w:t>
      </w:r>
      <w:r w:rsidRPr="00E25E5F">
        <w:rPr>
          <w:w w:val="105"/>
          <w:sz w:val="32"/>
          <w:lang w:val="en-US"/>
        </w:rPr>
        <w:t>CAD</w:t>
      </w:r>
      <w:r w:rsidRPr="00E25E5F">
        <w:rPr>
          <w:w w:val="105"/>
          <w:sz w:val="32"/>
        </w:rPr>
        <w:t>/</w:t>
      </w:r>
      <w:r w:rsidRPr="00E25E5F">
        <w:rPr>
          <w:w w:val="105"/>
          <w:sz w:val="32"/>
          <w:lang w:val="en-US"/>
        </w:rPr>
        <w:t>CAM</w:t>
      </w:r>
      <w:r w:rsidRPr="00E25E5F">
        <w:rPr>
          <w:w w:val="105"/>
          <w:sz w:val="32"/>
        </w:rPr>
        <w:t xml:space="preserve"> для получения управл</w:t>
      </w:r>
      <w:r w:rsidRPr="00E25E5F">
        <w:rPr>
          <w:spacing w:val="-1"/>
          <w:w w:val="105"/>
          <w:sz w:val="32"/>
        </w:rPr>
        <w:t>я</w:t>
      </w:r>
      <w:r w:rsidRPr="00E25E5F">
        <w:rPr>
          <w:w w:val="105"/>
          <w:sz w:val="32"/>
        </w:rPr>
        <w:t>ющих программ в автоматическом режиме.</w:t>
      </w:r>
    </w:p>
    <w:p w:rsidR="00A874DE" w:rsidRDefault="00A874DE" w:rsidP="00E25E5F">
      <w:pPr>
        <w:rPr>
          <w:sz w:val="32"/>
        </w:rPr>
      </w:pPr>
    </w:p>
    <w:p w:rsidR="00E25E5F" w:rsidRDefault="00E25E5F" w:rsidP="00E25E5F">
      <w:pPr>
        <w:rPr>
          <w:sz w:val="32"/>
        </w:rPr>
      </w:pPr>
    </w:p>
    <w:p w:rsidR="00A6081E" w:rsidRDefault="00A6081E" w:rsidP="00A6081E">
      <w:pPr>
        <w:pStyle w:val="1"/>
      </w:pPr>
      <w:r>
        <w:t>О системах управления процессами программирования автоматизации управления технологическими процессами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b"/>
          <w:lang w:val="ru-RU"/>
        </w:rPr>
        <w:t>Пакеты прикладных программ автоматизированных систем</w:t>
      </w:r>
      <w:r w:rsidRPr="00A6081E">
        <w:rPr>
          <w:lang w:val="ru-RU"/>
        </w:rPr>
        <w:t>, в отличие от языков реального времени, предназначенных для облегчения программирования, используются для замены программирования конструированием ПО систем управления технологическими процессами из готовых элементов, ППП классифицируют по входному языку и принципу производства про</w:t>
      </w:r>
      <w:r w:rsidRPr="00A6081E">
        <w:rPr>
          <w:lang w:val="ru-RU"/>
        </w:rPr>
        <w:softHyphen/>
        <w:t>грамм. Языки делят на четыре типа: фиксированных позиций; разделителей; ключевых слов; повествовательные.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>С точки зрения принципа генерации программ ППП разделяют на сле</w:t>
      </w:r>
      <w:r w:rsidRPr="00A6081E">
        <w:rPr>
          <w:lang w:val="ru-RU"/>
        </w:rPr>
        <w:softHyphen/>
        <w:t>дующие:</w:t>
      </w:r>
    </w:p>
    <w:p w:rsidR="00A6081E" w:rsidRDefault="00A6081E" w:rsidP="00A6081E">
      <w:pPr>
        <w:numPr>
          <w:ilvl w:val="0"/>
          <w:numId w:val="11"/>
        </w:numPr>
        <w:spacing w:before="100" w:beforeAutospacing="1" w:after="100" w:afterAutospacing="1"/>
      </w:pPr>
      <w:r>
        <w:t>генераторы программ, составляющие те</w:t>
      </w:r>
      <w:proofErr w:type="gramStart"/>
      <w:r>
        <w:t>кст пр</w:t>
      </w:r>
      <w:proofErr w:type="gramEnd"/>
      <w:r>
        <w:t>ограммного комплекса на языке, допускаемом операционной системой УВК;</w:t>
      </w:r>
    </w:p>
    <w:p w:rsidR="00A6081E" w:rsidRDefault="00A6081E" w:rsidP="00A6081E">
      <w:pPr>
        <w:numPr>
          <w:ilvl w:val="0"/>
          <w:numId w:val="11"/>
        </w:numPr>
        <w:spacing w:before="100" w:beforeAutospacing="1" w:after="100" w:afterAutospacing="1"/>
      </w:pPr>
      <w:r>
        <w:t>интерпретаторы, служащие для выполнения исходных программ путем сканирования исходных текстов в реальном времени;</w:t>
      </w:r>
    </w:p>
    <w:p w:rsidR="00A6081E" w:rsidRDefault="00A6081E" w:rsidP="00A6081E">
      <w:pPr>
        <w:numPr>
          <w:ilvl w:val="0"/>
          <w:numId w:val="11"/>
        </w:numPr>
        <w:spacing w:before="100" w:beforeAutospacing="1" w:after="100" w:afterAutospacing="1"/>
      </w:pPr>
      <w:r>
        <w:t>параметрические системы, сочетающие предварительную компиляцию исходного текста с последующей интерпретацией результата компиляции.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>В общем случае пакет модулей состоит из набора модулей и управляю</w:t>
      </w:r>
      <w:r w:rsidRPr="00A6081E">
        <w:rPr>
          <w:lang w:val="ru-RU"/>
        </w:rPr>
        <w:softHyphen/>
        <w:t>щей программы (монитора пакета) — специальной программы, которая по формулировке задачи на входном языке пакета автоматически организует вызов нужных модулей в нужной последовательности и обеспечивает обмен информацией между ними.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>Существуют два типа мониторов пакетов — специализированный и уни</w:t>
      </w:r>
      <w:r w:rsidRPr="00A6081E">
        <w:rPr>
          <w:lang w:val="ru-RU"/>
        </w:rPr>
        <w:softHyphen/>
        <w:t>версальный.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e"/>
          <w:lang w:val="ru-RU"/>
        </w:rPr>
        <w:t>Специализированный монитор</w:t>
      </w:r>
      <w:r w:rsidRPr="00A6081E">
        <w:rPr>
          <w:lang w:val="ru-RU"/>
        </w:rPr>
        <w:t xml:space="preserve"> пакетов автоматизированных систем в зависимости от исходных дан</w:t>
      </w:r>
      <w:r w:rsidRPr="00A6081E">
        <w:rPr>
          <w:lang w:val="ru-RU"/>
        </w:rPr>
        <w:softHyphen/>
        <w:t>ных реализует одну из заранее определенных последовательностей модулей.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e"/>
          <w:lang w:val="ru-RU"/>
        </w:rPr>
        <w:t>Такие</w:t>
      </w:r>
      <w:r w:rsidRPr="00A6081E">
        <w:rPr>
          <w:lang w:val="ru-RU"/>
        </w:rPr>
        <w:t xml:space="preserve"> пакеты подобны программным комплексам, но отличаются от них мо</w:t>
      </w:r>
      <w:r w:rsidRPr="00A6081E">
        <w:rPr>
          <w:lang w:val="ru-RU"/>
        </w:rPr>
        <w:softHyphen/>
        <w:t>дульностью своих программ и стандартизацией информационных связей между ними. 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e"/>
          <w:lang w:val="ru-RU"/>
        </w:rPr>
        <w:t>Универсальный монитор</w:t>
      </w:r>
      <w:r w:rsidRPr="00A6081E">
        <w:rPr>
          <w:lang w:val="ru-RU"/>
        </w:rPr>
        <w:t xml:space="preserve"> пакетов автоматизированных систем сам строит последовательность модулей, реализующую вычислительный процесс, на основе общих сведений о связях </w:t>
      </w:r>
      <w:r w:rsidRPr="00A6081E">
        <w:rPr>
          <w:rStyle w:val="ae"/>
          <w:lang w:val="ru-RU"/>
        </w:rPr>
        <w:t>между модулями</w:t>
      </w:r>
      <w:r w:rsidRPr="00A6081E">
        <w:rPr>
          <w:lang w:val="ru-RU"/>
        </w:rPr>
        <w:t>, их аргументами и результатами. В универсаль</w:t>
      </w:r>
      <w:r w:rsidRPr="00A6081E">
        <w:rPr>
          <w:lang w:val="ru-RU"/>
        </w:rPr>
        <w:softHyphen/>
        <w:t xml:space="preserve">ный монитор можно вводить любой набор модулей, образуя тем самым пакеты для </w:t>
      </w:r>
      <w:r w:rsidRPr="00A6081E">
        <w:rPr>
          <w:rStyle w:val="ae"/>
          <w:lang w:val="ru-RU"/>
        </w:rPr>
        <w:t>решения</w:t>
      </w:r>
      <w:r w:rsidRPr="00A6081E">
        <w:rPr>
          <w:lang w:val="ru-RU"/>
        </w:rPr>
        <w:t xml:space="preserve"> любого класса задач. В системе со специализированным мони</w:t>
      </w:r>
      <w:r w:rsidRPr="00A6081E">
        <w:rPr>
          <w:lang w:val="ru-RU"/>
        </w:rPr>
        <w:softHyphen/>
        <w:t>тором смена пакета требует замены самого монитора.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e"/>
          <w:lang w:val="ru-RU"/>
        </w:rPr>
        <w:lastRenderedPageBreak/>
        <w:t>Предметная область систем автоматизации</w:t>
      </w:r>
      <w:r w:rsidRPr="00A6081E">
        <w:rPr>
          <w:lang w:val="ru-RU"/>
        </w:rPr>
        <w:t xml:space="preserve"> — множество задач, решаемых системой — определяется в основном одним программным и двумя информационными масси</w:t>
      </w:r>
      <w:r w:rsidRPr="00A6081E">
        <w:rPr>
          <w:lang w:val="ru-RU"/>
        </w:rPr>
        <w:softHyphen/>
        <w:t>вами: набором модулей, перечнем стандартных величин и графом предметной области, задающим связи между стандартными величинами и модулями системы.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e"/>
          <w:lang w:val="ru-RU"/>
        </w:rPr>
        <w:t>Модуль систем автоматизации</w:t>
      </w:r>
      <w:r w:rsidRPr="00A6081E">
        <w:rPr>
          <w:lang w:val="ru-RU"/>
        </w:rPr>
        <w:t xml:space="preserve"> — программа, аргументами и результатами которой являются стандартные величины.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e"/>
          <w:lang w:val="ru-RU"/>
        </w:rPr>
        <w:t>Стандартные величины предметной области систем автоматизации</w:t>
      </w:r>
      <w:r w:rsidRPr="00A6081E">
        <w:rPr>
          <w:lang w:val="ru-RU"/>
        </w:rPr>
        <w:t xml:space="preserve"> — аргументы и результаты.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e"/>
          <w:lang w:val="ru-RU"/>
        </w:rPr>
        <w:t>Граф предметной области систем автоматизации</w:t>
      </w:r>
      <w:r w:rsidRPr="00A6081E">
        <w:rPr>
          <w:lang w:val="ru-RU"/>
        </w:rPr>
        <w:t xml:space="preserve"> — ориентированный граф с вершинами, соот</w:t>
      </w:r>
      <w:r w:rsidRPr="00A6081E">
        <w:rPr>
          <w:lang w:val="ru-RU"/>
        </w:rPr>
        <w:softHyphen/>
        <w:t>ветствующими стандартным величинам, и вершинами, соответствующими модулям. Ребра связывают только вершины разных типов.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>Модель предметной области и системы служит базой для оперативной части системы (монитора), выполняющей основные функции системы; запись, чтение и вычисление значений стандартных величин.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e"/>
          <w:lang w:val="ru-RU"/>
        </w:rPr>
        <w:t>Важными составляющими</w:t>
      </w:r>
      <w:r w:rsidRPr="00A6081E">
        <w:rPr>
          <w:lang w:val="ru-RU"/>
        </w:rPr>
        <w:t xml:space="preserve"> ППП являются блоки ввода, вывода, памяти и процессор.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e"/>
          <w:lang w:val="ru-RU"/>
        </w:rPr>
        <w:t>Блок ввода систем автоматизации</w:t>
      </w:r>
      <w:r w:rsidRPr="00A6081E">
        <w:rPr>
          <w:lang w:val="ru-RU"/>
        </w:rPr>
        <w:t xml:space="preserve"> осуществляет ввод в специальные области блока памяти текста, содержащего формулировку задачи (программного задания) и значений стандартных величин, необходимых по ходу работы.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e"/>
          <w:lang w:val="ru-RU"/>
        </w:rPr>
        <w:t>Блок вывода систем автоматизации</w:t>
      </w:r>
      <w:r w:rsidRPr="00A6081E">
        <w:rPr>
          <w:lang w:val="ru-RU"/>
        </w:rPr>
        <w:t xml:space="preserve"> выводит результаты.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e"/>
          <w:lang w:val="ru-RU"/>
        </w:rPr>
        <w:t>Блок памяти систем автоматизации</w:t>
      </w:r>
      <w:r w:rsidRPr="00A6081E">
        <w:rPr>
          <w:lang w:val="ru-RU"/>
        </w:rPr>
        <w:t xml:space="preserve"> </w:t>
      </w:r>
      <w:r w:rsidRPr="00A6081E">
        <w:rPr>
          <w:rStyle w:val="ae"/>
          <w:lang w:val="ru-RU"/>
        </w:rPr>
        <w:t>предназначен</w:t>
      </w:r>
      <w:r w:rsidRPr="00A6081E">
        <w:rPr>
          <w:lang w:val="ru-RU"/>
        </w:rPr>
        <w:t xml:space="preserve"> для хранения программного задания модулей системы, их аргументов, результатов и промежуточных величин.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e"/>
          <w:lang w:val="ru-RU"/>
        </w:rPr>
        <w:t>Процессор систем автоматизации</w:t>
      </w:r>
      <w:r w:rsidRPr="00A6081E">
        <w:rPr>
          <w:lang w:val="ru-RU"/>
        </w:rPr>
        <w:t xml:space="preserve"> модульной системы представляет группу программ, про</w:t>
      </w:r>
      <w:r w:rsidRPr="00A6081E">
        <w:rPr>
          <w:lang w:val="ru-RU"/>
        </w:rPr>
        <w:softHyphen/>
        <w:t>изводящих выполнение требуемого модуля.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b"/>
          <w:lang w:val="ru-RU"/>
        </w:rPr>
        <w:t>Автоматизированная система программирования реального времени</w:t>
      </w:r>
      <w:r>
        <w:rPr>
          <w:rStyle w:val="ab"/>
        </w:rPr>
        <w:t> </w:t>
      </w:r>
      <w:r w:rsidRPr="00A6081E">
        <w:rPr>
          <w:rStyle w:val="ab"/>
          <w:lang w:val="ru-RU"/>
        </w:rPr>
        <w:t>автоматизированных систем</w:t>
      </w:r>
      <w:r w:rsidRPr="00A6081E">
        <w:rPr>
          <w:lang w:val="ru-RU"/>
        </w:rPr>
        <w:t xml:space="preserve"> является диалоговой системой параметрического типа и позволяет генерировать </w:t>
      </w:r>
      <w:proofErr w:type="gramStart"/>
      <w:r w:rsidRPr="00A6081E">
        <w:rPr>
          <w:lang w:val="ru-RU"/>
        </w:rPr>
        <w:t>ПО</w:t>
      </w:r>
      <w:proofErr w:type="gramEnd"/>
      <w:r w:rsidRPr="00A6081E">
        <w:rPr>
          <w:lang w:val="ru-RU"/>
        </w:rPr>
        <w:t xml:space="preserve"> </w:t>
      </w:r>
      <w:proofErr w:type="gramStart"/>
      <w:r w:rsidRPr="00A6081E">
        <w:rPr>
          <w:lang w:val="ru-RU"/>
        </w:rPr>
        <w:t>систем</w:t>
      </w:r>
      <w:proofErr w:type="gramEnd"/>
      <w:r w:rsidRPr="00A6081E">
        <w:rPr>
          <w:lang w:val="ru-RU"/>
        </w:rPr>
        <w:t xml:space="preserve"> управления технологическими процессами в реальном времени. АСП-РВ обладает как характерными чертами инструментальной системы программи</w:t>
      </w:r>
      <w:r w:rsidRPr="00A6081E">
        <w:rPr>
          <w:lang w:val="ru-RU"/>
        </w:rPr>
        <w:softHyphen/>
        <w:t>рования (возможность генерации новых ППП), так и чертами, присущими ППП, реализующим традиционный способ разработки ПО (компоновка из готовых функциональных модулей путем редактирования связей).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>Ядро системы АСП-РВ систем управления технологическими процессами составляет исполнительный программный ком</w:t>
      </w:r>
      <w:r w:rsidRPr="00A6081E">
        <w:rPr>
          <w:lang w:val="ru-RU"/>
        </w:rPr>
        <w:softHyphen/>
        <w:t>плекс, в котором отдельные функциональные модули увязаны по взаимодей</w:t>
      </w:r>
      <w:r w:rsidRPr="00A6081E">
        <w:rPr>
          <w:lang w:val="ru-RU"/>
        </w:rPr>
        <w:softHyphen/>
        <w:t>ствию в единую систему в соответствии с имеющейся математической мо</w:t>
      </w:r>
      <w:r w:rsidRPr="00A6081E">
        <w:rPr>
          <w:lang w:val="ru-RU"/>
        </w:rPr>
        <w:softHyphen/>
        <w:t>делью АСУ ТП. Настройку программного комплекса на конкретные алго</w:t>
      </w:r>
      <w:r w:rsidRPr="00A6081E">
        <w:rPr>
          <w:lang w:val="ru-RU"/>
        </w:rPr>
        <w:softHyphen/>
        <w:t>ритмы осуществляют по параметрам, задаваемым пользователем на входном языке системы. Сгенерированное ПО конкретной АСУ ТП — совокупность программного комплекса и таблиц настроек. Система обеспечивает возмож</w:t>
      </w:r>
      <w:r w:rsidRPr="00A6081E">
        <w:rPr>
          <w:lang w:val="ru-RU"/>
        </w:rPr>
        <w:softHyphen/>
        <w:t>ность коррекции и автоматического документирования алгоритмов в процес</w:t>
      </w:r>
      <w:r w:rsidRPr="00A6081E">
        <w:rPr>
          <w:lang w:val="ru-RU"/>
        </w:rPr>
        <w:softHyphen/>
        <w:t>се эксплуатации, существенно облегчает работу пользователя, освобождая его от необходимости комплексной увязки модулей.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lastRenderedPageBreak/>
        <w:t>Исполнительный программный комплекс автоматизированных систем базируется на наборах функцио</w:t>
      </w:r>
      <w:r w:rsidRPr="00A6081E">
        <w:rPr>
          <w:lang w:val="ru-RU"/>
        </w:rPr>
        <w:softHyphen/>
        <w:t>нальных и организующих (системных) программных модулей. Он состоит из трех частей: стандартной ОС, специально разработанной ОС и двух сис</w:t>
      </w:r>
      <w:r w:rsidRPr="00A6081E">
        <w:rPr>
          <w:lang w:val="ru-RU"/>
        </w:rPr>
        <w:softHyphen/>
        <w:t>темных программ (интерпретатора и диспетчера задач). Таблицы настроек раз</w:t>
      </w:r>
      <w:r w:rsidRPr="00A6081E">
        <w:rPr>
          <w:lang w:val="ru-RU"/>
        </w:rPr>
        <w:softHyphen/>
        <w:t>делены на базу данных и библиотеку операционных модулей, содержащих соответственно настройки функциональных и организующих модулей. Теку</w:t>
      </w:r>
      <w:r w:rsidRPr="00A6081E">
        <w:rPr>
          <w:lang w:val="ru-RU"/>
        </w:rPr>
        <w:softHyphen/>
        <w:t>щая информация о состоянии объекта управления представляется численными значениями переменных, помещаемых в базу данных, а также событиями, накапливаемыми по мере их поступления в специальном буфере событий. Факт появления события устанавливается либо программным путем при проверке заранее определенного соотношения между переменными, либо задается извне.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>Функционирование ЛСП-РВ систем управления технологическими процессами начинается с запуска диспетчера задач, который инициирует запуск системы. Далее работает интерпретатор, отыскивающий в базе данных таблицу настроек, соответствующих задаче назначена на выполнение, и последовательно запускает указанные в ней функцио</w:t>
      </w:r>
      <w:r w:rsidRPr="00A6081E">
        <w:rPr>
          <w:lang w:val="ru-RU"/>
        </w:rPr>
        <w:softHyphen/>
        <w:t>нальные модули, сообщая им параметры. В процессе работы опрашиваются датчики, вычисляются технико-экономические показатели и управляющие воздействия, проверяются условия и фиксируются соответствующие события. Диспетчер задач анализирует содержимое буфера событий и изменяет статус отдельных задач в таблице задач в соответствии с настройками, занесенными в библиотеку операционных модулей и т. д.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 xml:space="preserve">Отладка осуществляется с помощью ретрансляции созданной системы специального </w:t>
      </w:r>
      <w:r w:rsidRPr="00A6081E">
        <w:rPr>
          <w:rStyle w:val="ae"/>
          <w:lang w:val="ru-RU"/>
        </w:rPr>
        <w:t xml:space="preserve">ПО систем управления технологическими процессами </w:t>
      </w:r>
      <w:r w:rsidRPr="00A6081E">
        <w:rPr>
          <w:lang w:val="ru-RU"/>
        </w:rPr>
        <w:t>на язык, близкий естественному. Реализация такого под</w:t>
      </w:r>
      <w:r w:rsidRPr="00A6081E">
        <w:rPr>
          <w:lang w:val="ru-RU"/>
        </w:rPr>
        <w:softHyphen/>
        <w:t>хода облегчается тем, что оба раздела, на которые делятся законченные про</w:t>
      </w:r>
      <w:r w:rsidRPr="00A6081E">
        <w:rPr>
          <w:lang w:val="ru-RU"/>
        </w:rPr>
        <w:softHyphen/>
        <w:t>граммы — операционный и раздел задач, разрабатываются и отлаживаются самостоятельно, а объединяются лишь на завершающем этапе</w:t>
      </w:r>
      <w:r w:rsidRPr="00A6081E">
        <w:rPr>
          <w:rStyle w:val="ae"/>
          <w:lang w:val="ru-RU"/>
        </w:rPr>
        <w:t>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>В функции ретранслятора входит также документирование эксплуати</w:t>
      </w:r>
      <w:r w:rsidRPr="00A6081E">
        <w:rPr>
          <w:lang w:val="ru-RU"/>
        </w:rPr>
        <w:softHyphen/>
        <w:t>руемых алгоритмов в их текущем состоянии.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b"/>
          <w:lang w:val="ru-RU"/>
        </w:rPr>
        <w:t>Система управления процессами автоматизированных систем</w:t>
      </w:r>
      <w:r w:rsidRPr="00A6081E">
        <w:rPr>
          <w:lang w:val="ru-RU"/>
        </w:rPr>
        <w:t xml:space="preserve"> </w:t>
      </w:r>
      <w:r>
        <w:t>PMS</w:t>
      </w:r>
      <w:r w:rsidRPr="00A6081E">
        <w:rPr>
          <w:lang w:val="ru-RU"/>
        </w:rPr>
        <w:t xml:space="preserve"> (</w:t>
      </w:r>
      <w:r>
        <w:t>Process</w:t>
      </w:r>
      <w:r w:rsidRPr="00A6081E">
        <w:rPr>
          <w:lang w:val="ru-RU"/>
        </w:rPr>
        <w:t xml:space="preserve"> </w:t>
      </w:r>
      <w:r>
        <w:rPr>
          <w:rStyle w:val="ae"/>
        </w:rPr>
        <w:t>Management</w:t>
      </w:r>
      <w:r w:rsidRPr="00A6081E">
        <w:rPr>
          <w:lang w:val="ru-RU"/>
        </w:rPr>
        <w:t xml:space="preserve"> </w:t>
      </w:r>
      <w:r>
        <w:rPr>
          <w:rStyle w:val="ae"/>
        </w:rPr>
        <w:t>System</w:t>
      </w:r>
      <w:r w:rsidRPr="00A6081E">
        <w:rPr>
          <w:rStyle w:val="ae"/>
          <w:lang w:val="ru-RU"/>
        </w:rPr>
        <w:t xml:space="preserve">.) </w:t>
      </w:r>
      <w:r w:rsidRPr="00A6081E">
        <w:rPr>
          <w:lang w:val="ru-RU"/>
        </w:rPr>
        <w:t>разработана фирмой Ферранти и предназначена для управления процессам</w:t>
      </w:r>
      <w:r w:rsidRPr="00A6081E">
        <w:rPr>
          <w:rStyle w:val="ae"/>
          <w:lang w:val="ru-RU"/>
        </w:rPr>
        <w:t xml:space="preserve">и </w:t>
      </w:r>
      <w:r w:rsidRPr="00A6081E">
        <w:rPr>
          <w:lang w:val="ru-RU"/>
        </w:rPr>
        <w:t xml:space="preserve">в реальном времени. </w:t>
      </w:r>
      <w:r>
        <w:t>PMS</w:t>
      </w:r>
      <w:r w:rsidRPr="00A6081E">
        <w:rPr>
          <w:lang w:val="ru-RU"/>
        </w:rPr>
        <w:t xml:space="preserve"> </w:t>
      </w:r>
      <w:proofErr w:type="gramStart"/>
      <w:r w:rsidRPr="00A6081E">
        <w:rPr>
          <w:lang w:val="ru-RU"/>
        </w:rPr>
        <w:t>представляет</w:t>
      </w:r>
      <w:proofErr w:type="gramEnd"/>
      <w:r w:rsidRPr="00A6081E">
        <w:rPr>
          <w:lang w:val="ru-RU"/>
        </w:rPr>
        <w:t xml:space="preserve"> собой скоординированную систему взаимосвязанных пакетов и обеспечивает следующие функции: не</w:t>
      </w:r>
      <w:r w:rsidRPr="00A6081E">
        <w:rPr>
          <w:lang w:val="ru-RU"/>
        </w:rPr>
        <w:softHyphen/>
        <w:t>прерывное управление, дискретное управление, протоколирование, управле</w:t>
      </w:r>
      <w:r w:rsidRPr="00A6081E">
        <w:rPr>
          <w:lang w:val="ru-RU"/>
        </w:rPr>
        <w:softHyphen/>
        <w:t>ние данными, управление при сбоях, визуальную связь.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>Первоначальные идентификаторы, используемые при проектировании системы, сохраняются для прямых ссылок, что значительно облегчает на</w:t>
      </w:r>
      <w:r w:rsidRPr="00A6081E">
        <w:rPr>
          <w:lang w:val="ru-RU"/>
        </w:rPr>
        <w:softHyphen/>
        <w:t>стройки и регулировки системы соотношения между переменными</w:t>
      </w:r>
      <w:r w:rsidRPr="00A6081E">
        <w:rPr>
          <w:rStyle w:val="ae"/>
          <w:lang w:val="ru-RU"/>
        </w:rPr>
        <w:t>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>Кроме информационных и управля</w:t>
      </w:r>
      <w:r w:rsidRPr="00A6081E">
        <w:rPr>
          <w:lang w:val="ru-RU"/>
        </w:rPr>
        <w:softHyphen/>
        <w:t xml:space="preserve">ющих функций </w:t>
      </w:r>
      <w:r>
        <w:t>PMS</w:t>
      </w:r>
      <w:r w:rsidRPr="00A6081E">
        <w:rPr>
          <w:lang w:val="ru-RU"/>
        </w:rPr>
        <w:t xml:space="preserve"> обеспечивает вы</w:t>
      </w:r>
      <w:r w:rsidRPr="00A6081E">
        <w:rPr>
          <w:lang w:val="ru-RU"/>
        </w:rPr>
        <w:softHyphen/>
        <w:t>полнение различных оптимизацион</w:t>
      </w:r>
      <w:r w:rsidRPr="00A6081E">
        <w:rPr>
          <w:lang w:val="ru-RU"/>
        </w:rPr>
        <w:softHyphen/>
        <w:t>ных процедур, используя методы регрессионного анализа, линейного программирования и т. п. Система позволяет создавать и отлаживать новые задачи в процессе нормальной работы, для чего введены основная и фоновая области. Передача данных в отлаживаемые задачи фоновой об</w:t>
      </w:r>
      <w:r w:rsidRPr="00A6081E">
        <w:rPr>
          <w:lang w:val="ru-RU"/>
        </w:rPr>
        <w:softHyphen/>
        <w:t>ласти происходит по идентификаторам, использованным при проектировании основной системы.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 xml:space="preserve">Структуру </w:t>
      </w:r>
      <w:r>
        <w:t>PMS</w:t>
      </w:r>
      <w:r w:rsidRPr="00A6081E">
        <w:rPr>
          <w:lang w:val="ru-RU"/>
        </w:rPr>
        <w:t xml:space="preserve"> определяют две особенности: различные функции сис</w:t>
      </w:r>
      <w:r w:rsidRPr="00A6081E">
        <w:rPr>
          <w:lang w:val="ru-RU"/>
        </w:rPr>
        <w:softHyphen/>
        <w:t>темы реализуются посредством установления взаимосвязей между стандарт</w:t>
      </w:r>
      <w:r w:rsidRPr="00A6081E">
        <w:rPr>
          <w:lang w:val="ru-RU"/>
        </w:rPr>
        <w:softHyphen/>
        <w:t xml:space="preserve">ными конструктивными блоками или алгоритмами; программы </w:t>
      </w:r>
      <w:r>
        <w:t>PMS</w:t>
      </w:r>
      <w:r w:rsidRPr="00A6081E">
        <w:rPr>
          <w:lang w:val="ru-RU"/>
        </w:rPr>
        <w:t xml:space="preserve"> выпол</w:t>
      </w:r>
      <w:r w:rsidRPr="00A6081E">
        <w:rPr>
          <w:lang w:val="ru-RU"/>
        </w:rPr>
        <w:softHyphen/>
        <w:t>няются в режиме интерпретации.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>Набор отдельных функций известен в системе как активность, которая, в свою очередь, состоит из ряда алгоритмов. Активность начинается с заго</w:t>
      </w:r>
      <w:r w:rsidRPr="00A6081E">
        <w:rPr>
          <w:lang w:val="ru-RU"/>
        </w:rPr>
        <w:softHyphen/>
        <w:t>ловка (</w:t>
      </w:r>
      <w:r>
        <w:t>Header</w:t>
      </w:r>
      <w:r w:rsidRPr="00A6081E">
        <w:rPr>
          <w:lang w:val="ru-RU"/>
        </w:rPr>
        <w:t>), содержащего ее характеристики (например, имя н т. п.). Заголовки всех активностей сгруппированы в список (</w:t>
      </w:r>
      <w:r>
        <w:t>INDEX</w:t>
      </w:r>
      <w:r w:rsidRPr="00A6081E">
        <w:rPr>
          <w:lang w:val="ru-RU"/>
        </w:rPr>
        <w:t xml:space="preserve">). К каждому </w:t>
      </w:r>
      <w:r w:rsidRPr="00A6081E">
        <w:rPr>
          <w:lang w:val="ru-RU"/>
        </w:rPr>
        <w:lastRenderedPageBreak/>
        <w:t>заголовку в свою очередь присоединена соответствующая цепочка алгоритмов (</w:t>
      </w:r>
      <w:r>
        <w:t>ADG</w:t>
      </w:r>
      <w:r w:rsidRPr="00A6081E">
        <w:rPr>
          <w:lang w:val="ru-RU"/>
        </w:rPr>
        <w:t>), занимающая часть области памяти (</w:t>
      </w:r>
      <w:r>
        <w:t>ADA</w:t>
      </w:r>
      <w:r w:rsidRPr="00A6081E">
        <w:rPr>
          <w:lang w:val="ru-RU"/>
        </w:rPr>
        <w:t>). Запоминаются только имена алгоритмов. Коды программы хранятся в центральной библио</w:t>
      </w:r>
      <w:r w:rsidRPr="00A6081E">
        <w:rPr>
          <w:lang w:val="ru-RU"/>
        </w:rPr>
        <w:softHyphen/>
        <w:t>теке. Данные, необходимые для выполнения алгоритма, запоминаются за именем алгоритма в специальном блоке (</w:t>
      </w:r>
      <w:r>
        <w:t>ALG</w:t>
      </w:r>
      <w:r w:rsidRPr="00A6081E">
        <w:rPr>
          <w:lang w:val="ru-RU"/>
        </w:rPr>
        <w:t xml:space="preserve"> </w:t>
      </w:r>
      <w:r>
        <w:t>DATA</w:t>
      </w:r>
      <w:r w:rsidRPr="00A6081E">
        <w:rPr>
          <w:lang w:val="ru-RU"/>
        </w:rPr>
        <w:t xml:space="preserve">). Условия выполнения активности </w:t>
      </w:r>
      <w:r w:rsidRPr="00A6081E">
        <w:rPr>
          <w:rStyle w:val="ae"/>
          <w:lang w:val="ru-RU"/>
        </w:rPr>
        <w:t>(</w:t>
      </w:r>
      <w:r w:rsidRPr="00A6081E">
        <w:rPr>
          <w:lang w:val="ru-RU"/>
        </w:rPr>
        <w:t>выбранная частота включения, выполнение заданной комбинации внешних условий</w:t>
      </w:r>
      <w:r w:rsidRPr="00A6081E">
        <w:rPr>
          <w:rStyle w:val="ae"/>
          <w:lang w:val="ru-RU"/>
        </w:rPr>
        <w:t>)</w:t>
      </w:r>
      <w:r w:rsidRPr="00A6081E">
        <w:rPr>
          <w:lang w:val="ru-RU"/>
        </w:rPr>
        <w:t xml:space="preserve"> расположены в первом блоке </w:t>
      </w:r>
      <w:r>
        <w:t>ALQ</w:t>
      </w:r>
      <w:r w:rsidRPr="00A6081E">
        <w:rPr>
          <w:lang w:val="ru-RU"/>
        </w:rPr>
        <w:t xml:space="preserve"> </w:t>
      </w:r>
      <w:r>
        <w:t>DATA</w:t>
      </w:r>
      <w:r w:rsidRPr="00A6081E">
        <w:rPr>
          <w:lang w:val="ru-RU"/>
        </w:rPr>
        <w:t xml:space="preserve"> в цепочке, называемой входным списком (</w:t>
      </w:r>
      <w:r>
        <w:t>Input</w:t>
      </w:r>
      <w:r w:rsidRPr="00A6081E">
        <w:rPr>
          <w:lang w:val="ru-RU"/>
        </w:rPr>
        <w:t xml:space="preserve"> </w:t>
      </w:r>
      <w:proofErr w:type="spellStart"/>
      <w:r>
        <w:t>DaTa</w:t>
      </w:r>
      <w:proofErr w:type="spellEnd"/>
      <w:r w:rsidRPr="00A6081E">
        <w:rPr>
          <w:lang w:val="ru-RU"/>
        </w:rPr>
        <w:t xml:space="preserve"> </w:t>
      </w:r>
      <w:r>
        <w:t>List</w:t>
      </w:r>
      <w:r w:rsidRPr="00A6081E">
        <w:rPr>
          <w:lang w:val="ru-RU"/>
        </w:rPr>
        <w:t xml:space="preserve">). Проверку этих условий и реализацию последовательного выполнения алгоритмов осуществляет программа </w:t>
      </w:r>
      <w:r>
        <w:t>EXECUTOR</w:t>
      </w:r>
      <w:r w:rsidRPr="00A6081E">
        <w:rPr>
          <w:lang w:val="ru-RU"/>
        </w:rPr>
        <w:t xml:space="preserve">. Она проверяет каждый заголовок в индексе определяет, должен ли он быть введен. После завершения проверки по каждому заголовку начинается выполнение активностей согласно сход приоритетов. Выбрав первую активность на выполнение, </w:t>
      </w:r>
      <w:r>
        <w:t>EXECUTOR</w:t>
      </w:r>
      <w:r w:rsidRPr="00A6081E">
        <w:rPr>
          <w:lang w:val="ru-RU"/>
        </w:rPr>
        <w:t xml:space="preserve"> проверяет цепочку алгоритмов» идентифицирует 1-й алгоритм, располагает в определенном порядке необходимые данные» выполняет алгоритм и продолжает просмотр цепочки. Этот процесс ведется непрерывно либо до конца (активности), либо, в зависимости от функции, которую эта активность представляет, до достижения некоторой естественной точки прерывание, например, ожидания внешнего события. В этом случае вводится следующая активность. В процессе вычислений активность использует данные, снимаемые с реального объекта. Кроме того, активности могут сами генерировать данные. </w:t>
      </w:r>
      <w:r>
        <w:t>EXECUTOR</w:t>
      </w:r>
      <w:r w:rsidRPr="00A6081E">
        <w:rPr>
          <w:lang w:val="ru-RU"/>
        </w:rPr>
        <w:t xml:space="preserve"> обрабатывает два вида списков данных: список входных данных </w:t>
      </w:r>
      <w:r>
        <w:t>IDL</w:t>
      </w:r>
      <w:r w:rsidRPr="00A6081E">
        <w:rPr>
          <w:lang w:val="ru-RU"/>
        </w:rPr>
        <w:t xml:space="preserve"> (</w:t>
      </w:r>
      <w:r>
        <w:t>Input</w:t>
      </w:r>
      <w:r w:rsidRPr="00A6081E">
        <w:rPr>
          <w:lang w:val="ru-RU"/>
        </w:rPr>
        <w:t xml:space="preserve"> </w:t>
      </w:r>
      <w:r>
        <w:t>Data</w:t>
      </w:r>
      <w:r w:rsidRPr="00A6081E">
        <w:rPr>
          <w:lang w:val="ru-RU"/>
        </w:rPr>
        <w:t xml:space="preserve"> </w:t>
      </w:r>
      <w:r>
        <w:t>List</w:t>
      </w:r>
      <w:r w:rsidRPr="00A6081E">
        <w:rPr>
          <w:lang w:val="ru-RU"/>
        </w:rPr>
        <w:t xml:space="preserve">) и список выходных данных </w:t>
      </w:r>
      <w:r>
        <w:t>ODL</w:t>
      </w:r>
      <w:r w:rsidRPr="00A6081E">
        <w:rPr>
          <w:lang w:val="ru-RU"/>
        </w:rPr>
        <w:t>. Обслуживание аппаратуры (</w:t>
      </w:r>
      <w:r>
        <w:t>PROCESS</w:t>
      </w:r>
      <w:r w:rsidRPr="00A6081E">
        <w:rPr>
          <w:lang w:val="ru-RU"/>
        </w:rPr>
        <w:t xml:space="preserve"> </w:t>
      </w:r>
      <w:r>
        <w:t>INTERFACE</w:t>
      </w:r>
      <w:r w:rsidRPr="00A6081E">
        <w:rPr>
          <w:lang w:val="ru-RU"/>
        </w:rPr>
        <w:t>) осущест</w:t>
      </w:r>
      <w:r w:rsidRPr="00A6081E">
        <w:rPr>
          <w:lang w:val="ru-RU"/>
        </w:rPr>
        <w:softHyphen/>
        <w:t>вляют соответствующие драйверы (</w:t>
      </w:r>
      <w:r>
        <w:t>Input</w:t>
      </w:r>
      <w:r w:rsidRPr="00A6081E">
        <w:rPr>
          <w:lang w:val="ru-RU"/>
        </w:rPr>
        <w:t xml:space="preserve"> — </w:t>
      </w:r>
      <w:r>
        <w:t>Output</w:t>
      </w:r>
      <w:r w:rsidRPr="00A6081E">
        <w:rPr>
          <w:lang w:val="ru-RU"/>
        </w:rPr>
        <w:t xml:space="preserve"> </w:t>
      </w:r>
      <w:r>
        <w:t>Drivers</w:t>
      </w:r>
      <w:r w:rsidRPr="00A6081E">
        <w:rPr>
          <w:lang w:val="ru-RU"/>
        </w:rPr>
        <w:t>).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 xml:space="preserve">Проверку и модификацию данных систем управления технологическими процессами осуществляет </w:t>
      </w:r>
      <w:r>
        <w:t>INSPECTOR</w:t>
      </w:r>
      <w:r w:rsidRPr="00A6081E">
        <w:rPr>
          <w:lang w:val="ru-RU"/>
        </w:rPr>
        <w:t>, служащей интерфейсом между аппаратурой оператора (</w:t>
      </w:r>
      <w:r>
        <w:t>OPERATOR</w:t>
      </w:r>
      <w:r w:rsidRPr="00A6081E">
        <w:rPr>
          <w:lang w:val="ru-RU"/>
        </w:rPr>
        <w:t xml:space="preserve"> </w:t>
      </w:r>
      <w:r>
        <w:t>INTERFACE</w:t>
      </w:r>
      <w:r w:rsidRPr="00A6081E">
        <w:rPr>
          <w:lang w:val="ru-RU"/>
        </w:rPr>
        <w:t>) я сис</w:t>
      </w:r>
      <w:r w:rsidRPr="00A6081E">
        <w:rPr>
          <w:lang w:val="ru-RU"/>
        </w:rPr>
        <w:softHyphen/>
        <w:t>темными данными.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 xml:space="preserve">Большинство данных в </w:t>
      </w:r>
      <w:r>
        <w:t>P</w:t>
      </w:r>
      <w:r w:rsidRPr="00A6081E">
        <w:rPr>
          <w:lang w:val="ru-RU"/>
        </w:rPr>
        <w:t>.</w:t>
      </w:r>
      <w:r>
        <w:t>MS</w:t>
      </w:r>
      <w:r w:rsidRPr="00A6081E">
        <w:rPr>
          <w:lang w:val="ru-RU"/>
        </w:rPr>
        <w:t xml:space="preserve"> систем управления технологическими процессами идентифицируется ссылками на активность, а затем, с помощью параметров, внутри активности. Исключением являются данные, запоминаемые в фиксированных списках </w:t>
      </w:r>
      <w:r>
        <w:t>IDL</w:t>
      </w:r>
      <w:r w:rsidRPr="00A6081E">
        <w:rPr>
          <w:lang w:val="ru-RU"/>
        </w:rPr>
        <w:t xml:space="preserve"> и </w:t>
      </w:r>
      <w:r>
        <w:t>ODL</w:t>
      </w:r>
      <w:r w:rsidRPr="00A6081E">
        <w:rPr>
          <w:lang w:val="ru-RU"/>
        </w:rPr>
        <w:t>. Точно опреде</w:t>
      </w:r>
      <w:r w:rsidRPr="00A6081E">
        <w:rPr>
          <w:lang w:val="ru-RU"/>
        </w:rPr>
        <w:softHyphen/>
        <w:t>лив элемент данных, достаточно просто расширить свойства системы, изменяя системные параметры н другие данные в процессе функционирования. Изме</w:t>
      </w:r>
      <w:r w:rsidRPr="00A6081E">
        <w:rPr>
          <w:lang w:val="ru-RU"/>
        </w:rPr>
        <w:softHyphen/>
        <w:t>нение структуры системы посредством создания новых активностей (либо мо</w:t>
      </w:r>
      <w:r w:rsidRPr="00A6081E">
        <w:rPr>
          <w:lang w:val="ru-RU"/>
        </w:rPr>
        <w:softHyphen/>
        <w:t xml:space="preserve">дификации существующих) реализуется программой </w:t>
      </w:r>
      <w:r>
        <w:t>CONSTRUCTOR</w:t>
      </w:r>
      <w:r w:rsidRPr="00A6081E">
        <w:rPr>
          <w:lang w:val="ru-RU"/>
        </w:rPr>
        <w:t xml:space="preserve">. </w:t>
      </w:r>
      <w:proofErr w:type="gramStart"/>
      <w:r w:rsidRPr="00A6081E">
        <w:rPr>
          <w:lang w:val="ru-RU"/>
        </w:rPr>
        <w:t>Эта программа получает ряд инструкций от оператора или с некоторого носителя [(</w:t>
      </w:r>
      <w:r>
        <w:t>Construction</w:t>
      </w:r>
      <w:r w:rsidRPr="00A6081E">
        <w:rPr>
          <w:lang w:val="ru-RU"/>
        </w:rPr>
        <w:t xml:space="preserve"> </w:t>
      </w:r>
      <w:proofErr w:type="spellStart"/>
      <w:r>
        <w:t>Incstructions</w:t>
      </w:r>
      <w:proofErr w:type="spellEnd"/>
      <w:r w:rsidRPr="00A6081E">
        <w:rPr>
          <w:lang w:val="ru-RU"/>
        </w:rPr>
        <w:t>), идентифицирует тип создаваемой активности, 'ее алгоритм, взаимосвязи и данные я выдает заголовок активности я цепочку алгоритмов.</w:t>
      </w:r>
      <w:proofErr w:type="gramEnd"/>
      <w:r w:rsidRPr="00A6081E">
        <w:rPr>
          <w:lang w:val="ru-RU"/>
        </w:rPr>
        <w:t xml:space="preserve"> Инструкции для </w:t>
      </w:r>
      <w:r>
        <w:t>CONSTRUCTOR</w:t>
      </w:r>
      <w:r w:rsidRPr="00A6081E">
        <w:rPr>
          <w:lang w:val="ru-RU"/>
        </w:rPr>
        <w:t xml:space="preserve"> пишутся на языке </w:t>
      </w:r>
      <w:r>
        <w:t>PML</w:t>
      </w:r>
      <w:r w:rsidRPr="00A6081E">
        <w:rPr>
          <w:lang w:val="ru-RU"/>
        </w:rPr>
        <w:t>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b"/>
          <w:lang w:val="ru-RU"/>
        </w:rPr>
        <w:t xml:space="preserve">Генератор программного обеспечения автоматизированных систем, автономный </w:t>
      </w:r>
      <w:r w:rsidRPr="00A6081E">
        <w:rPr>
          <w:lang w:val="ru-RU"/>
        </w:rPr>
        <w:t>(ГПО-А) является генератором программ с табличным входным языком, формирующим про</w:t>
      </w:r>
      <w:r w:rsidRPr="00A6081E">
        <w:rPr>
          <w:lang w:val="ru-RU"/>
        </w:rPr>
        <w:softHyphen/>
        <w:t>граммы на языке ФОРТРАН М-6000 из набора унифицированных програм</w:t>
      </w:r>
      <w:r w:rsidRPr="00A6081E">
        <w:rPr>
          <w:lang w:val="ru-RU"/>
        </w:rPr>
        <w:softHyphen/>
        <w:t xml:space="preserve">мных модулей. В качестве модулей можно использовать программы на языке ФОРТРАН (версии </w:t>
      </w:r>
      <w:r>
        <w:t>I</w:t>
      </w:r>
      <w:r w:rsidRPr="00A6081E">
        <w:rPr>
          <w:lang w:val="ru-RU"/>
        </w:rPr>
        <w:t xml:space="preserve"> и </w:t>
      </w:r>
      <w:r>
        <w:t>IV</w:t>
      </w:r>
      <w:r w:rsidRPr="00A6081E">
        <w:rPr>
          <w:lang w:val="ru-RU"/>
        </w:rPr>
        <w:t>) и подпрограммы на мнемокоде и АЛГОЛе, допускающие обращение из программ, написанных на Фортране. Технологи</w:t>
      </w:r>
      <w:r w:rsidRPr="00A6081E">
        <w:rPr>
          <w:lang w:val="ru-RU"/>
        </w:rPr>
        <w:softHyphen/>
        <w:t>ческие функции, охватываемые системой, определяются составом библиотеки программных модулей. Процесс генерации протекает в три этапа. Вначале задачи, заданные пользователем на уровне модулей, преобразуются в задачи для операционной системы. Затем распределяется общая область памяти. На заключительном этапе осуществляется компоновка задач в соответствии с требованиями языка ФОРТРАН и операционной системы реального времени. Сгенерированный текст выводится на перфоленту в символьном формате, Концепция системы предполагает, что библиотека унифицированных програм</w:t>
      </w:r>
      <w:r w:rsidRPr="00A6081E">
        <w:rPr>
          <w:lang w:val="ru-RU"/>
        </w:rPr>
        <w:softHyphen/>
        <w:t>мных модулей готовится пользователями. При этом каждый из них должен быть параметризован, т. е. должны быть выделены все константы и перемен</w:t>
      </w:r>
      <w:r w:rsidRPr="00A6081E">
        <w:rPr>
          <w:lang w:val="ru-RU"/>
        </w:rPr>
        <w:softHyphen/>
        <w:t>ные, с помощью которых модуль можно настроить на конкретные входные и выходные данные, вариант алгоритма и операционную систему. Параметры описываются в паспорте модуля, в котором также указывается язык програм</w:t>
      </w:r>
      <w:r w:rsidRPr="00A6081E">
        <w:rPr>
          <w:lang w:val="ru-RU"/>
        </w:rPr>
        <w:softHyphen/>
        <w:t>мирования, затраты времени на однократное исполнение, описание формаль</w:t>
      </w:r>
      <w:r w:rsidRPr="00A6081E">
        <w:rPr>
          <w:lang w:val="ru-RU"/>
        </w:rPr>
        <w:softHyphen/>
        <w:t>ных параметров, внутренних переменных и пр.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lastRenderedPageBreak/>
        <w:t>Конкретная программа пользователя компонуется в виде нескольких подсистем, каждая из которых содержит одну или несколько задач. Отдель</w:t>
      </w:r>
      <w:r w:rsidRPr="00A6081E">
        <w:rPr>
          <w:lang w:val="ru-RU"/>
        </w:rPr>
        <w:softHyphen/>
        <w:t>ная задача представляется в виде совокупности модулей. Взаимодействие мо</w:t>
      </w:r>
      <w:r w:rsidRPr="00A6081E">
        <w:rPr>
          <w:lang w:val="ru-RU"/>
        </w:rPr>
        <w:softHyphen/>
        <w:t>дулей внутри задачи и связи между задачами и подсистемами описываются с помощью таблиц, заполняемых пользователем.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rStyle w:val="ab"/>
          <w:lang w:val="ru-RU"/>
        </w:rPr>
        <w:t>Пакеты программных модулей автоматизированных систем АСПО</w:t>
      </w:r>
      <w:r w:rsidRPr="00A6081E">
        <w:rPr>
          <w:lang w:val="ru-RU"/>
        </w:rPr>
        <w:t>. Кроме основного пакета-модулей, предназначенного для создания операционных систем, в АСПО входят также другие пакеты модулей. Пакеты можно условно разделить на четыре группы: пакеты для компоновки специализированных програм</w:t>
      </w:r>
      <w:r w:rsidRPr="00A6081E">
        <w:rPr>
          <w:lang w:val="ru-RU"/>
        </w:rPr>
        <w:softHyphen/>
        <w:t>мных систем; библиотеки общего назначения; проблемно-ориентированные пакеты программных модулей; пакет системы подготовки программ. В основе пакетов лежит использование библиотек макроопределений и стандартных подпрограмм. Генерацию осуществляет макрогенератор.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>Пакеты для компоновки специализированных программных систем. Из разрабатываемых в рамках АСПО паке</w:t>
      </w:r>
      <w:r w:rsidRPr="00A6081E">
        <w:rPr>
          <w:lang w:val="ru-RU"/>
        </w:rPr>
        <w:softHyphen/>
        <w:t>тов модулей этой группы необходимо выделить пакеты программных модулей для выполнения следующих функций: компоновки систем управления фай</w:t>
      </w:r>
      <w:r w:rsidRPr="00A6081E">
        <w:rPr>
          <w:lang w:val="ru-RU"/>
        </w:rPr>
        <w:softHyphen/>
        <w:t>лами; работы с графической информацией; работы с линиями связи; компо</w:t>
      </w:r>
      <w:r w:rsidRPr="00A6081E">
        <w:rPr>
          <w:lang w:val="ru-RU"/>
        </w:rPr>
        <w:softHyphen/>
        <w:t>новки систем пакетной обработки; компоновки много пультовых систем; по</w:t>
      </w:r>
      <w:r w:rsidRPr="00A6081E">
        <w:rPr>
          <w:lang w:val="ru-RU"/>
        </w:rPr>
        <w:softHyphen/>
        <w:t>строения распределенных систем; контроля и диагностики вычислительного комплекса.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>Библиотеки общего назначения. В этот пакет входят следующие библиотеки:</w:t>
      </w:r>
    </w:p>
    <w:p w:rsidR="00A6081E" w:rsidRDefault="00A6081E" w:rsidP="00A6081E">
      <w:pPr>
        <w:numPr>
          <w:ilvl w:val="0"/>
          <w:numId w:val="12"/>
        </w:numPr>
        <w:spacing w:before="100" w:beforeAutospacing="1" w:after="100" w:afterAutospacing="1"/>
      </w:pPr>
      <w:r>
        <w:t>системных макроопределений, содержащая макроопределения связи с операционными системами и макроопределения часто встречающихся макр</w:t>
      </w:r>
      <w:proofErr w:type="gramStart"/>
      <w:r>
        <w:t>о-</w:t>
      </w:r>
      <w:proofErr w:type="gramEnd"/>
      <w:r>
        <w:t xml:space="preserve"> операций;</w:t>
      </w:r>
    </w:p>
    <w:p w:rsidR="00A6081E" w:rsidRDefault="00A6081E" w:rsidP="00A6081E">
      <w:pPr>
        <w:numPr>
          <w:ilvl w:val="0"/>
          <w:numId w:val="12"/>
        </w:numPr>
        <w:spacing w:before="100" w:beforeAutospacing="1" w:after="100" w:afterAutospacing="1"/>
      </w:pPr>
      <w:r>
        <w:t>программ для работы в реальном масштабе времени, которые обеспечи</w:t>
      </w:r>
      <w:r>
        <w:softHyphen/>
        <w:t>вают ввод-вывод и обработку аналоговой и дискретной технологической ин</w:t>
      </w:r>
      <w:r>
        <w:softHyphen/>
        <w:t>формации;</w:t>
      </w:r>
    </w:p>
    <w:p w:rsidR="00A6081E" w:rsidRDefault="00A6081E" w:rsidP="00A6081E">
      <w:pPr>
        <w:numPr>
          <w:ilvl w:val="0"/>
          <w:numId w:val="12"/>
        </w:numPr>
        <w:spacing w:before="100" w:beforeAutospacing="1" w:after="100" w:afterAutospacing="1"/>
      </w:pPr>
      <w:r>
        <w:t xml:space="preserve">стандартных математических подпрограмм, </w:t>
      </w:r>
      <w:proofErr w:type="gramStart"/>
      <w:r>
        <w:t>состоящая</w:t>
      </w:r>
      <w:proofErr w:type="gramEnd"/>
      <w:r>
        <w:t xml:space="preserve"> из подпрограмм вычисления значений элементарных функций других вспомогательных подпрограмм;</w:t>
      </w:r>
    </w:p>
    <w:p w:rsidR="00A6081E" w:rsidRDefault="00A6081E" w:rsidP="00A6081E">
      <w:pPr>
        <w:numPr>
          <w:ilvl w:val="0"/>
          <w:numId w:val="12"/>
        </w:numPr>
        <w:spacing w:before="100" w:beforeAutospacing="1" w:after="100" w:afterAutospacing="1"/>
      </w:pPr>
      <w:r>
        <w:t xml:space="preserve">программ численного анализа, </w:t>
      </w:r>
      <w:proofErr w:type="gramStart"/>
      <w:r>
        <w:t>содержащая</w:t>
      </w:r>
      <w:proofErr w:type="gramEnd"/>
      <w:r>
        <w:t xml:space="preserve"> программы решения систем линейных алгебраических уравнений, систем дифференциальных уравнений, матричных вычислений и т. д.;</w:t>
      </w:r>
    </w:p>
    <w:p w:rsidR="00A6081E" w:rsidRDefault="00A6081E" w:rsidP="00A6081E">
      <w:pPr>
        <w:numPr>
          <w:ilvl w:val="0"/>
          <w:numId w:val="12"/>
        </w:numPr>
        <w:spacing w:before="100" w:beforeAutospacing="1" w:after="100" w:afterAutospacing="1"/>
      </w:pPr>
      <w:r>
        <w:t>программ обработки статистической информации;</w:t>
      </w:r>
    </w:p>
    <w:p w:rsidR="00A6081E" w:rsidRDefault="00A6081E" w:rsidP="00A6081E">
      <w:pPr>
        <w:numPr>
          <w:ilvl w:val="0"/>
          <w:numId w:val="12"/>
        </w:numPr>
        <w:spacing w:before="100" w:beforeAutospacing="1" w:after="100" w:afterAutospacing="1"/>
      </w:pPr>
      <w:r>
        <w:t>программ сортировки-слияния массивов информации.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>Проблемно-ориентированные пакеты програм</w:t>
      </w:r>
      <w:r w:rsidRPr="00A6081E">
        <w:rPr>
          <w:lang w:val="ru-RU"/>
        </w:rPr>
        <w:softHyphen/>
        <w:t>мных модулей систем управления технологическими процессами. В соответствии с основными областями использова</w:t>
      </w:r>
      <w:r w:rsidRPr="00A6081E">
        <w:rPr>
          <w:lang w:val="ru-RU"/>
        </w:rPr>
        <w:softHyphen/>
        <w:t>ния вычислительных комплексов М-7000 АСВТ-М в первую очередь разраба</w:t>
      </w:r>
      <w:r w:rsidRPr="00A6081E">
        <w:rPr>
          <w:lang w:val="ru-RU"/>
        </w:rPr>
        <w:softHyphen/>
        <w:t>тываются пакеты программ для систем управления технологическими про</w:t>
      </w:r>
      <w:r w:rsidRPr="00A6081E">
        <w:rPr>
          <w:lang w:val="ru-RU"/>
        </w:rPr>
        <w:softHyphen/>
        <w:t>цессами, автоматизации научного эксперимента, информационно-поисковых систем, систем обработки и коммутации сообщений.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t>Пакет программных модулей для компоновки систем управления технологическими процессами позволяет автоматизировать подготовку программ сбора, первичной обработки информации и управления технологическими процессами. Содержащийся в пакете набор макроопределений позволяет на языке макрокоманд описывать источники аналоговой и дискретной информации и задавать об</w:t>
      </w:r>
      <w:r w:rsidRPr="00A6081E">
        <w:rPr>
          <w:lang w:val="ru-RU"/>
        </w:rPr>
        <w:softHyphen/>
        <w:t>работку для каждой точки или группы точек. Для аналоговых датчиков можно указать расчет действительных значений, линеаризацию, согласование, вве</w:t>
      </w:r>
      <w:r w:rsidRPr="00A6081E">
        <w:rPr>
          <w:lang w:val="ru-RU"/>
        </w:rPr>
        <w:softHyphen/>
        <w:t>дение поправок по температуре и давлению, требуемый контроль за ходом технологического процесса и т. д.</w:t>
      </w:r>
    </w:p>
    <w:p w:rsidR="00A6081E" w:rsidRPr="00A6081E" w:rsidRDefault="00A6081E" w:rsidP="00A6081E">
      <w:pPr>
        <w:pStyle w:val="ad"/>
        <w:rPr>
          <w:lang w:val="ru-RU"/>
        </w:rPr>
      </w:pPr>
      <w:r w:rsidRPr="00A6081E">
        <w:rPr>
          <w:lang w:val="ru-RU"/>
        </w:rPr>
        <w:lastRenderedPageBreak/>
        <w:t>Дальнейшее развитие автоматизации проектирования ПО АСУ ТП долж</w:t>
      </w:r>
      <w:r w:rsidRPr="00A6081E">
        <w:rPr>
          <w:lang w:val="ru-RU"/>
        </w:rPr>
        <w:softHyphen/>
        <w:t>но обеспечить решение следующих открытых задач:</w:t>
      </w:r>
    </w:p>
    <w:p w:rsidR="00A6081E" w:rsidRDefault="00A6081E" w:rsidP="00A6081E">
      <w:pPr>
        <w:numPr>
          <w:ilvl w:val="0"/>
          <w:numId w:val="13"/>
        </w:numPr>
        <w:spacing w:before="100" w:beforeAutospacing="1" w:after="100" w:afterAutospacing="1"/>
      </w:pPr>
      <w:r>
        <w:t>Деление системы программ на части, обеспечивающие технологичность ее изготовления, документирования и эксплуатации систем управления технологическими процессами.</w:t>
      </w:r>
    </w:p>
    <w:p w:rsidR="00A6081E" w:rsidRDefault="00A6081E" w:rsidP="00A6081E">
      <w:pPr>
        <w:numPr>
          <w:ilvl w:val="0"/>
          <w:numId w:val="13"/>
        </w:numPr>
        <w:spacing w:before="100" w:beforeAutospacing="1" w:after="100" w:afterAutospacing="1"/>
      </w:pPr>
      <w:r>
        <w:t>Организация изготовления системы программ коллективом програм</w:t>
      </w:r>
      <w:r>
        <w:softHyphen/>
        <w:t>мистов, выработка принципов распараллеливания работ и окончательной сборки программного продукта.</w:t>
      </w:r>
    </w:p>
    <w:p w:rsidR="00A6081E" w:rsidRDefault="00A6081E" w:rsidP="00A6081E">
      <w:pPr>
        <w:numPr>
          <w:ilvl w:val="0"/>
          <w:numId w:val="13"/>
        </w:numPr>
        <w:spacing w:before="100" w:beforeAutospacing="1" w:after="100" w:afterAutospacing="1"/>
      </w:pPr>
      <w:r>
        <w:t>Прием результатов работы каждого программиста, группы (бригады) и всего коллектива.</w:t>
      </w:r>
    </w:p>
    <w:p w:rsidR="00A6081E" w:rsidRDefault="00A6081E" w:rsidP="00A6081E">
      <w:pPr>
        <w:numPr>
          <w:ilvl w:val="0"/>
          <w:numId w:val="13"/>
        </w:numPr>
        <w:spacing w:before="100" w:beforeAutospacing="1" w:after="100" w:afterAutospacing="1"/>
      </w:pPr>
      <w:r>
        <w:t>Оформление документации на составные части систем управления технологическими процессами и весь проект в целом. Связь документации на программный продукт с единой системой конструк</w:t>
      </w:r>
      <w:r>
        <w:softHyphen/>
        <w:t>торской документации.</w:t>
      </w:r>
    </w:p>
    <w:p w:rsidR="00A6081E" w:rsidRDefault="00A6081E" w:rsidP="00A6081E">
      <w:pPr>
        <w:numPr>
          <w:ilvl w:val="0"/>
          <w:numId w:val="13"/>
        </w:numPr>
        <w:spacing w:before="100" w:beforeAutospacing="1" w:after="100" w:afterAutospacing="1"/>
      </w:pPr>
      <w:r>
        <w:t>Изготовление избыточных программных систем, устойчивых (некри</w:t>
      </w:r>
      <w:r>
        <w:softHyphen/>
        <w:t>тичных) к ошибкам, не выявленным на этапе проектирования, и допускаю</w:t>
      </w:r>
      <w:r>
        <w:softHyphen/>
        <w:t>щих их нейтрализацию в процессе эксплуатации.</w:t>
      </w:r>
    </w:p>
    <w:p w:rsidR="00A6081E" w:rsidRDefault="00A6081E" w:rsidP="00A6081E">
      <w:pPr>
        <w:numPr>
          <w:ilvl w:val="0"/>
          <w:numId w:val="13"/>
        </w:numPr>
        <w:spacing w:before="100" w:beforeAutospacing="1" w:after="100" w:afterAutospacing="1"/>
      </w:pPr>
      <w:r>
        <w:t xml:space="preserve">Принципы погружения разрабатываемой системы программ в </w:t>
      </w:r>
      <w:proofErr w:type="gramStart"/>
      <w:r>
        <w:t>сущест</w:t>
      </w:r>
      <w:r>
        <w:softHyphen/>
        <w:t>вующее</w:t>
      </w:r>
      <w:proofErr w:type="gramEnd"/>
      <w:r>
        <w:t xml:space="preserve"> ПО на аппаратуру ЦВМ.</w:t>
      </w:r>
    </w:p>
    <w:p w:rsidR="00A6081E" w:rsidRDefault="00A6081E" w:rsidP="00A6081E">
      <w:pPr>
        <w:numPr>
          <w:ilvl w:val="0"/>
          <w:numId w:val="13"/>
        </w:numPr>
        <w:spacing w:before="100" w:beforeAutospacing="1" w:after="100" w:afterAutospacing="1"/>
      </w:pPr>
      <w:r>
        <w:t>Отладка программ систем управления технологическими процессами, средства и техника ее автоматизации. Доказа</w:t>
      </w:r>
      <w:r>
        <w:softHyphen/>
        <w:t>тельство правильности программ. Тестовая проверка программ. Построение диагностирующих тестов, определяющих место и характер ошибок в отла</w:t>
      </w:r>
      <w:r>
        <w:softHyphen/>
        <w:t>живаемой программе.</w:t>
      </w:r>
    </w:p>
    <w:p w:rsidR="00A6081E" w:rsidRDefault="00A6081E" w:rsidP="00A6081E">
      <w:pPr>
        <w:numPr>
          <w:ilvl w:val="0"/>
          <w:numId w:val="13"/>
        </w:numPr>
        <w:spacing w:before="100" w:beforeAutospacing="1" w:after="100" w:afterAutospacing="1"/>
      </w:pPr>
      <w:r>
        <w:t>Совершенствование технической базы систем управления технологическими процессами, в том числе разработка архи</w:t>
      </w:r>
      <w:r>
        <w:softHyphen/>
        <w:t>тектуры ЦВМ, для которой существенно упрощается производство систем программ. Специализированные средства (технологическая оснастка) для по</w:t>
      </w:r>
      <w:r>
        <w:softHyphen/>
        <w:t>вышения производительности труда программистов.</w:t>
      </w:r>
    </w:p>
    <w:p w:rsidR="00A6081E" w:rsidRDefault="00A6081E" w:rsidP="00A6081E">
      <w:pPr>
        <w:numPr>
          <w:ilvl w:val="0"/>
          <w:numId w:val="13"/>
        </w:numPr>
        <w:spacing w:before="100" w:beforeAutospacing="1" w:after="100" w:afterAutospacing="1"/>
      </w:pPr>
      <w:r>
        <w:t>Разработка системы документооборота систем управления технологическими процессами, обеспечивающей формализа</w:t>
      </w:r>
      <w:r>
        <w:softHyphen/>
        <w:t>цию отношений между исполнителями, заказчиком и пользователем. Сбор и обработка статистического материала для промышленных программных систем. Разработка системы нормирования труда программистов.</w:t>
      </w:r>
    </w:p>
    <w:p w:rsidR="00A6081E" w:rsidRDefault="00A6081E" w:rsidP="00A6081E">
      <w:pPr>
        <w:numPr>
          <w:ilvl w:val="0"/>
          <w:numId w:val="13"/>
        </w:numPr>
        <w:spacing w:before="100" w:beforeAutospacing="1" w:after="100" w:afterAutospacing="1"/>
      </w:pPr>
      <w:r>
        <w:t>Социальные аспекты: оплата труда, обучение, патентно-лицензион</w:t>
      </w:r>
      <w:r>
        <w:softHyphen/>
        <w:t>ное право и т. д.</w:t>
      </w:r>
    </w:p>
    <w:p w:rsidR="00E25E5F" w:rsidRPr="00E25E5F" w:rsidRDefault="00E25E5F" w:rsidP="00E25E5F">
      <w:pPr>
        <w:rPr>
          <w:sz w:val="32"/>
        </w:rPr>
      </w:pPr>
    </w:p>
    <w:sectPr w:rsidR="00E25E5F" w:rsidRPr="00E25E5F" w:rsidSect="00E646F7">
      <w:pgSz w:w="16838" w:h="11906" w:orient="landscape"/>
      <w:pgMar w:top="539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F73D8D"/>
    <w:multiLevelType w:val="multilevel"/>
    <w:tmpl w:val="121E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7F5B18"/>
    <w:multiLevelType w:val="multilevel"/>
    <w:tmpl w:val="F538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7B77AE"/>
    <w:multiLevelType w:val="multilevel"/>
    <w:tmpl w:val="5E46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11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7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196A"/>
    <w:rsid w:val="0001798C"/>
    <w:rsid w:val="00035A43"/>
    <w:rsid w:val="00040A70"/>
    <w:rsid w:val="000430D4"/>
    <w:rsid w:val="0005454B"/>
    <w:rsid w:val="00085203"/>
    <w:rsid w:val="0009086F"/>
    <w:rsid w:val="00092B80"/>
    <w:rsid w:val="000C00D1"/>
    <w:rsid w:val="000C4353"/>
    <w:rsid w:val="000E081E"/>
    <w:rsid w:val="001037E1"/>
    <w:rsid w:val="00106B5B"/>
    <w:rsid w:val="00122057"/>
    <w:rsid w:val="00133378"/>
    <w:rsid w:val="001478DD"/>
    <w:rsid w:val="001515DD"/>
    <w:rsid w:val="0017049C"/>
    <w:rsid w:val="001849FB"/>
    <w:rsid w:val="00184E7F"/>
    <w:rsid w:val="00195774"/>
    <w:rsid w:val="00195BB1"/>
    <w:rsid w:val="00196AF7"/>
    <w:rsid w:val="001A578F"/>
    <w:rsid w:val="001C198E"/>
    <w:rsid w:val="001C3641"/>
    <w:rsid w:val="001D4E58"/>
    <w:rsid w:val="001E677D"/>
    <w:rsid w:val="001F196A"/>
    <w:rsid w:val="001F54A1"/>
    <w:rsid w:val="002048C1"/>
    <w:rsid w:val="00206E97"/>
    <w:rsid w:val="00210085"/>
    <w:rsid w:val="00223911"/>
    <w:rsid w:val="002312FB"/>
    <w:rsid w:val="002329A5"/>
    <w:rsid w:val="00263C6B"/>
    <w:rsid w:val="002804D8"/>
    <w:rsid w:val="002A66CC"/>
    <w:rsid w:val="002C2C57"/>
    <w:rsid w:val="002C472F"/>
    <w:rsid w:val="002D11CE"/>
    <w:rsid w:val="002D134A"/>
    <w:rsid w:val="002D1C05"/>
    <w:rsid w:val="002E614C"/>
    <w:rsid w:val="002E70EC"/>
    <w:rsid w:val="00315C7E"/>
    <w:rsid w:val="00320313"/>
    <w:rsid w:val="00320785"/>
    <w:rsid w:val="00321D56"/>
    <w:rsid w:val="00332BAC"/>
    <w:rsid w:val="003638D3"/>
    <w:rsid w:val="00363F8E"/>
    <w:rsid w:val="0036461B"/>
    <w:rsid w:val="00365334"/>
    <w:rsid w:val="003766E0"/>
    <w:rsid w:val="0038689F"/>
    <w:rsid w:val="00395B92"/>
    <w:rsid w:val="003A02B8"/>
    <w:rsid w:val="003A4AD2"/>
    <w:rsid w:val="003C240B"/>
    <w:rsid w:val="003D5344"/>
    <w:rsid w:val="003F67CB"/>
    <w:rsid w:val="00423693"/>
    <w:rsid w:val="00435C58"/>
    <w:rsid w:val="004403A4"/>
    <w:rsid w:val="00450673"/>
    <w:rsid w:val="0049335B"/>
    <w:rsid w:val="00497FA7"/>
    <w:rsid w:val="004A0349"/>
    <w:rsid w:val="004B0629"/>
    <w:rsid w:val="004B19F4"/>
    <w:rsid w:val="004C51C3"/>
    <w:rsid w:val="004C65C2"/>
    <w:rsid w:val="004D13C9"/>
    <w:rsid w:val="004E3BB4"/>
    <w:rsid w:val="004F26F4"/>
    <w:rsid w:val="0050501B"/>
    <w:rsid w:val="00510234"/>
    <w:rsid w:val="00523BB4"/>
    <w:rsid w:val="00534507"/>
    <w:rsid w:val="005544A3"/>
    <w:rsid w:val="0055592F"/>
    <w:rsid w:val="00575AAB"/>
    <w:rsid w:val="00593354"/>
    <w:rsid w:val="005A1F58"/>
    <w:rsid w:val="005A4209"/>
    <w:rsid w:val="005A55F0"/>
    <w:rsid w:val="005C039B"/>
    <w:rsid w:val="005C67CD"/>
    <w:rsid w:val="005D00B9"/>
    <w:rsid w:val="005D57B9"/>
    <w:rsid w:val="005D581E"/>
    <w:rsid w:val="005F06F2"/>
    <w:rsid w:val="0060086B"/>
    <w:rsid w:val="0060568C"/>
    <w:rsid w:val="00613810"/>
    <w:rsid w:val="00614351"/>
    <w:rsid w:val="006152C8"/>
    <w:rsid w:val="006453FF"/>
    <w:rsid w:val="0064608E"/>
    <w:rsid w:val="00676C29"/>
    <w:rsid w:val="006863E0"/>
    <w:rsid w:val="006A53D0"/>
    <w:rsid w:val="006B5BFE"/>
    <w:rsid w:val="006D2FF1"/>
    <w:rsid w:val="006D3548"/>
    <w:rsid w:val="006D4A57"/>
    <w:rsid w:val="006E31E6"/>
    <w:rsid w:val="006F25E9"/>
    <w:rsid w:val="00706AAD"/>
    <w:rsid w:val="00706BEE"/>
    <w:rsid w:val="00720DFF"/>
    <w:rsid w:val="007226A6"/>
    <w:rsid w:val="00731FFD"/>
    <w:rsid w:val="00734DEF"/>
    <w:rsid w:val="007418A6"/>
    <w:rsid w:val="007924D3"/>
    <w:rsid w:val="007A75F0"/>
    <w:rsid w:val="007A797F"/>
    <w:rsid w:val="007D69DC"/>
    <w:rsid w:val="00801ECA"/>
    <w:rsid w:val="00804322"/>
    <w:rsid w:val="00820CEF"/>
    <w:rsid w:val="00835E7E"/>
    <w:rsid w:val="00842D13"/>
    <w:rsid w:val="00844940"/>
    <w:rsid w:val="00847F64"/>
    <w:rsid w:val="00866CD9"/>
    <w:rsid w:val="00872A0C"/>
    <w:rsid w:val="008808E9"/>
    <w:rsid w:val="008915C5"/>
    <w:rsid w:val="008A7147"/>
    <w:rsid w:val="008B61C4"/>
    <w:rsid w:val="008B64AF"/>
    <w:rsid w:val="008B7948"/>
    <w:rsid w:val="008D619E"/>
    <w:rsid w:val="00924112"/>
    <w:rsid w:val="00926A8A"/>
    <w:rsid w:val="00931E50"/>
    <w:rsid w:val="00932308"/>
    <w:rsid w:val="009337F9"/>
    <w:rsid w:val="00945282"/>
    <w:rsid w:val="00947B9D"/>
    <w:rsid w:val="009517CC"/>
    <w:rsid w:val="00951E5A"/>
    <w:rsid w:val="00952235"/>
    <w:rsid w:val="00974420"/>
    <w:rsid w:val="00981688"/>
    <w:rsid w:val="00981DF3"/>
    <w:rsid w:val="0098374B"/>
    <w:rsid w:val="009935FA"/>
    <w:rsid w:val="009A4078"/>
    <w:rsid w:val="009B4531"/>
    <w:rsid w:val="009C74E1"/>
    <w:rsid w:val="009D0F76"/>
    <w:rsid w:val="009E53B6"/>
    <w:rsid w:val="009F54E9"/>
    <w:rsid w:val="00A051FD"/>
    <w:rsid w:val="00A07EBF"/>
    <w:rsid w:val="00A10AF1"/>
    <w:rsid w:val="00A2189B"/>
    <w:rsid w:val="00A24E14"/>
    <w:rsid w:val="00A32BBD"/>
    <w:rsid w:val="00A6081E"/>
    <w:rsid w:val="00A635BE"/>
    <w:rsid w:val="00A655E4"/>
    <w:rsid w:val="00A724F4"/>
    <w:rsid w:val="00A74304"/>
    <w:rsid w:val="00A747FD"/>
    <w:rsid w:val="00A81BBB"/>
    <w:rsid w:val="00A874DE"/>
    <w:rsid w:val="00AA0E4D"/>
    <w:rsid w:val="00AB13F5"/>
    <w:rsid w:val="00AB4AAF"/>
    <w:rsid w:val="00AB6176"/>
    <w:rsid w:val="00AF0008"/>
    <w:rsid w:val="00AF63AD"/>
    <w:rsid w:val="00B22493"/>
    <w:rsid w:val="00B37810"/>
    <w:rsid w:val="00B40B43"/>
    <w:rsid w:val="00B4232B"/>
    <w:rsid w:val="00B64E28"/>
    <w:rsid w:val="00B770E3"/>
    <w:rsid w:val="00B9484C"/>
    <w:rsid w:val="00B94F5A"/>
    <w:rsid w:val="00BA08F7"/>
    <w:rsid w:val="00BB2DA0"/>
    <w:rsid w:val="00BD3CD9"/>
    <w:rsid w:val="00BD6635"/>
    <w:rsid w:val="00C333BB"/>
    <w:rsid w:val="00C35005"/>
    <w:rsid w:val="00C61A7A"/>
    <w:rsid w:val="00C61D09"/>
    <w:rsid w:val="00C62553"/>
    <w:rsid w:val="00C72E10"/>
    <w:rsid w:val="00C73BB6"/>
    <w:rsid w:val="00C77358"/>
    <w:rsid w:val="00C97714"/>
    <w:rsid w:val="00CB427D"/>
    <w:rsid w:val="00CB58EB"/>
    <w:rsid w:val="00CD17F7"/>
    <w:rsid w:val="00CF0765"/>
    <w:rsid w:val="00D07DE2"/>
    <w:rsid w:val="00D20AFC"/>
    <w:rsid w:val="00D90141"/>
    <w:rsid w:val="00D9054A"/>
    <w:rsid w:val="00DB1DC4"/>
    <w:rsid w:val="00DE5335"/>
    <w:rsid w:val="00DF6F12"/>
    <w:rsid w:val="00DF7A10"/>
    <w:rsid w:val="00E05D5F"/>
    <w:rsid w:val="00E254E0"/>
    <w:rsid w:val="00E25E5F"/>
    <w:rsid w:val="00E34D20"/>
    <w:rsid w:val="00E37214"/>
    <w:rsid w:val="00E44C7D"/>
    <w:rsid w:val="00E476A3"/>
    <w:rsid w:val="00E547A8"/>
    <w:rsid w:val="00E646F7"/>
    <w:rsid w:val="00E70CA9"/>
    <w:rsid w:val="00E74EDF"/>
    <w:rsid w:val="00E7674D"/>
    <w:rsid w:val="00E84F61"/>
    <w:rsid w:val="00E93373"/>
    <w:rsid w:val="00E9660E"/>
    <w:rsid w:val="00EE3E85"/>
    <w:rsid w:val="00EE770D"/>
    <w:rsid w:val="00F028A3"/>
    <w:rsid w:val="00F11C02"/>
    <w:rsid w:val="00F22725"/>
    <w:rsid w:val="00F36757"/>
    <w:rsid w:val="00F43E5D"/>
    <w:rsid w:val="00F47453"/>
    <w:rsid w:val="00F634D8"/>
    <w:rsid w:val="00FC0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A6081E"/>
    <w:pPr>
      <w:spacing w:before="100" w:beforeAutospacing="1" w:after="100" w:afterAutospacing="1"/>
    </w:pPr>
    <w:rPr>
      <w:lang w:val="en-GB" w:eastAsia="en-GB"/>
    </w:rPr>
  </w:style>
  <w:style w:type="character" w:styleId="ae">
    <w:name w:val="Emphasis"/>
    <w:basedOn w:val="a0"/>
    <w:uiPriority w:val="20"/>
    <w:qFormat/>
    <w:rsid w:val="00A608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52BDA-3CE0-449A-A487-7ECB4092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2629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xaa</cp:lastModifiedBy>
  <cp:revision>2</cp:revision>
  <cp:lastPrinted>2018-08-30T13:19:00Z</cp:lastPrinted>
  <dcterms:created xsi:type="dcterms:W3CDTF">2021-03-08T19:00:00Z</dcterms:created>
  <dcterms:modified xsi:type="dcterms:W3CDTF">2021-03-08T19:00:00Z</dcterms:modified>
</cp:coreProperties>
</file>