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5B8" w:rsidRDefault="00D20A98" w:rsidP="00D20A98">
      <w:pPr>
        <w:jc w:val="center"/>
      </w:pPr>
      <w:r w:rsidRPr="006150B4">
        <w:t>Параметры показаний и их характеристики</w:t>
      </w:r>
      <w:r>
        <w:t xml:space="preserve"> </w:t>
      </w:r>
      <w:r w:rsidRPr="006150B4">
        <w:t>для обеспечения</w:t>
      </w:r>
      <w:r>
        <w:t xml:space="preserve"> </w:t>
      </w:r>
      <w:r w:rsidRPr="006150B4">
        <w:t>анализа в обработке данных.</w:t>
      </w:r>
    </w:p>
    <w:p w:rsidR="00D20A98" w:rsidRDefault="00D20A98" w:rsidP="00DD6B29">
      <w:pPr>
        <w:jc w:val="both"/>
      </w:pPr>
    </w:p>
    <w:p w:rsidR="00D4237B" w:rsidRDefault="00D4237B" w:rsidP="00DD6B29">
      <w:pPr>
        <w:jc w:val="both"/>
      </w:pPr>
    </w:p>
    <w:p w:rsidR="00D4237B" w:rsidRDefault="00D4237B" w:rsidP="00DD6B29">
      <w:pPr>
        <w:jc w:val="both"/>
      </w:pPr>
      <w:r>
        <w:t>Математическая модель</w:t>
      </w:r>
    </w:p>
    <w:p w:rsidR="00D4237B" w:rsidRDefault="00D4237B" w:rsidP="00DD6B29">
      <w:pPr>
        <w:jc w:val="both"/>
      </w:pPr>
      <w:r>
        <w:t>Оценка соотношений входных и выходных значений</w:t>
      </w:r>
    </w:p>
    <w:p w:rsidR="00D4237B" w:rsidRDefault="00D4237B" w:rsidP="00DD6B29">
      <w:pPr>
        <w:jc w:val="both"/>
      </w:pPr>
      <w:r>
        <w:t>Оценка соотношений по времени</w:t>
      </w:r>
    </w:p>
    <w:p w:rsidR="00D4237B" w:rsidRDefault="00D4237B" w:rsidP="00DD6B29">
      <w:pPr>
        <w:jc w:val="both"/>
      </w:pPr>
      <w:r>
        <w:t>Оценка экстремальных показателей.</w:t>
      </w:r>
    </w:p>
    <w:p w:rsidR="00D4237B" w:rsidRDefault="00D4237B" w:rsidP="00DD6B29">
      <w:pPr>
        <w:jc w:val="both"/>
      </w:pPr>
    </w:p>
    <w:p w:rsidR="00D4237B" w:rsidRDefault="00D4237B" w:rsidP="00DD6B29">
      <w:pPr>
        <w:jc w:val="both"/>
      </w:pPr>
      <w:r>
        <w:t>Сравнение с альтернативами</w:t>
      </w:r>
    </w:p>
    <w:p w:rsidR="00D4237B" w:rsidRDefault="00D4237B" w:rsidP="00DD6B29">
      <w:pPr>
        <w:jc w:val="both"/>
      </w:pPr>
      <w:r>
        <w:t>Сравнение с подобиями</w:t>
      </w:r>
    </w:p>
    <w:p w:rsidR="00D4237B" w:rsidRDefault="00D4237B" w:rsidP="00DD6B29">
      <w:pPr>
        <w:jc w:val="both"/>
      </w:pPr>
      <w:proofErr w:type="spellStart"/>
      <w:r>
        <w:t>Равение</w:t>
      </w:r>
      <w:proofErr w:type="spellEnd"/>
      <w:r>
        <w:t xml:space="preserve"> с перспективами</w:t>
      </w:r>
    </w:p>
    <w:p w:rsidR="00D4237B" w:rsidRDefault="00D4237B" w:rsidP="00DD6B29">
      <w:pPr>
        <w:jc w:val="both"/>
      </w:pPr>
      <w:r>
        <w:t>Задание факторов потребностей и ликвидности</w:t>
      </w:r>
    </w:p>
    <w:p w:rsidR="00D4237B" w:rsidRDefault="00D4237B" w:rsidP="00DD6B29">
      <w:pPr>
        <w:jc w:val="both"/>
      </w:pPr>
      <w:proofErr w:type="spellStart"/>
      <w:r>
        <w:t>Задарния</w:t>
      </w:r>
      <w:proofErr w:type="spellEnd"/>
      <w:r>
        <w:t xml:space="preserve"> оценки устойчивого спроса и насыщенности</w:t>
      </w:r>
    </w:p>
    <w:p w:rsidR="00D4237B" w:rsidRDefault="00D4237B" w:rsidP="00DD6B29">
      <w:pPr>
        <w:jc w:val="both"/>
      </w:pPr>
    </w:p>
    <w:p w:rsidR="00D20A98" w:rsidRDefault="00D20A98" w:rsidP="00DD6B29">
      <w:pPr>
        <w:jc w:val="both"/>
      </w:pPr>
    </w:p>
    <w:p w:rsidR="00D20A98" w:rsidRPr="00D20A98" w:rsidRDefault="00D20A98" w:rsidP="00D20A98">
      <w:pPr>
        <w:pStyle w:val="1"/>
        <w:rPr>
          <w:lang w:val="ru-RU"/>
        </w:rPr>
      </w:pPr>
      <w:r w:rsidRPr="00D20A98">
        <w:rPr>
          <w:lang w:val="ru-RU"/>
        </w:rPr>
        <w:t xml:space="preserve">ГОСТ </w:t>
      </w:r>
      <w:proofErr w:type="gramStart"/>
      <w:r w:rsidRPr="00D20A98">
        <w:rPr>
          <w:lang w:val="ru-RU"/>
        </w:rPr>
        <w:t>Р</w:t>
      </w:r>
      <w:proofErr w:type="gramEnd"/>
      <w:r w:rsidRPr="00D20A98">
        <w:rPr>
          <w:lang w:val="ru-RU"/>
        </w:rPr>
        <w:t xml:space="preserve"> 54293-2020 Анализ состояния производства при подтверждении соответствия</w:t>
      </w:r>
    </w:p>
    <w:p w:rsidR="00D20A98" w:rsidRPr="00D20A98" w:rsidRDefault="00D20A98" w:rsidP="00D20A98">
      <w:pPr>
        <w:pStyle w:val="formattext"/>
        <w:jc w:val="right"/>
        <w:rPr>
          <w:lang w:val="ru-RU"/>
        </w:rPr>
      </w:pPr>
      <w:r w:rsidRPr="00D20A98">
        <w:rPr>
          <w:lang w:val="ru-RU"/>
        </w:rPr>
        <w:t xml:space="preserve">ГОСТ </w:t>
      </w:r>
      <w:proofErr w:type="gramStart"/>
      <w:r w:rsidRPr="00D20A98">
        <w:rPr>
          <w:lang w:val="ru-RU"/>
        </w:rPr>
        <w:t>Р</w:t>
      </w:r>
      <w:proofErr w:type="gramEnd"/>
      <w:r w:rsidRPr="00D20A98">
        <w:rPr>
          <w:lang w:val="ru-RU"/>
        </w:rPr>
        <w:t xml:space="preserve"> 54293-2020</w:t>
      </w:r>
    </w:p>
    <w:p w:rsidR="00D20A98" w:rsidRPr="00D20A98" w:rsidRDefault="00D20A98" w:rsidP="00D20A98">
      <w:pPr>
        <w:pStyle w:val="formattext"/>
        <w:rPr>
          <w:lang w:val="ru-RU"/>
        </w:rPr>
      </w:pPr>
      <w:r w:rsidRPr="00D20A98">
        <w:rPr>
          <w:lang w:val="ru-RU"/>
        </w:rPr>
        <w:br/>
      </w:r>
    </w:p>
    <w:p w:rsidR="00D20A98" w:rsidRPr="00D20A98" w:rsidRDefault="00D20A98" w:rsidP="00D20A98">
      <w:pPr>
        <w:pStyle w:val="headertext"/>
        <w:jc w:val="center"/>
        <w:rPr>
          <w:lang w:val="ru-RU"/>
        </w:rPr>
      </w:pPr>
      <w:r w:rsidRPr="00D20A98">
        <w:rPr>
          <w:lang w:val="ru-RU"/>
        </w:rPr>
        <w:t>НАЦИОНАЛЬНЫЙ СТАНДАРТ РОССИЙСКОЙ ФЕДЕРАЦИИ</w:t>
      </w:r>
    </w:p>
    <w:p w:rsidR="00D20A98" w:rsidRPr="00D20A98" w:rsidRDefault="00D20A98" w:rsidP="00D20A98">
      <w:pPr>
        <w:pStyle w:val="headertext"/>
        <w:jc w:val="center"/>
        <w:rPr>
          <w:lang w:val="ru-RU"/>
        </w:rPr>
      </w:pPr>
      <w:r w:rsidRPr="00D20A98">
        <w:rPr>
          <w:lang w:val="ru-RU"/>
        </w:rPr>
        <w:t>АНАЛИЗ СОСТОЯНИЯ ПРОИЗВОДСТВА ПРИ ПОДТВЕРЖДЕНИИ СООТВЕТСТВИЯ</w:t>
      </w:r>
    </w:p>
    <w:p w:rsidR="00D20A98" w:rsidRDefault="00D20A98" w:rsidP="00D20A98">
      <w:pPr>
        <w:pStyle w:val="headertext"/>
        <w:jc w:val="center"/>
      </w:pPr>
      <w:r>
        <w:t>Production conditions analysis during attestation assessment</w:t>
      </w:r>
    </w:p>
    <w:p w:rsidR="00D20A98" w:rsidRDefault="00D20A98" w:rsidP="00D20A98">
      <w:pPr>
        <w:pStyle w:val="formattext"/>
      </w:pPr>
      <w:r>
        <w:br/>
      </w:r>
    </w:p>
    <w:p w:rsidR="00D20A98" w:rsidRPr="00D20A98" w:rsidRDefault="00D20A98" w:rsidP="00D20A98">
      <w:pPr>
        <w:pStyle w:val="formattext"/>
        <w:rPr>
          <w:lang w:val="ru-RU"/>
        </w:rPr>
      </w:pPr>
      <w:r w:rsidRPr="00D20A98">
        <w:rPr>
          <w:lang w:val="ru-RU"/>
        </w:rPr>
        <w:t>ОКС 03.120.10</w:t>
      </w:r>
    </w:p>
    <w:p w:rsidR="00D20A98" w:rsidRPr="00D20A98" w:rsidRDefault="00D20A98" w:rsidP="00D20A98">
      <w:pPr>
        <w:pStyle w:val="formattext"/>
        <w:jc w:val="right"/>
        <w:rPr>
          <w:lang w:val="ru-RU"/>
        </w:rPr>
      </w:pPr>
      <w:r w:rsidRPr="00D20A98">
        <w:rPr>
          <w:lang w:val="ru-RU"/>
        </w:rPr>
        <w:t>Дата введения 2021-01-01</w:t>
      </w:r>
    </w:p>
    <w:p w:rsidR="00D20A98" w:rsidRPr="00D20A98" w:rsidRDefault="00D20A98" w:rsidP="00D20A98">
      <w:pPr>
        <w:pStyle w:val="formattext"/>
        <w:rPr>
          <w:lang w:val="ru-RU"/>
        </w:rPr>
      </w:pPr>
      <w:r w:rsidRPr="00D20A98">
        <w:rPr>
          <w:lang w:val="ru-RU"/>
        </w:rPr>
        <w:br/>
      </w:r>
    </w:p>
    <w:p w:rsidR="00D20A98" w:rsidRPr="00D20A98" w:rsidRDefault="00D20A98" w:rsidP="00D20A98">
      <w:pPr>
        <w:pStyle w:val="headertext"/>
        <w:jc w:val="center"/>
        <w:rPr>
          <w:lang w:val="ru-RU"/>
        </w:rPr>
      </w:pPr>
      <w:r w:rsidRPr="00D20A98">
        <w:rPr>
          <w:lang w:val="ru-RU"/>
        </w:rPr>
        <w:t>Предисловие</w:t>
      </w:r>
    </w:p>
    <w:p w:rsidR="00D20A98" w:rsidRPr="00D20A98" w:rsidRDefault="00D20A98" w:rsidP="00D20A98">
      <w:pPr>
        <w:pStyle w:val="formattext"/>
        <w:rPr>
          <w:lang w:val="ru-RU"/>
        </w:rPr>
      </w:pPr>
      <w:r w:rsidRPr="00D20A98">
        <w:rPr>
          <w:lang w:val="ru-RU"/>
        </w:rPr>
        <w:t xml:space="preserve">1 РАЗРАБОТАН Федеральным государственным унитарным предприятием "Российский научно-технический центр информации по стандартизации, метрологии и </w:t>
      </w:r>
      <w:r w:rsidRPr="00D20A98">
        <w:rPr>
          <w:lang w:val="ru-RU"/>
        </w:rPr>
        <w:lastRenderedPageBreak/>
        <w:t>оценке соответствия" (ФГУП "СТАНДАРТИНФОРМ") совместно с Обществом с ограниченной ответственностью "Агентство независимых экспертиз в сфере технического регулирования"</w:t>
      </w:r>
      <w:r w:rsidRPr="00D20A98">
        <w:rPr>
          <w:lang w:val="ru-RU"/>
        </w:rPr>
        <w:br/>
      </w:r>
    </w:p>
    <w:p w:rsidR="00D20A98" w:rsidRPr="00D20A98" w:rsidRDefault="00D20A98" w:rsidP="00D20A98">
      <w:pPr>
        <w:pStyle w:val="formattext"/>
        <w:rPr>
          <w:lang w:val="ru-RU"/>
        </w:rPr>
      </w:pPr>
      <w:r w:rsidRPr="00D20A98">
        <w:rPr>
          <w:lang w:val="ru-RU"/>
        </w:rPr>
        <w:t xml:space="preserve">2 </w:t>
      </w:r>
      <w:proofErr w:type="gramStart"/>
      <w:r w:rsidRPr="00D20A98">
        <w:rPr>
          <w:lang w:val="ru-RU"/>
        </w:rPr>
        <w:t>ВНЕСЕН</w:t>
      </w:r>
      <w:proofErr w:type="gramEnd"/>
      <w:r w:rsidRPr="00D20A98">
        <w:rPr>
          <w:lang w:val="ru-RU"/>
        </w:rPr>
        <w:t xml:space="preserve"> Техническим комитетом по стандартизации ТК 079 "Оценка соответствия"</w:t>
      </w:r>
      <w:r w:rsidRPr="00D20A98">
        <w:rPr>
          <w:lang w:val="ru-RU"/>
        </w:rPr>
        <w:br/>
      </w:r>
    </w:p>
    <w:p w:rsidR="00D20A98" w:rsidRPr="00D20A98" w:rsidRDefault="00D20A98" w:rsidP="00D20A98">
      <w:pPr>
        <w:pStyle w:val="formattext"/>
        <w:rPr>
          <w:lang w:val="ru-RU"/>
        </w:rPr>
      </w:pPr>
      <w:r w:rsidRPr="00D20A98">
        <w:rPr>
          <w:lang w:val="ru-RU"/>
        </w:rPr>
        <w:t xml:space="preserve">3 УТВЕРЖДЕН И ВВЕДЕН В ДЕЙСТВИЕ Приказом Федерального агентства по техническому регулированию и метрологии от 28 августа 2020 г. </w:t>
      </w:r>
      <w:r>
        <w:t>N</w:t>
      </w:r>
      <w:r w:rsidRPr="00D20A98">
        <w:rPr>
          <w:lang w:val="ru-RU"/>
        </w:rPr>
        <w:t xml:space="preserve"> 583-ст</w:t>
      </w:r>
      <w:r w:rsidRPr="00D20A98">
        <w:rPr>
          <w:lang w:val="ru-RU"/>
        </w:rPr>
        <w:br/>
      </w:r>
    </w:p>
    <w:p w:rsidR="00D20A98" w:rsidRPr="00D20A98" w:rsidRDefault="00D20A98" w:rsidP="00D20A98">
      <w:pPr>
        <w:pStyle w:val="formattext"/>
        <w:rPr>
          <w:lang w:val="ru-RU"/>
        </w:rPr>
      </w:pPr>
      <w:r w:rsidRPr="00D20A98">
        <w:rPr>
          <w:lang w:val="ru-RU"/>
        </w:rPr>
        <w:t xml:space="preserve">4 ВЗАМЕН </w:t>
      </w:r>
      <w:hyperlink r:id="rId6" w:history="1">
        <w:r w:rsidRPr="00D20A98">
          <w:rPr>
            <w:rStyle w:val="a8"/>
            <w:lang w:val="ru-RU"/>
          </w:rPr>
          <w:t xml:space="preserve">ГОСТ </w:t>
        </w:r>
        <w:proofErr w:type="gramStart"/>
        <w:r w:rsidRPr="00D20A98">
          <w:rPr>
            <w:rStyle w:val="a8"/>
            <w:lang w:val="ru-RU"/>
          </w:rPr>
          <w:t>Р</w:t>
        </w:r>
        <w:proofErr w:type="gramEnd"/>
        <w:r w:rsidRPr="00D20A98">
          <w:rPr>
            <w:rStyle w:val="a8"/>
            <w:lang w:val="ru-RU"/>
          </w:rPr>
          <w:t xml:space="preserve"> 54293-2010</w:t>
        </w:r>
      </w:hyperlink>
      <w:r w:rsidRPr="00D20A98">
        <w:rPr>
          <w:lang w:val="ru-RU"/>
        </w:rPr>
        <w:br/>
      </w:r>
      <w:r w:rsidRPr="00D20A98">
        <w:rPr>
          <w:lang w:val="ru-RU"/>
        </w:rPr>
        <w:br/>
      </w:r>
    </w:p>
    <w:p w:rsidR="00D20A98" w:rsidRPr="00D20A98" w:rsidRDefault="00D20A98" w:rsidP="00D20A98">
      <w:pPr>
        <w:pStyle w:val="formattext"/>
        <w:rPr>
          <w:lang w:val="ru-RU"/>
        </w:rPr>
      </w:pPr>
      <w:proofErr w:type="gramStart"/>
      <w:r w:rsidRPr="00D20A98">
        <w:rPr>
          <w:i/>
          <w:iCs/>
          <w:lang w:val="ru-RU"/>
        </w:rPr>
        <w:t>Правила применения настоящего стандарта установлены в</w:t>
      </w:r>
      <w:r w:rsidRPr="00D20A98">
        <w:rPr>
          <w:lang w:val="ru-RU"/>
        </w:rPr>
        <w:t xml:space="preserve"> </w:t>
      </w:r>
      <w:hyperlink r:id="rId7" w:history="1">
        <w:r w:rsidRPr="00D20A98">
          <w:rPr>
            <w:rStyle w:val="a8"/>
            <w:lang w:val="ru-RU"/>
          </w:rPr>
          <w:t xml:space="preserve">статье 26 Федерального закона от 29 июня 2015 г. </w:t>
        </w:r>
        <w:r>
          <w:rPr>
            <w:rStyle w:val="a8"/>
          </w:rPr>
          <w:t>N</w:t>
        </w:r>
        <w:r w:rsidRPr="00D20A98">
          <w:rPr>
            <w:rStyle w:val="a8"/>
            <w:lang w:val="ru-RU"/>
          </w:rPr>
          <w:t xml:space="preserve"> 162-ФЗ "О стандартизации в Российской Федерации"</w:t>
        </w:r>
      </w:hyperlink>
      <w:r w:rsidRPr="00D20A98">
        <w:rPr>
          <w:i/>
          <w:iCs/>
          <w:lang w:val="ru-RU"/>
        </w:rPr>
        <w:t>.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 - в ежемесячном информационном указателе "Национальные стандарты".</w:t>
      </w:r>
      <w:proofErr w:type="gramEnd"/>
      <w:r w:rsidRPr="00D20A98">
        <w:rPr>
          <w:i/>
          <w:iCs/>
          <w:lang w:val="ru-RU"/>
        </w:rPr>
        <w:t xml:space="preserve">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 (</w:t>
      </w:r>
      <w:r>
        <w:rPr>
          <w:i/>
          <w:iCs/>
        </w:rPr>
        <w:t>www</w:t>
      </w:r>
      <w:r w:rsidRPr="00D20A98">
        <w:rPr>
          <w:i/>
          <w:iCs/>
          <w:lang w:val="ru-RU"/>
        </w:rPr>
        <w:t>.</w:t>
      </w:r>
      <w:proofErr w:type="spellStart"/>
      <w:r>
        <w:rPr>
          <w:i/>
          <w:iCs/>
        </w:rPr>
        <w:t>gost</w:t>
      </w:r>
      <w:proofErr w:type="spellEnd"/>
      <w:r w:rsidRPr="00D20A98">
        <w:rPr>
          <w:i/>
          <w:iCs/>
          <w:lang w:val="ru-RU"/>
        </w:rPr>
        <w:t>.</w:t>
      </w:r>
      <w:proofErr w:type="spellStart"/>
      <w:r>
        <w:rPr>
          <w:i/>
          <w:iCs/>
        </w:rPr>
        <w:t>ru</w:t>
      </w:r>
      <w:proofErr w:type="spellEnd"/>
      <w:r w:rsidRPr="00D20A98">
        <w:rPr>
          <w:i/>
          <w:iCs/>
          <w:lang w:val="ru-RU"/>
        </w:rPr>
        <w:t>)</w:t>
      </w:r>
      <w:r w:rsidRPr="00D20A98">
        <w:rPr>
          <w:lang w:val="ru-RU"/>
        </w:rPr>
        <w:br/>
      </w:r>
      <w:r w:rsidRPr="00D20A98">
        <w:rPr>
          <w:lang w:val="ru-RU"/>
        </w:rPr>
        <w:br/>
      </w:r>
    </w:p>
    <w:p w:rsidR="00D20A98" w:rsidRDefault="00D20A98" w:rsidP="00D20A98">
      <w:pPr>
        <w:pStyle w:val="2"/>
      </w:pPr>
      <w:r>
        <w:t>Введение</w:t>
      </w:r>
    </w:p>
    <w:p w:rsidR="00D20A98" w:rsidRPr="00D20A98" w:rsidRDefault="00D20A98" w:rsidP="00D20A98">
      <w:pPr>
        <w:pStyle w:val="formattext"/>
        <w:rPr>
          <w:lang w:val="ru-RU"/>
        </w:rPr>
      </w:pPr>
      <w:r w:rsidRPr="00D20A98">
        <w:rPr>
          <w:lang w:val="ru-RU"/>
        </w:rPr>
        <w:br/>
        <w:t xml:space="preserve">Настоящий стандарт разработан с учетом положений </w:t>
      </w:r>
      <w:hyperlink r:id="rId8" w:history="1">
        <w:r w:rsidRPr="00D20A98">
          <w:rPr>
            <w:rStyle w:val="a8"/>
            <w:lang w:val="ru-RU"/>
          </w:rPr>
          <w:t>типовых схем оценки соответствия</w:t>
        </w:r>
      </w:hyperlink>
      <w:r w:rsidRPr="00D20A98">
        <w:rPr>
          <w:lang w:val="ru-RU"/>
        </w:rPr>
        <w:t xml:space="preserve">, утвержденных </w:t>
      </w:r>
      <w:hyperlink r:id="rId9" w:history="1">
        <w:r w:rsidRPr="00D20A98">
          <w:rPr>
            <w:rStyle w:val="a8"/>
            <w:lang w:val="ru-RU"/>
          </w:rPr>
          <w:t xml:space="preserve">Решением Совета Евразийской экономической комиссии от 18 апреля 2018 г. </w:t>
        </w:r>
        <w:r>
          <w:rPr>
            <w:rStyle w:val="a8"/>
          </w:rPr>
          <w:t>N</w:t>
        </w:r>
        <w:r w:rsidRPr="00D20A98">
          <w:rPr>
            <w:rStyle w:val="a8"/>
            <w:lang w:val="ru-RU"/>
          </w:rPr>
          <w:t xml:space="preserve"> 44 "О типовых схемах оценки соответствия".</w:t>
        </w:r>
      </w:hyperlink>
      <w:r w:rsidRPr="00D20A98">
        <w:rPr>
          <w:lang w:val="ru-RU"/>
        </w:rPr>
        <w:t xml:space="preserve"> </w:t>
      </w:r>
      <w:proofErr w:type="gramStart"/>
      <w:r w:rsidRPr="00D20A98">
        <w:rPr>
          <w:lang w:val="ru-RU"/>
        </w:rPr>
        <w:t>До внесения изменений в технические регламенты Евразийского экономического союза (Таможенного союза), касающихся установления форм, схем и процедур оценки соответствия на основе типовых схем, утвержденных указанным Решением, следует руководствоваться настоящим стандартом при осуществлении обязательной сертификации на национальном уровне в части, не противоречащей положениям, установленным в нормативных правовых актах, а также при осуществлении добровольной сертификации.</w:t>
      </w:r>
      <w:r w:rsidRPr="00D20A98">
        <w:rPr>
          <w:lang w:val="ru-RU"/>
        </w:rPr>
        <w:br/>
      </w:r>
      <w:r w:rsidRPr="00D20A98">
        <w:rPr>
          <w:lang w:val="ru-RU"/>
        </w:rPr>
        <w:br/>
      </w:r>
      <w:proofErr w:type="gramEnd"/>
    </w:p>
    <w:p w:rsidR="00D20A98" w:rsidRDefault="00D20A98" w:rsidP="00D20A98">
      <w:pPr>
        <w:pStyle w:val="2"/>
      </w:pPr>
      <w:r>
        <w:lastRenderedPageBreak/>
        <w:t>1 Область применения</w:t>
      </w:r>
    </w:p>
    <w:p w:rsidR="00D20A98" w:rsidRPr="00D20A98" w:rsidRDefault="00D20A98" w:rsidP="00D20A98">
      <w:pPr>
        <w:pStyle w:val="formattext"/>
        <w:rPr>
          <w:lang w:val="ru-RU"/>
        </w:rPr>
      </w:pPr>
      <w:r w:rsidRPr="00D20A98">
        <w:rPr>
          <w:lang w:val="ru-RU"/>
        </w:rPr>
        <w:br/>
        <w:t>Настоящий стандарт устанавливает порядок, правила принятия решений и оформления результатов работ по анализу состояния производства, проводимых органами по сертификации при подтверждении соответствия продукции установленным требованиям в форме сертификации.</w:t>
      </w:r>
      <w:r w:rsidRPr="00D20A98">
        <w:rPr>
          <w:lang w:val="ru-RU"/>
        </w:rPr>
        <w:br/>
      </w:r>
    </w:p>
    <w:p w:rsidR="00D20A98" w:rsidRPr="00D20A98" w:rsidRDefault="00D20A98" w:rsidP="00D20A98">
      <w:pPr>
        <w:pStyle w:val="formattext"/>
        <w:rPr>
          <w:lang w:val="ru-RU"/>
        </w:rPr>
      </w:pPr>
      <w:r w:rsidRPr="00D20A98">
        <w:rPr>
          <w:lang w:val="ru-RU"/>
        </w:rPr>
        <w:t>Настоящий стандарт предназначен для использования органами по сертификации и организациями, заинтересованными в проведении сертификации по схемам, предусматривающим анализ состояния производства.</w:t>
      </w:r>
      <w:r w:rsidRPr="00D20A98">
        <w:rPr>
          <w:lang w:val="ru-RU"/>
        </w:rPr>
        <w:br/>
      </w:r>
      <w:r w:rsidRPr="00D20A98">
        <w:rPr>
          <w:lang w:val="ru-RU"/>
        </w:rPr>
        <w:br/>
      </w:r>
    </w:p>
    <w:p w:rsidR="00D20A98" w:rsidRDefault="00D20A98" w:rsidP="00D20A98">
      <w:pPr>
        <w:pStyle w:val="2"/>
      </w:pPr>
      <w:r>
        <w:t>2 Нормативные ссылки</w:t>
      </w:r>
    </w:p>
    <w:p w:rsidR="00D20A98" w:rsidRPr="00D20A98" w:rsidRDefault="00D20A98" w:rsidP="00D20A98">
      <w:pPr>
        <w:pStyle w:val="formattext"/>
        <w:rPr>
          <w:lang w:val="ru-RU"/>
        </w:rPr>
      </w:pPr>
      <w:r w:rsidRPr="00D20A98">
        <w:rPr>
          <w:lang w:val="ru-RU"/>
        </w:rPr>
        <w:br/>
        <w:t>В настоящем стандарте использованы нормативные ссылки на следующие стандарты:</w:t>
      </w:r>
      <w:r w:rsidRPr="00D20A98">
        <w:rPr>
          <w:lang w:val="ru-RU"/>
        </w:rPr>
        <w:br/>
      </w:r>
    </w:p>
    <w:p w:rsidR="00D20A98" w:rsidRPr="00D20A98" w:rsidRDefault="00CD3DBF" w:rsidP="00D20A98">
      <w:pPr>
        <w:pStyle w:val="formattext"/>
        <w:rPr>
          <w:lang w:val="ru-RU"/>
        </w:rPr>
      </w:pPr>
      <w:hyperlink r:id="rId10" w:history="1">
        <w:r w:rsidR="00D20A98" w:rsidRPr="00D20A98">
          <w:rPr>
            <w:rStyle w:val="a8"/>
            <w:lang w:val="ru-RU"/>
          </w:rPr>
          <w:t xml:space="preserve">ГОСТ </w:t>
        </w:r>
        <w:r w:rsidR="00D20A98">
          <w:rPr>
            <w:rStyle w:val="a8"/>
          </w:rPr>
          <w:t>ISO</w:t>
        </w:r>
        <w:r w:rsidR="00D20A98" w:rsidRPr="00D20A98">
          <w:rPr>
            <w:rStyle w:val="a8"/>
            <w:lang w:val="ru-RU"/>
          </w:rPr>
          <w:t>/</w:t>
        </w:r>
        <w:r w:rsidR="00D20A98">
          <w:rPr>
            <w:rStyle w:val="a8"/>
          </w:rPr>
          <w:t>IEC</w:t>
        </w:r>
        <w:r w:rsidR="00D20A98" w:rsidRPr="00D20A98">
          <w:rPr>
            <w:rStyle w:val="a8"/>
            <w:lang w:val="ru-RU"/>
          </w:rPr>
          <w:t xml:space="preserve"> 17025</w:t>
        </w:r>
      </w:hyperlink>
      <w:r w:rsidR="00D20A98" w:rsidRPr="00D20A98">
        <w:rPr>
          <w:lang w:val="ru-RU"/>
        </w:rPr>
        <w:t xml:space="preserve"> Общие требования к компетентности испытательных и калибровочных лабораторий</w:t>
      </w:r>
      <w:r w:rsidR="00D20A98" w:rsidRPr="00D20A98">
        <w:rPr>
          <w:lang w:val="ru-RU"/>
        </w:rPr>
        <w:br/>
      </w:r>
    </w:p>
    <w:p w:rsidR="00D20A98" w:rsidRPr="00D20A98" w:rsidRDefault="00CD3DBF" w:rsidP="00D20A98">
      <w:pPr>
        <w:pStyle w:val="formattext"/>
        <w:rPr>
          <w:lang w:val="ru-RU"/>
        </w:rPr>
      </w:pPr>
      <w:hyperlink r:id="rId11" w:history="1">
        <w:r w:rsidR="00D20A98" w:rsidRPr="00D20A98">
          <w:rPr>
            <w:rStyle w:val="a8"/>
            <w:lang w:val="ru-RU"/>
          </w:rPr>
          <w:t xml:space="preserve">ГОСТ </w:t>
        </w:r>
        <w:proofErr w:type="gramStart"/>
        <w:r w:rsidR="00D20A98" w:rsidRPr="00D20A98">
          <w:rPr>
            <w:rStyle w:val="a8"/>
            <w:lang w:val="ru-RU"/>
          </w:rPr>
          <w:t>Р</w:t>
        </w:r>
        <w:proofErr w:type="gramEnd"/>
        <w:r w:rsidR="00D20A98" w:rsidRPr="00D20A98">
          <w:rPr>
            <w:rStyle w:val="a8"/>
            <w:lang w:val="ru-RU"/>
          </w:rPr>
          <w:t xml:space="preserve"> ИСО 9001-2015</w:t>
        </w:r>
      </w:hyperlink>
      <w:r w:rsidR="00D20A98" w:rsidRPr="00D20A98">
        <w:rPr>
          <w:lang w:val="ru-RU"/>
        </w:rPr>
        <w:t xml:space="preserve"> Системы менеджмента качества. Требования</w:t>
      </w:r>
      <w:r w:rsidR="00D20A98" w:rsidRPr="00D20A98">
        <w:rPr>
          <w:lang w:val="ru-RU"/>
        </w:rPr>
        <w:br/>
      </w:r>
    </w:p>
    <w:p w:rsidR="00D20A98" w:rsidRPr="00D20A98" w:rsidRDefault="00D20A98" w:rsidP="00D20A98">
      <w:pPr>
        <w:pStyle w:val="formattext"/>
        <w:rPr>
          <w:lang w:val="ru-RU"/>
        </w:rPr>
      </w:pPr>
      <w:proofErr w:type="gramStart"/>
      <w:r w:rsidRPr="00D20A98">
        <w:rPr>
          <w:lang w:val="ru-RU"/>
        </w:rPr>
        <w:t>Примечание -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w:t>
      </w:r>
      <w:proofErr w:type="gramEnd"/>
      <w:r w:rsidRPr="00D20A98">
        <w:rPr>
          <w:lang w:val="ru-RU"/>
        </w:rPr>
        <w:t xml:space="preserve"> Если заменен ссылочный стандарт, на который дана недатированная ссылка, то рекомендуется использовать действующую версию этого стандарта с учетом всех внесенных в данную версию изменений. Если заменен ссылочный стандарт, на который дана датированная ссылка, то рекомендуется использовать версию этого стандарта с указанным выше годом утверждения (принятия). Если после утверждения настоящего стандарта в ссылочный стандарт,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стандарт отменен без замены, то положение, в котором дана ссылка на него, рекомендуется применять в части, не затрагивающей эту ссылку.</w:t>
      </w:r>
      <w:r w:rsidRPr="00D20A98">
        <w:rPr>
          <w:lang w:val="ru-RU"/>
        </w:rPr>
        <w:br/>
      </w:r>
      <w:r w:rsidRPr="00D20A98">
        <w:rPr>
          <w:lang w:val="ru-RU"/>
        </w:rPr>
        <w:br/>
      </w:r>
    </w:p>
    <w:p w:rsidR="00D20A98" w:rsidRDefault="00D20A98" w:rsidP="00D20A98">
      <w:pPr>
        <w:pStyle w:val="2"/>
      </w:pPr>
      <w:r>
        <w:lastRenderedPageBreak/>
        <w:t>3 Термины и определения</w:t>
      </w:r>
    </w:p>
    <w:p w:rsidR="00D20A98" w:rsidRPr="00D20A98" w:rsidRDefault="00D20A98" w:rsidP="00D20A98">
      <w:pPr>
        <w:pStyle w:val="formattext"/>
        <w:rPr>
          <w:lang w:val="ru-RU"/>
        </w:rPr>
      </w:pPr>
      <w:r w:rsidRPr="00D20A98">
        <w:rPr>
          <w:lang w:val="ru-RU"/>
        </w:rPr>
        <w:br/>
        <w:t xml:space="preserve">В настоящем стандарте применены термины по </w:t>
      </w:r>
      <w:hyperlink r:id="rId12" w:history="1">
        <w:r w:rsidRPr="00D20A98">
          <w:rPr>
            <w:rStyle w:val="a8"/>
            <w:lang w:val="ru-RU"/>
          </w:rPr>
          <w:t>[1]</w:t>
        </w:r>
      </w:hyperlink>
      <w:r w:rsidRPr="00D20A98">
        <w:rPr>
          <w:lang w:val="ru-RU"/>
        </w:rPr>
        <w:t xml:space="preserve"> и </w:t>
      </w:r>
      <w:hyperlink r:id="rId13" w:history="1">
        <w:r w:rsidRPr="00D20A98">
          <w:rPr>
            <w:rStyle w:val="a8"/>
            <w:lang w:val="ru-RU"/>
          </w:rPr>
          <w:t>[2]</w:t>
        </w:r>
      </w:hyperlink>
      <w:r w:rsidRPr="00D20A98">
        <w:rPr>
          <w:lang w:val="ru-RU"/>
        </w:rPr>
        <w:t>, а также следующие термины с соответствующими определениями:</w:t>
      </w:r>
      <w:r w:rsidRPr="00D20A98">
        <w:rPr>
          <w:lang w:val="ru-RU"/>
        </w:rPr>
        <w:br/>
      </w:r>
    </w:p>
    <w:p w:rsidR="00D20A98" w:rsidRPr="00D20A98" w:rsidRDefault="00D20A98" w:rsidP="00D20A98">
      <w:pPr>
        <w:pStyle w:val="formattext"/>
        <w:rPr>
          <w:lang w:val="ru-RU"/>
        </w:rPr>
      </w:pPr>
      <w:r w:rsidRPr="00D20A98">
        <w:rPr>
          <w:lang w:val="ru-RU"/>
        </w:rPr>
        <w:t xml:space="preserve">3.1 </w:t>
      </w:r>
      <w:r w:rsidRPr="00D20A98">
        <w:rPr>
          <w:b/>
          <w:bCs/>
          <w:lang w:val="ru-RU"/>
        </w:rPr>
        <w:t>анализ состояния производства:</w:t>
      </w:r>
      <w:r w:rsidRPr="00D20A98">
        <w:rPr>
          <w:lang w:val="ru-RU"/>
        </w:rPr>
        <w:t xml:space="preserve"> Элемент схемы сертификации, представляющий собой совокупность действий, осуществляемых органом по сертификации в целях определения наличия у изготовителя необходимых условий для обеспечения постоянного (стабильного) соответствия выпускаемой продукции требованиям, подтверждаемым (подтвержденным) при сертификации.</w:t>
      </w:r>
      <w:r w:rsidRPr="00D20A98">
        <w:rPr>
          <w:lang w:val="ru-RU"/>
        </w:rPr>
        <w:br/>
      </w:r>
    </w:p>
    <w:p w:rsidR="00D20A98" w:rsidRDefault="00D20A98" w:rsidP="00D20A98">
      <w:pPr>
        <w:pStyle w:val="formattext"/>
      </w:pPr>
      <w:r>
        <w:t>3.2</w:t>
      </w:r>
      <w:r>
        <w:br/>
      </w:r>
    </w:p>
    <w:tbl>
      <w:tblPr>
        <w:tblW w:w="0" w:type="auto"/>
        <w:tblCellSpacing w:w="15" w:type="dxa"/>
        <w:tblCellMar>
          <w:top w:w="15" w:type="dxa"/>
          <w:left w:w="15" w:type="dxa"/>
          <w:bottom w:w="15" w:type="dxa"/>
          <w:right w:w="15" w:type="dxa"/>
        </w:tblCellMar>
        <w:tblLook w:val="04A0"/>
      </w:tblPr>
      <w:tblGrid>
        <w:gridCol w:w="9116"/>
      </w:tblGrid>
      <w:tr w:rsidR="00D20A98" w:rsidTr="00D20A98">
        <w:trPr>
          <w:trHeight w:val="15"/>
          <w:tblCellSpacing w:w="15" w:type="dxa"/>
        </w:trPr>
        <w:tc>
          <w:tcPr>
            <w:tcW w:w="11458" w:type="dxa"/>
            <w:vAlign w:val="center"/>
            <w:hideMark/>
          </w:tcPr>
          <w:p w:rsidR="00D20A98" w:rsidRDefault="00D20A98">
            <w:pPr>
              <w:rPr>
                <w:sz w:val="2"/>
              </w:rPr>
            </w:pPr>
          </w:p>
        </w:tc>
      </w:tr>
      <w:tr w:rsidR="00D20A98" w:rsidTr="00D20A98">
        <w:trPr>
          <w:tblCellSpacing w:w="15" w:type="dxa"/>
        </w:trPr>
        <w:tc>
          <w:tcPr>
            <w:tcW w:w="11458" w:type="dxa"/>
            <w:tcBorders>
              <w:top w:val="single" w:sz="4" w:space="0" w:color="000000"/>
              <w:left w:val="single" w:sz="4" w:space="0" w:color="000000"/>
              <w:bottom w:val="single" w:sz="4" w:space="0" w:color="000000"/>
              <w:right w:val="single" w:sz="4" w:space="0" w:color="000000"/>
            </w:tcBorders>
            <w:tcMar>
              <w:top w:w="15" w:type="dxa"/>
              <w:left w:w="149" w:type="dxa"/>
              <w:bottom w:w="15" w:type="dxa"/>
              <w:right w:w="149" w:type="dxa"/>
            </w:tcMar>
            <w:hideMark/>
          </w:tcPr>
          <w:p w:rsidR="00D20A98" w:rsidRDefault="00D20A98">
            <w:pPr>
              <w:pStyle w:val="formattext"/>
            </w:pPr>
            <w:r w:rsidRPr="00D20A98">
              <w:rPr>
                <w:b/>
                <w:bCs/>
                <w:lang w:val="ru-RU"/>
              </w:rPr>
              <w:t>верификация:</w:t>
            </w:r>
            <w:r w:rsidRPr="00D20A98">
              <w:rPr>
                <w:lang w:val="ru-RU"/>
              </w:rPr>
              <w:t xml:space="preserve"> Подтверждение посредством представления объективных свидетельств того, что установленные требования были выполнены.</w:t>
            </w:r>
            <w:r w:rsidRPr="00D20A98">
              <w:rPr>
                <w:lang w:val="ru-RU"/>
              </w:rPr>
              <w:br/>
            </w:r>
            <w:r w:rsidRPr="00D20A98">
              <w:rPr>
                <w:lang w:val="ru-RU"/>
              </w:rPr>
              <w:br/>
            </w:r>
            <w:r>
              <w:t>[</w:t>
            </w:r>
            <w:hyperlink r:id="rId14" w:history="1">
              <w:r>
                <w:rPr>
                  <w:rStyle w:val="a8"/>
                </w:rPr>
                <w:t>ГОСТ Р ИСО 9000-2015</w:t>
              </w:r>
            </w:hyperlink>
            <w:r>
              <w:t xml:space="preserve">, </w:t>
            </w:r>
            <w:proofErr w:type="spellStart"/>
            <w:r>
              <w:t>пункт</w:t>
            </w:r>
            <w:proofErr w:type="spellEnd"/>
            <w:r>
              <w:t xml:space="preserve"> 3.8.12]</w:t>
            </w:r>
          </w:p>
        </w:tc>
      </w:tr>
    </w:tbl>
    <w:p w:rsidR="00D20A98" w:rsidRDefault="00D20A98" w:rsidP="00D20A98">
      <w:pPr>
        <w:pStyle w:val="formattext"/>
      </w:pPr>
      <w:r>
        <w:t>3.3</w:t>
      </w:r>
      <w:r>
        <w:br/>
      </w:r>
    </w:p>
    <w:tbl>
      <w:tblPr>
        <w:tblW w:w="0" w:type="auto"/>
        <w:tblCellSpacing w:w="15" w:type="dxa"/>
        <w:tblCellMar>
          <w:top w:w="15" w:type="dxa"/>
          <w:left w:w="15" w:type="dxa"/>
          <w:bottom w:w="15" w:type="dxa"/>
          <w:right w:w="15" w:type="dxa"/>
        </w:tblCellMar>
        <w:tblLook w:val="04A0"/>
      </w:tblPr>
      <w:tblGrid>
        <w:gridCol w:w="9116"/>
      </w:tblGrid>
      <w:tr w:rsidR="00D20A98" w:rsidTr="00D20A98">
        <w:trPr>
          <w:trHeight w:val="15"/>
          <w:tblCellSpacing w:w="15" w:type="dxa"/>
        </w:trPr>
        <w:tc>
          <w:tcPr>
            <w:tcW w:w="11458" w:type="dxa"/>
            <w:vAlign w:val="center"/>
            <w:hideMark/>
          </w:tcPr>
          <w:p w:rsidR="00D20A98" w:rsidRDefault="00D20A98">
            <w:pPr>
              <w:rPr>
                <w:sz w:val="2"/>
              </w:rPr>
            </w:pPr>
          </w:p>
        </w:tc>
      </w:tr>
      <w:tr w:rsidR="00D20A98" w:rsidTr="00D20A98">
        <w:trPr>
          <w:tblCellSpacing w:w="15" w:type="dxa"/>
        </w:trPr>
        <w:tc>
          <w:tcPr>
            <w:tcW w:w="11458" w:type="dxa"/>
            <w:tcBorders>
              <w:top w:val="single" w:sz="4" w:space="0" w:color="000000"/>
              <w:left w:val="single" w:sz="4" w:space="0" w:color="000000"/>
              <w:bottom w:val="single" w:sz="4" w:space="0" w:color="000000"/>
              <w:right w:val="single" w:sz="4" w:space="0" w:color="000000"/>
            </w:tcBorders>
            <w:tcMar>
              <w:top w:w="15" w:type="dxa"/>
              <w:left w:w="149" w:type="dxa"/>
              <w:bottom w:w="15" w:type="dxa"/>
              <w:right w:w="149" w:type="dxa"/>
            </w:tcMar>
            <w:hideMark/>
          </w:tcPr>
          <w:p w:rsidR="00D20A98" w:rsidRDefault="00D20A98">
            <w:pPr>
              <w:pStyle w:val="formattext"/>
            </w:pPr>
            <w:proofErr w:type="spellStart"/>
            <w:r w:rsidRPr="00D20A98">
              <w:rPr>
                <w:b/>
                <w:bCs/>
                <w:lang w:val="ru-RU"/>
              </w:rPr>
              <w:t>валидация</w:t>
            </w:r>
            <w:proofErr w:type="spellEnd"/>
            <w:r w:rsidRPr="00D20A98">
              <w:rPr>
                <w:b/>
                <w:bCs/>
                <w:lang w:val="ru-RU"/>
              </w:rPr>
              <w:t>:</w:t>
            </w:r>
            <w:r w:rsidRPr="00D20A98">
              <w:rPr>
                <w:lang w:val="ru-RU"/>
              </w:rPr>
              <w:t xml:space="preserve"> Подтверждение посредством представления объективных свидетельств того, что требования, предназначенные для конкретного использования или применения, выполнены.</w:t>
            </w:r>
            <w:r w:rsidRPr="00D20A98">
              <w:rPr>
                <w:lang w:val="ru-RU"/>
              </w:rPr>
              <w:br/>
            </w:r>
            <w:r w:rsidRPr="00D20A98">
              <w:rPr>
                <w:lang w:val="ru-RU"/>
              </w:rPr>
              <w:br/>
            </w:r>
            <w:r>
              <w:t>[</w:t>
            </w:r>
            <w:hyperlink r:id="rId15" w:history="1">
              <w:r>
                <w:rPr>
                  <w:rStyle w:val="a8"/>
                </w:rPr>
                <w:t>ГОСТ Р ИСО 9000-2015</w:t>
              </w:r>
            </w:hyperlink>
            <w:r>
              <w:t xml:space="preserve">, </w:t>
            </w:r>
            <w:proofErr w:type="spellStart"/>
            <w:r>
              <w:t>пункт</w:t>
            </w:r>
            <w:proofErr w:type="spellEnd"/>
            <w:r>
              <w:t xml:space="preserve"> 3.8.13]</w:t>
            </w:r>
          </w:p>
        </w:tc>
      </w:tr>
    </w:tbl>
    <w:p w:rsidR="00D20A98" w:rsidRPr="00D20A98" w:rsidRDefault="00D20A98" w:rsidP="00D20A98">
      <w:pPr>
        <w:pStyle w:val="formattext"/>
        <w:rPr>
          <w:lang w:val="ru-RU"/>
        </w:rPr>
      </w:pPr>
      <w:r w:rsidRPr="00D20A98">
        <w:rPr>
          <w:lang w:val="ru-RU"/>
        </w:rPr>
        <w:t xml:space="preserve">3.4 </w:t>
      </w:r>
      <w:r w:rsidRPr="00D20A98">
        <w:rPr>
          <w:b/>
          <w:bCs/>
          <w:lang w:val="ru-RU"/>
        </w:rPr>
        <w:t>специальный процесс</w:t>
      </w:r>
      <w:r w:rsidRPr="00D20A98">
        <w:rPr>
          <w:lang w:val="ru-RU"/>
        </w:rPr>
        <w:t xml:space="preserve"> (операция): Технологический процесс (операция), результаты которого в имеющихся условиях не могут быть верифицированы в полной степени, то </w:t>
      </w:r>
      <w:proofErr w:type="gramStart"/>
      <w:r w:rsidRPr="00D20A98">
        <w:rPr>
          <w:lang w:val="ru-RU"/>
        </w:rPr>
        <w:t>есть</w:t>
      </w:r>
      <w:proofErr w:type="gramEnd"/>
      <w:r w:rsidRPr="00D20A98">
        <w:rPr>
          <w:lang w:val="ru-RU"/>
        </w:rPr>
        <w:t xml:space="preserve"> проверены последующим мониторингом или измерениями.</w:t>
      </w:r>
      <w:r w:rsidRPr="00D20A98">
        <w:rPr>
          <w:lang w:val="ru-RU"/>
        </w:rPr>
        <w:br/>
      </w:r>
    </w:p>
    <w:p w:rsidR="00D20A98" w:rsidRPr="00D20A98" w:rsidRDefault="00D20A98" w:rsidP="00D20A98">
      <w:pPr>
        <w:pStyle w:val="formattext"/>
        <w:rPr>
          <w:lang w:val="ru-RU"/>
        </w:rPr>
      </w:pPr>
      <w:r w:rsidRPr="00D20A98">
        <w:rPr>
          <w:lang w:val="ru-RU"/>
        </w:rPr>
        <w:t xml:space="preserve">3.5 </w:t>
      </w:r>
      <w:r w:rsidRPr="00D20A98">
        <w:rPr>
          <w:b/>
          <w:bCs/>
          <w:lang w:val="ru-RU"/>
        </w:rPr>
        <w:t>входная продукция:</w:t>
      </w:r>
      <w:r w:rsidRPr="00D20A98">
        <w:rPr>
          <w:lang w:val="ru-RU"/>
        </w:rPr>
        <w:t xml:space="preserve"> Сырье, материалы или комплектующие элементы, поставляемые на предприятие и используемые в качестве предметов производства выпускаемой продукции.</w:t>
      </w:r>
      <w:r w:rsidRPr="00D20A98">
        <w:rPr>
          <w:lang w:val="ru-RU"/>
        </w:rPr>
        <w:br/>
      </w:r>
    </w:p>
    <w:p w:rsidR="00D20A98" w:rsidRPr="00D20A98" w:rsidRDefault="00D20A98" w:rsidP="00D20A98">
      <w:pPr>
        <w:pStyle w:val="formattext"/>
        <w:rPr>
          <w:lang w:val="ru-RU"/>
        </w:rPr>
      </w:pPr>
      <w:r w:rsidRPr="00D20A98">
        <w:rPr>
          <w:lang w:val="ru-RU"/>
        </w:rPr>
        <w:t xml:space="preserve">3.6 </w:t>
      </w:r>
      <w:r w:rsidRPr="00D20A98">
        <w:rPr>
          <w:b/>
          <w:bCs/>
          <w:lang w:val="ru-RU"/>
        </w:rPr>
        <w:t>инспекционный контроль:</w:t>
      </w:r>
      <w:r w:rsidRPr="00D20A98">
        <w:rPr>
          <w:lang w:val="ru-RU"/>
        </w:rPr>
        <w:t xml:space="preserve"> Систематическая оценка соответствия, осуществляемая органом по сертификации в целях установления соответствия сертифицированной продукции требованиям, подтвержденным при сертификации этой продукции.</w:t>
      </w:r>
      <w:r w:rsidRPr="00D20A98">
        <w:rPr>
          <w:lang w:val="ru-RU"/>
        </w:rPr>
        <w:br/>
      </w:r>
    </w:p>
    <w:p w:rsidR="00D20A98" w:rsidRPr="00D20A98" w:rsidRDefault="00D20A98" w:rsidP="00D20A98">
      <w:pPr>
        <w:pStyle w:val="formattext"/>
        <w:rPr>
          <w:lang w:val="ru-RU"/>
        </w:rPr>
      </w:pPr>
      <w:r w:rsidRPr="00D20A98">
        <w:rPr>
          <w:lang w:val="ru-RU"/>
        </w:rPr>
        <w:lastRenderedPageBreak/>
        <w:t>Примечание - В документах, составляющих право Евразийского экономического союза, эквивалентно термину "инспекционный контроль" применяют термин "периодическая оценка сертифицированной продукции".</w:t>
      </w:r>
      <w:r w:rsidRPr="00D20A98">
        <w:rPr>
          <w:lang w:val="ru-RU"/>
        </w:rPr>
        <w:br/>
      </w:r>
      <w:r w:rsidRPr="00D20A98">
        <w:rPr>
          <w:lang w:val="ru-RU"/>
        </w:rPr>
        <w:br/>
      </w:r>
    </w:p>
    <w:p w:rsidR="00D20A98" w:rsidRPr="00D20A98" w:rsidRDefault="00D20A98" w:rsidP="00D20A98">
      <w:pPr>
        <w:pStyle w:val="formattext"/>
        <w:rPr>
          <w:lang w:val="ru-RU"/>
        </w:rPr>
      </w:pPr>
      <w:r w:rsidRPr="00D20A98">
        <w:rPr>
          <w:lang w:val="ru-RU"/>
        </w:rPr>
        <w:t xml:space="preserve">3.7 </w:t>
      </w:r>
      <w:r w:rsidRPr="00D20A98">
        <w:rPr>
          <w:b/>
          <w:bCs/>
          <w:lang w:val="ru-RU"/>
        </w:rPr>
        <w:t>эксперт</w:t>
      </w:r>
      <w:r w:rsidRPr="00D20A98">
        <w:rPr>
          <w:lang w:val="ru-RU"/>
        </w:rPr>
        <w:t xml:space="preserve"> (эксперт-аудитор): Физическое лицо, обладающее знаниями и </w:t>
      </w:r>
      <w:proofErr w:type="gramStart"/>
      <w:r w:rsidRPr="00D20A98">
        <w:rPr>
          <w:lang w:val="ru-RU"/>
        </w:rPr>
        <w:t>навыками</w:t>
      </w:r>
      <w:proofErr w:type="gramEnd"/>
      <w:r w:rsidRPr="00D20A98">
        <w:rPr>
          <w:lang w:val="ru-RU"/>
        </w:rPr>
        <w:t xml:space="preserve"> для подтверждения соответствия продукции установленным требованиям в определенной области, подтвержденными в порядке, установленном законодательством, и осуществляющее деятельность по подтверждению соответствия продукции в органе по сертификации продукции.</w:t>
      </w:r>
      <w:r w:rsidRPr="00D20A98">
        <w:rPr>
          <w:lang w:val="ru-RU"/>
        </w:rPr>
        <w:br/>
      </w:r>
      <w:r w:rsidRPr="00D20A98">
        <w:rPr>
          <w:lang w:val="ru-RU"/>
        </w:rPr>
        <w:br/>
      </w:r>
    </w:p>
    <w:p w:rsidR="00D20A98" w:rsidRDefault="00D20A98" w:rsidP="00D20A98">
      <w:pPr>
        <w:pStyle w:val="2"/>
      </w:pPr>
      <w:r>
        <w:t>4 Общие положения</w:t>
      </w:r>
    </w:p>
    <w:p w:rsidR="00D20A98" w:rsidRPr="00D20A98" w:rsidRDefault="00D20A98" w:rsidP="00D20A98">
      <w:pPr>
        <w:pStyle w:val="formattext"/>
        <w:rPr>
          <w:lang w:val="ru-RU"/>
        </w:rPr>
      </w:pPr>
      <w:r w:rsidRPr="00D20A98">
        <w:rPr>
          <w:lang w:val="ru-RU"/>
        </w:rPr>
        <w:t>4.1 Анализ состояния производства проводит орган по сертификации при подтверждении соответствия серийно выпускаемой продукции с целью установления наличия у изготовителя необходимых условий для обеспечения постоянного (стабильного) соответствия выпускаемой продукции требованиям, подтверждаемым при сертификации продукции.</w:t>
      </w:r>
      <w:r w:rsidRPr="00D20A98">
        <w:rPr>
          <w:lang w:val="ru-RU"/>
        </w:rPr>
        <w:br/>
      </w:r>
    </w:p>
    <w:p w:rsidR="00D20A98" w:rsidRPr="00D20A98" w:rsidRDefault="00D20A98" w:rsidP="00D20A98">
      <w:pPr>
        <w:pStyle w:val="formattext"/>
        <w:rPr>
          <w:lang w:val="ru-RU"/>
        </w:rPr>
      </w:pPr>
      <w:r w:rsidRPr="00D20A98">
        <w:rPr>
          <w:lang w:val="ru-RU"/>
        </w:rPr>
        <w:t xml:space="preserve">4.2 Анализ состояния производства проводят при сертификации продукции или при проведении инспекционного </w:t>
      </w:r>
      <w:proofErr w:type="gramStart"/>
      <w:r w:rsidRPr="00D20A98">
        <w:rPr>
          <w:lang w:val="ru-RU"/>
        </w:rPr>
        <w:t>контроля за</w:t>
      </w:r>
      <w:proofErr w:type="gramEnd"/>
      <w:r w:rsidRPr="00D20A98">
        <w:rPr>
          <w:lang w:val="ru-RU"/>
        </w:rPr>
        <w:t xml:space="preserve"> сертифицированной продукцией.</w:t>
      </w:r>
      <w:r w:rsidRPr="00D20A98">
        <w:rPr>
          <w:lang w:val="ru-RU"/>
        </w:rPr>
        <w:br/>
      </w:r>
    </w:p>
    <w:p w:rsidR="00D20A98" w:rsidRPr="00D20A98" w:rsidRDefault="00D20A98" w:rsidP="00D20A98">
      <w:pPr>
        <w:pStyle w:val="formattext"/>
        <w:rPr>
          <w:lang w:val="ru-RU"/>
        </w:rPr>
      </w:pPr>
      <w:r w:rsidRPr="00D20A98">
        <w:rPr>
          <w:lang w:val="ru-RU"/>
        </w:rPr>
        <w:t>Допускается проведение анализа состояния производства одновременно с идентификацией, отбором образцов (проб) продукции, исследованиями (испытаниями) и измерениями продукции.</w:t>
      </w:r>
      <w:r w:rsidRPr="00D20A98">
        <w:rPr>
          <w:lang w:val="ru-RU"/>
        </w:rPr>
        <w:br/>
      </w:r>
    </w:p>
    <w:p w:rsidR="00D20A98" w:rsidRPr="00D20A98" w:rsidRDefault="00D20A98" w:rsidP="00D20A98">
      <w:pPr>
        <w:pStyle w:val="formattext"/>
        <w:rPr>
          <w:lang w:val="ru-RU"/>
        </w:rPr>
      </w:pPr>
      <w:r w:rsidRPr="00D20A98">
        <w:rPr>
          <w:lang w:val="ru-RU"/>
        </w:rPr>
        <w:t>4.3 Анализ состояния производства проводят эксперты (эксперты-аудиторы) органа по сертификации продукции, имеющие знания и навыки для подтверждения соответствия конкретной продукции.</w:t>
      </w:r>
      <w:r w:rsidRPr="00D20A98">
        <w:rPr>
          <w:lang w:val="ru-RU"/>
        </w:rPr>
        <w:br/>
      </w:r>
    </w:p>
    <w:p w:rsidR="00D20A98" w:rsidRPr="00D20A98" w:rsidRDefault="00D20A98" w:rsidP="00D20A98">
      <w:pPr>
        <w:pStyle w:val="formattext"/>
        <w:rPr>
          <w:lang w:val="ru-RU"/>
        </w:rPr>
      </w:pPr>
      <w:r w:rsidRPr="00D20A98">
        <w:rPr>
          <w:lang w:val="ru-RU"/>
        </w:rPr>
        <w:t>4.4 Анализ состояния производства проводят по адресу места осуществления деятельности по изготовлению продукции [на месте нахождения производства (изготовления) продукции] в соответствии с разработанной органом по сертификации продукции программой анализа состояния производства. Пример типовой программы анализа состояния производства приведен в приложении А.</w:t>
      </w:r>
      <w:r w:rsidRPr="00D20A98">
        <w:rPr>
          <w:lang w:val="ru-RU"/>
        </w:rPr>
        <w:br/>
      </w:r>
    </w:p>
    <w:p w:rsidR="00D20A98" w:rsidRPr="00D20A98" w:rsidRDefault="00D20A98" w:rsidP="00D20A98">
      <w:pPr>
        <w:pStyle w:val="formattext"/>
        <w:rPr>
          <w:lang w:val="ru-RU"/>
        </w:rPr>
      </w:pPr>
      <w:proofErr w:type="gramStart"/>
      <w:r w:rsidRPr="00D20A98">
        <w:rPr>
          <w:lang w:val="ru-RU"/>
        </w:rPr>
        <w:t xml:space="preserve">В случае если продукцию производят (изготовляют) в филиалах изготовителя и/или на производственных площадках изготовителя, то анализ состояния производства при сертификации продукции осуществляют в одном или нескольких филиалах изготовителя и/или на производственных площадках, изготовляющих наиболее широкий ассортимент (наибольшую номенклатуру) сертифицируемой продукции или самое сложное изделие из числа сертифицируемых изделий в наибольших объемах, </w:t>
      </w:r>
      <w:r w:rsidRPr="00D20A98">
        <w:rPr>
          <w:lang w:val="ru-RU"/>
        </w:rPr>
        <w:lastRenderedPageBreak/>
        <w:t>при условии обеспечения ответственности изготовителя за безопасность</w:t>
      </w:r>
      <w:proofErr w:type="gramEnd"/>
      <w:r w:rsidRPr="00D20A98">
        <w:rPr>
          <w:lang w:val="ru-RU"/>
        </w:rPr>
        <w:t xml:space="preserve"> изготовляемой продукции и стабильности ее производства в каждом из филиалов изготовителя и/или на производственных площадках.</w:t>
      </w:r>
      <w:r w:rsidRPr="00D20A98">
        <w:rPr>
          <w:lang w:val="ru-RU"/>
        </w:rPr>
        <w:br/>
      </w:r>
    </w:p>
    <w:p w:rsidR="00D20A98" w:rsidRPr="00D20A98" w:rsidRDefault="00D20A98" w:rsidP="00D20A98">
      <w:pPr>
        <w:pStyle w:val="formattext"/>
        <w:rPr>
          <w:lang w:val="ru-RU"/>
        </w:rPr>
      </w:pPr>
      <w:r w:rsidRPr="00D20A98">
        <w:rPr>
          <w:lang w:val="ru-RU"/>
        </w:rPr>
        <w:t xml:space="preserve">При условии </w:t>
      </w:r>
      <w:proofErr w:type="gramStart"/>
      <w:r w:rsidRPr="00D20A98">
        <w:rPr>
          <w:lang w:val="ru-RU"/>
        </w:rPr>
        <w:t>получения положительных результатов анализа состояния производства</w:t>
      </w:r>
      <w:proofErr w:type="gramEnd"/>
      <w:r w:rsidRPr="00D20A98">
        <w:rPr>
          <w:lang w:val="ru-RU"/>
        </w:rPr>
        <w:t xml:space="preserve"> орган по сертификации продукции составляет и согласовывает с изготовителем график дальнейшего проведения анализа состояния производства на других производствах изготовителя в рамках планового инспекционного контроля за сертифицированной продукцией (с указанием сроков проведения проверок).</w:t>
      </w:r>
      <w:r w:rsidRPr="00D20A98">
        <w:rPr>
          <w:lang w:val="ru-RU"/>
        </w:rPr>
        <w:br/>
      </w:r>
    </w:p>
    <w:p w:rsidR="00D20A98" w:rsidRPr="00D20A98" w:rsidRDefault="00D20A98" w:rsidP="00D20A98">
      <w:pPr>
        <w:pStyle w:val="formattext"/>
        <w:rPr>
          <w:lang w:val="ru-RU"/>
        </w:rPr>
      </w:pPr>
      <w:r w:rsidRPr="00D20A98">
        <w:rPr>
          <w:lang w:val="ru-RU"/>
        </w:rPr>
        <w:t>4.5 Объектами проверки при проведении анализа состояния производства являются:</w:t>
      </w:r>
      <w:r w:rsidRPr="00D20A98">
        <w:rPr>
          <w:lang w:val="ru-RU"/>
        </w:rPr>
        <w:br/>
      </w:r>
    </w:p>
    <w:p w:rsidR="00D20A98" w:rsidRPr="00D20A98" w:rsidRDefault="00D20A98" w:rsidP="00D20A98">
      <w:pPr>
        <w:pStyle w:val="formattext"/>
        <w:rPr>
          <w:lang w:val="ru-RU"/>
        </w:rPr>
      </w:pPr>
      <w:r w:rsidRPr="00D20A98">
        <w:rPr>
          <w:lang w:val="ru-RU"/>
        </w:rPr>
        <w:t>- техническая документация (проектная, и/или конструкторская, и/или технологическая, и/или эксплуатационная) на продукцию, документированные процедуры, записи;</w:t>
      </w:r>
      <w:r w:rsidRPr="00D20A98">
        <w:rPr>
          <w:lang w:val="ru-RU"/>
        </w:rPr>
        <w:br/>
      </w:r>
    </w:p>
    <w:p w:rsidR="00D20A98" w:rsidRPr="00D20A98" w:rsidRDefault="00D20A98" w:rsidP="00D20A98">
      <w:pPr>
        <w:pStyle w:val="formattext"/>
        <w:rPr>
          <w:lang w:val="ru-RU"/>
        </w:rPr>
      </w:pPr>
      <w:r w:rsidRPr="00D20A98">
        <w:rPr>
          <w:lang w:val="ru-RU"/>
        </w:rPr>
        <w:t>- компетентность персонала, выполняющего работу, влияющую на соответствие выпускаемой продукции установленным требованиям;</w:t>
      </w:r>
      <w:r w:rsidRPr="00D20A98">
        <w:rPr>
          <w:lang w:val="ru-RU"/>
        </w:rPr>
        <w:br/>
      </w:r>
    </w:p>
    <w:p w:rsidR="00D20A98" w:rsidRPr="00D20A98" w:rsidRDefault="00D20A98" w:rsidP="00D20A98">
      <w:pPr>
        <w:pStyle w:val="formattext"/>
        <w:rPr>
          <w:lang w:val="ru-RU"/>
        </w:rPr>
      </w:pPr>
      <w:r w:rsidRPr="00D20A98">
        <w:rPr>
          <w:lang w:val="ru-RU"/>
        </w:rPr>
        <w:t>- инфраструктура производства [совокупность объектов, находящихся на территории изготовителя и необходимых для организации производства (производственные помещения, транспорт и т.п.)];</w:t>
      </w:r>
      <w:r w:rsidRPr="00D20A98">
        <w:rPr>
          <w:lang w:val="ru-RU"/>
        </w:rPr>
        <w:br/>
      </w:r>
    </w:p>
    <w:p w:rsidR="00D20A98" w:rsidRPr="00D20A98" w:rsidRDefault="00D20A98" w:rsidP="00D20A98">
      <w:pPr>
        <w:pStyle w:val="formattext"/>
        <w:rPr>
          <w:lang w:val="ru-RU"/>
        </w:rPr>
      </w:pPr>
      <w:r w:rsidRPr="00D20A98">
        <w:rPr>
          <w:lang w:val="ru-RU"/>
        </w:rPr>
        <w:t>- оборудование (средства технологического оснащения), а также его техническое обслуживание и ремонт;</w:t>
      </w:r>
      <w:r w:rsidRPr="00D20A98">
        <w:rPr>
          <w:lang w:val="ru-RU"/>
        </w:rPr>
        <w:br/>
      </w:r>
    </w:p>
    <w:p w:rsidR="00D20A98" w:rsidRPr="00D20A98" w:rsidRDefault="00D20A98" w:rsidP="00D20A98">
      <w:pPr>
        <w:pStyle w:val="formattext"/>
        <w:rPr>
          <w:lang w:val="ru-RU"/>
        </w:rPr>
      </w:pPr>
      <w:r w:rsidRPr="00D20A98">
        <w:rPr>
          <w:lang w:val="ru-RU"/>
        </w:rPr>
        <w:t>- управление контрольным, измерительным и испытательным оборудованием;</w:t>
      </w:r>
      <w:r w:rsidRPr="00D20A98">
        <w:rPr>
          <w:lang w:val="ru-RU"/>
        </w:rPr>
        <w:br/>
      </w:r>
    </w:p>
    <w:p w:rsidR="00D20A98" w:rsidRPr="00D20A98" w:rsidRDefault="00D20A98" w:rsidP="00D20A98">
      <w:pPr>
        <w:pStyle w:val="formattext"/>
        <w:rPr>
          <w:lang w:val="ru-RU"/>
        </w:rPr>
      </w:pPr>
      <w:r w:rsidRPr="00D20A98">
        <w:rPr>
          <w:lang w:val="ru-RU"/>
        </w:rPr>
        <w:t>- средства измерений, необходимые для обеспечения соответствия продукции установленным требованиям;</w:t>
      </w:r>
      <w:r w:rsidRPr="00D20A98">
        <w:rPr>
          <w:lang w:val="ru-RU"/>
        </w:rPr>
        <w:br/>
      </w:r>
    </w:p>
    <w:p w:rsidR="00D20A98" w:rsidRPr="00D20A98" w:rsidRDefault="00D20A98" w:rsidP="00D20A98">
      <w:pPr>
        <w:pStyle w:val="formattext"/>
        <w:rPr>
          <w:lang w:val="ru-RU"/>
        </w:rPr>
      </w:pPr>
      <w:r w:rsidRPr="00D20A98">
        <w:rPr>
          <w:lang w:val="ru-RU"/>
        </w:rPr>
        <w:t>- входной контроль закупленной продукции, влияющей на показатели безопасности сертифицируемой продукции (сырья, материалов, комплектующих изделий);</w:t>
      </w:r>
      <w:r w:rsidRPr="00D20A98">
        <w:rPr>
          <w:lang w:val="ru-RU"/>
        </w:rPr>
        <w:br/>
      </w:r>
    </w:p>
    <w:p w:rsidR="00D20A98" w:rsidRPr="00D20A98" w:rsidRDefault="00D20A98" w:rsidP="00D20A98">
      <w:pPr>
        <w:pStyle w:val="formattext"/>
        <w:rPr>
          <w:lang w:val="ru-RU"/>
        </w:rPr>
      </w:pPr>
      <w:r w:rsidRPr="00D20A98">
        <w:rPr>
          <w:lang w:val="ru-RU"/>
        </w:rPr>
        <w:t>- технологические процессы, в том числе специальные (при наличии соответствующих требований в технических регламентах или нормативных документах);</w:t>
      </w:r>
      <w:r w:rsidRPr="00D20A98">
        <w:rPr>
          <w:lang w:val="ru-RU"/>
        </w:rPr>
        <w:br/>
      </w:r>
    </w:p>
    <w:p w:rsidR="00D20A98" w:rsidRPr="00D20A98" w:rsidRDefault="00D20A98" w:rsidP="00D20A98">
      <w:pPr>
        <w:pStyle w:val="formattext"/>
        <w:rPr>
          <w:lang w:val="ru-RU"/>
        </w:rPr>
      </w:pPr>
      <w:r w:rsidRPr="00D20A98">
        <w:rPr>
          <w:lang w:val="ru-RU"/>
        </w:rPr>
        <w:t xml:space="preserve">- приемочный контроль и периодические испытания готовой продукции, связанные с контролем характеристик, требования к которым установлены техническим </w:t>
      </w:r>
      <w:r w:rsidRPr="00D20A98">
        <w:rPr>
          <w:lang w:val="ru-RU"/>
        </w:rPr>
        <w:lastRenderedPageBreak/>
        <w:t>регламентом или нормативными документами;</w:t>
      </w:r>
      <w:r w:rsidRPr="00D20A98">
        <w:rPr>
          <w:lang w:val="ru-RU"/>
        </w:rPr>
        <w:br/>
      </w:r>
    </w:p>
    <w:p w:rsidR="00D20A98" w:rsidRPr="00D20A98" w:rsidRDefault="00D20A98" w:rsidP="00D20A98">
      <w:pPr>
        <w:pStyle w:val="formattext"/>
        <w:rPr>
          <w:lang w:val="ru-RU"/>
        </w:rPr>
      </w:pPr>
      <w:r w:rsidRPr="00D20A98">
        <w:rPr>
          <w:lang w:val="ru-RU"/>
        </w:rPr>
        <w:t>- идентификация продукц</w:t>
      </w:r>
      <w:proofErr w:type="gramStart"/>
      <w:r w:rsidRPr="00D20A98">
        <w:rPr>
          <w:lang w:val="ru-RU"/>
        </w:rPr>
        <w:t>ии и ее</w:t>
      </w:r>
      <w:proofErr w:type="gramEnd"/>
      <w:r w:rsidRPr="00D20A98">
        <w:rPr>
          <w:lang w:val="ru-RU"/>
        </w:rPr>
        <w:t xml:space="preserve"> </w:t>
      </w:r>
      <w:proofErr w:type="spellStart"/>
      <w:r w:rsidRPr="00D20A98">
        <w:rPr>
          <w:lang w:val="ru-RU"/>
        </w:rPr>
        <w:t>прослеживаемость</w:t>
      </w:r>
      <w:proofErr w:type="spellEnd"/>
      <w:r w:rsidRPr="00D20A98">
        <w:rPr>
          <w:lang w:val="ru-RU"/>
        </w:rPr>
        <w:t>;</w:t>
      </w:r>
      <w:r w:rsidRPr="00D20A98">
        <w:rPr>
          <w:lang w:val="ru-RU"/>
        </w:rPr>
        <w:br/>
      </w:r>
    </w:p>
    <w:p w:rsidR="00D20A98" w:rsidRPr="00D20A98" w:rsidRDefault="00D20A98" w:rsidP="00D20A98">
      <w:pPr>
        <w:pStyle w:val="formattext"/>
        <w:rPr>
          <w:lang w:val="ru-RU"/>
        </w:rPr>
      </w:pPr>
      <w:r w:rsidRPr="00D20A98">
        <w:rPr>
          <w:lang w:val="ru-RU"/>
        </w:rPr>
        <w:t>- маркировка готовой продукции, условия ее хранения, упаковки и консервации;</w:t>
      </w:r>
      <w:r w:rsidRPr="00D20A98">
        <w:rPr>
          <w:lang w:val="ru-RU"/>
        </w:rPr>
        <w:br/>
      </w:r>
    </w:p>
    <w:p w:rsidR="00D20A98" w:rsidRPr="00D20A98" w:rsidRDefault="00D20A98" w:rsidP="00D20A98">
      <w:pPr>
        <w:pStyle w:val="formattext"/>
        <w:rPr>
          <w:lang w:val="ru-RU"/>
        </w:rPr>
      </w:pPr>
      <w:r w:rsidRPr="00D20A98">
        <w:rPr>
          <w:lang w:val="ru-RU"/>
        </w:rPr>
        <w:t>- взаимодействие с потребителем (в том числе рассмотрение жалоб и рекламаций по продукции данного изготовителя);</w:t>
      </w:r>
      <w:r w:rsidRPr="00D20A98">
        <w:rPr>
          <w:lang w:val="ru-RU"/>
        </w:rPr>
        <w:br/>
      </w:r>
    </w:p>
    <w:p w:rsidR="00D20A98" w:rsidRPr="00D20A98" w:rsidRDefault="00D20A98" w:rsidP="00D20A98">
      <w:pPr>
        <w:pStyle w:val="formattext"/>
        <w:rPr>
          <w:lang w:val="ru-RU"/>
        </w:rPr>
      </w:pPr>
      <w:r w:rsidRPr="00D20A98">
        <w:rPr>
          <w:lang w:val="ru-RU"/>
        </w:rPr>
        <w:t>- управление несоответствующей продукцией, корректирующие и предупреждающие мероприятия.</w:t>
      </w:r>
      <w:r w:rsidRPr="00D20A98">
        <w:rPr>
          <w:lang w:val="ru-RU"/>
        </w:rPr>
        <w:br/>
      </w:r>
    </w:p>
    <w:p w:rsidR="00D20A98" w:rsidRPr="00D20A98" w:rsidRDefault="00D20A98" w:rsidP="00D20A98">
      <w:pPr>
        <w:pStyle w:val="formattext"/>
        <w:rPr>
          <w:lang w:val="ru-RU"/>
        </w:rPr>
      </w:pPr>
      <w:r w:rsidRPr="00D20A98">
        <w:rPr>
          <w:lang w:val="ru-RU"/>
        </w:rPr>
        <w:t xml:space="preserve">4.6 Требования к проверке перечисленных объектов формулируют с учетом требований </w:t>
      </w:r>
      <w:hyperlink r:id="rId16" w:history="1">
        <w:r w:rsidRPr="00D20A98">
          <w:rPr>
            <w:rStyle w:val="a8"/>
            <w:lang w:val="ru-RU"/>
          </w:rPr>
          <w:t xml:space="preserve">ГОСТ </w:t>
        </w:r>
        <w:proofErr w:type="gramStart"/>
        <w:r w:rsidRPr="00D20A98">
          <w:rPr>
            <w:rStyle w:val="a8"/>
            <w:lang w:val="ru-RU"/>
          </w:rPr>
          <w:t>Р</w:t>
        </w:r>
        <w:proofErr w:type="gramEnd"/>
        <w:r w:rsidRPr="00D20A98">
          <w:rPr>
            <w:rStyle w:val="a8"/>
            <w:lang w:val="ru-RU"/>
          </w:rPr>
          <w:t xml:space="preserve"> ИСО 9001</w:t>
        </w:r>
      </w:hyperlink>
      <w:r w:rsidRPr="00D20A98">
        <w:rPr>
          <w:lang w:val="ru-RU"/>
        </w:rPr>
        <w:t>, указанных в таблице 1, и устанавливают в рабочей программе анализа состояния производства (которая разрабатывается применительно к производству конкретной продукции и должна содержать перечень проверок и указания по их проведению).</w:t>
      </w:r>
      <w:r w:rsidRPr="00D20A98">
        <w:rPr>
          <w:lang w:val="ru-RU"/>
        </w:rPr>
        <w:br/>
      </w:r>
      <w:r w:rsidRPr="00D20A98">
        <w:rPr>
          <w:lang w:val="ru-RU"/>
        </w:rPr>
        <w:br/>
      </w:r>
    </w:p>
    <w:p w:rsidR="00D20A98" w:rsidRPr="00D20A98" w:rsidRDefault="00D20A98" w:rsidP="00D20A98">
      <w:pPr>
        <w:pStyle w:val="formattext"/>
        <w:rPr>
          <w:lang w:val="ru-RU"/>
        </w:rPr>
      </w:pPr>
      <w:r w:rsidRPr="00D20A98">
        <w:rPr>
          <w:lang w:val="ru-RU"/>
        </w:rPr>
        <w:t xml:space="preserve">Таблица 1 - Взаимосвязь объектов проверки и требований </w:t>
      </w:r>
      <w:hyperlink r:id="rId17" w:history="1">
        <w:r w:rsidRPr="00D20A98">
          <w:rPr>
            <w:rStyle w:val="a8"/>
            <w:lang w:val="ru-RU"/>
          </w:rPr>
          <w:t xml:space="preserve">ГОСТ </w:t>
        </w:r>
        <w:proofErr w:type="gramStart"/>
        <w:r w:rsidRPr="00D20A98">
          <w:rPr>
            <w:rStyle w:val="a8"/>
            <w:lang w:val="ru-RU"/>
          </w:rPr>
          <w:t>Р</w:t>
        </w:r>
        <w:proofErr w:type="gramEnd"/>
        <w:r w:rsidRPr="00D20A98">
          <w:rPr>
            <w:rStyle w:val="a8"/>
            <w:lang w:val="ru-RU"/>
          </w:rPr>
          <w:t xml:space="preserve"> ИСО 9001-2015</w:t>
        </w:r>
      </w:hyperlink>
      <w:r w:rsidRPr="00D20A98">
        <w:rPr>
          <w:lang w:val="ru-RU"/>
        </w:rPr>
        <w:br/>
      </w:r>
    </w:p>
    <w:tbl>
      <w:tblPr>
        <w:tblW w:w="0" w:type="auto"/>
        <w:tblCellSpacing w:w="15" w:type="dxa"/>
        <w:tblCellMar>
          <w:top w:w="15" w:type="dxa"/>
          <w:left w:w="15" w:type="dxa"/>
          <w:bottom w:w="15" w:type="dxa"/>
          <w:right w:w="15" w:type="dxa"/>
        </w:tblCellMar>
        <w:tblLook w:val="04A0"/>
      </w:tblPr>
      <w:tblGrid>
        <w:gridCol w:w="2263"/>
        <w:gridCol w:w="1717"/>
        <w:gridCol w:w="5136"/>
      </w:tblGrid>
      <w:tr w:rsidR="00D20A98" w:rsidTr="00D20A98">
        <w:trPr>
          <w:trHeight w:val="15"/>
          <w:tblCellSpacing w:w="15" w:type="dxa"/>
        </w:trPr>
        <w:tc>
          <w:tcPr>
            <w:tcW w:w="2402" w:type="dxa"/>
            <w:vAlign w:val="center"/>
            <w:hideMark/>
          </w:tcPr>
          <w:p w:rsidR="00D20A98" w:rsidRDefault="00D20A98">
            <w:pPr>
              <w:rPr>
                <w:sz w:val="2"/>
              </w:rPr>
            </w:pPr>
          </w:p>
        </w:tc>
        <w:tc>
          <w:tcPr>
            <w:tcW w:w="1663" w:type="dxa"/>
            <w:vAlign w:val="center"/>
            <w:hideMark/>
          </w:tcPr>
          <w:p w:rsidR="00D20A98" w:rsidRDefault="00D20A98">
            <w:pPr>
              <w:rPr>
                <w:sz w:val="2"/>
              </w:rPr>
            </w:pPr>
          </w:p>
        </w:tc>
        <w:tc>
          <w:tcPr>
            <w:tcW w:w="7207" w:type="dxa"/>
            <w:vAlign w:val="center"/>
            <w:hideMark/>
          </w:tcPr>
          <w:p w:rsidR="00D20A98" w:rsidRDefault="00D20A98">
            <w:pPr>
              <w:rPr>
                <w:sz w:val="2"/>
              </w:rPr>
            </w:pPr>
          </w:p>
        </w:tc>
      </w:tr>
      <w:tr w:rsidR="00D20A98" w:rsidTr="00D20A98">
        <w:trPr>
          <w:tblCellSpacing w:w="15" w:type="dxa"/>
        </w:trPr>
        <w:tc>
          <w:tcPr>
            <w:tcW w:w="2402" w:type="dxa"/>
            <w:tcBorders>
              <w:top w:val="single" w:sz="4" w:space="0" w:color="000000"/>
              <w:left w:val="single" w:sz="4" w:space="0" w:color="000000"/>
              <w:bottom w:val="nil"/>
              <w:right w:val="single" w:sz="4" w:space="0" w:color="000000"/>
            </w:tcBorders>
            <w:tcMar>
              <w:top w:w="15" w:type="dxa"/>
              <w:left w:w="130" w:type="dxa"/>
              <w:bottom w:w="15" w:type="dxa"/>
              <w:right w:w="130" w:type="dxa"/>
            </w:tcMar>
            <w:hideMark/>
          </w:tcPr>
          <w:p w:rsidR="00D20A98" w:rsidRDefault="00D20A98">
            <w:pPr>
              <w:pStyle w:val="formattext"/>
              <w:jc w:val="center"/>
            </w:pPr>
            <w:proofErr w:type="spellStart"/>
            <w:r>
              <w:t>Объект</w:t>
            </w:r>
            <w:proofErr w:type="spellEnd"/>
            <w:r>
              <w:t xml:space="preserve"> </w:t>
            </w:r>
            <w:proofErr w:type="spellStart"/>
            <w:r>
              <w:t>проверки</w:t>
            </w:r>
            <w:proofErr w:type="spellEnd"/>
          </w:p>
        </w:tc>
        <w:tc>
          <w:tcPr>
            <w:tcW w:w="8870" w:type="dxa"/>
            <w:gridSpan w:val="2"/>
            <w:tcBorders>
              <w:top w:val="single" w:sz="4" w:space="0" w:color="000000"/>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Pr="00D20A98" w:rsidRDefault="00D20A98">
            <w:pPr>
              <w:pStyle w:val="formattext"/>
              <w:jc w:val="center"/>
              <w:rPr>
                <w:lang w:val="ru-RU"/>
              </w:rPr>
            </w:pPr>
            <w:r w:rsidRPr="00D20A98">
              <w:rPr>
                <w:lang w:val="ru-RU"/>
              </w:rPr>
              <w:t xml:space="preserve">Требования (пункты стандарта) </w:t>
            </w:r>
            <w:hyperlink r:id="rId18" w:history="1">
              <w:r w:rsidRPr="00D20A98">
                <w:rPr>
                  <w:rStyle w:val="a8"/>
                  <w:lang w:val="ru-RU"/>
                </w:rPr>
                <w:t xml:space="preserve">ГОСТ </w:t>
              </w:r>
              <w:proofErr w:type="gramStart"/>
              <w:r w:rsidRPr="00D20A98">
                <w:rPr>
                  <w:rStyle w:val="a8"/>
                  <w:lang w:val="ru-RU"/>
                </w:rPr>
                <w:t>Р</w:t>
              </w:r>
              <w:proofErr w:type="gramEnd"/>
              <w:r w:rsidRPr="00D20A98">
                <w:rPr>
                  <w:rStyle w:val="a8"/>
                  <w:lang w:val="ru-RU"/>
                </w:rPr>
                <w:t xml:space="preserve"> ИСО 9001-2015</w:t>
              </w:r>
            </w:hyperlink>
          </w:p>
        </w:tc>
      </w:tr>
      <w:tr w:rsidR="00D20A98" w:rsidTr="00D20A98">
        <w:trPr>
          <w:tblCellSpacing w:w="15" w:type="dxa"/>
        </w:trPr>
        <w:tc>
          <w:tcPr>
            <w:tcW w:w="2402" w:type="dxa"/>
            <w:tcBorders>
              <w:top w:val="nil"/>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Default="00D20A98">
            <w:pPr>
              <w:pStyle w:val="formattext"/>
              <w:jc w:val="center"/>
            </w:pPr>
            <w:proofErr w:type="spellStart"/>
            <w:r>
              <w:t>при</w:t>
            </w:r>
            <w:proofErr w:type="spellEnd"/>
            <w:r>
              <w:t xml:space="preserve"> </w:t>
            </w:r>
            <w:proofErr w:type="spellStart"/>
            <w:r>
              <w:t>анализе</w:t>
            </w:r>
            <w:proofErr w:type="spellEnd"/>
            <w:r>
              <w:t xml:space="preserve"> </w:t>
            </w:r>
            <w:proofErr w:type="spellStart"/>
            <w:r>
              <w:t>состояния</w:t>
            </w:r>
            <w:proofErr w:type="spellEnd"/>
            <w:r>
              <w:t xml:space="preserve"> </w:t>
            </w:r>
            <w:proofErr w:type="spellStart"/>
            <w:r>
              <w:t>производства</w:t>
            </w:r>
            <w:proofErr w:type="spellEnd"/>
          </w:p>
        </w:tc>
        <w:tc>
          <w:tcPr>
            <w:tcW w:w="1663" w:type="dxa"/>
            <w:tcBorders>
              <w:top w:val="single" w:sz="4" w:space="0" w:color="000000"/>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Default="00D20A98">
            <w:pPr>
              <w:pStyle w:val="formattext"/>
              <w:jc w:val="center"/>
            </w:pPr>
            <w:proofErr w:type="spellStart"/>
            <w:r>
              <w:t>Номер</w:t>
            </w:r>
            <w:proofErr w:type="spellEnd"/>
            <w:r>
              <w:t xml:space="preserve"> </w:t>
            </w:r>
            <w:proofErr w:type="spellStart"/>
            <w:r>
              <w:t>подраздела</w:t>
            </w:r>
            <w:proofErr w:type="spellEnd"/>
            <w:r>
              <w:t xml:space="preserve">, </w:t>
            </w:r>
            <w:proofErr w:type="spellStart"/>
            <w:r>
              <w:t>пункта</w:t>
            </w:r>
            <w:proofErr w:type="spellEnd"/>
          </w:p>
        </w:tc>
        <w:tc>
          <w:tcPr>
            <w:tcW w:w="7207" w:type="dxa"/>
            <w:tcBorders>
              <w:top w:val="single" w:sz="4" w:space="0" w:color="000000"/>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Default="00D20A98">
            <w:pPr>
              <w:pStyle w:val="formattext"/>
              <w:jc w:val="center"/>
            </w:pPr>
            <w:proofErr w:type="spellStart"/>
            <w:r>
              <w:t>Содержание</w:t>
            </w:r>
            <w:proofErr w:type="spellEnd"/>
          </w:p>
        </w:tc>
      </w:tr>
      <w:tr w:rsidR="00D20A98" w:rsidTr="00D20A98">
        <w:trPr>
          <w:tblCellSpacing w:w="15" w:type="dxa"/>
        </w:trPr>
        <w:tc>
          <w:tcPr>
            <w:tcW w:w="2402" w:type="dxa"/>
            <w:tcBorders>
              <w:top w:val="single" w:sz="4" w:space="0" w:color="000000"/>
              <w:left w:val="single" w:sz="4" w:space="0" w:color="000000"/>
              <w:bottom w:val="nil"/>
              <w:right w:val="single" w:sz="4" w:space="0" w:color="000000"/>
            </w:tcBorders>
            <w:tcMar>
              <w:top w:w="15" w:type="dxa"/>
              <w:left w:w="130" w:type="dxa"/>
              <w:bottom w:w="15" w:type="dxa"/>
              <w:right w:w="130" w:type="dxa"/>
            </w:tcMar>
            <w:hideMark/>
          </w:tcPr>
          <w:p w:rsidR="00D20A98" w:rsidRDefault="00D20A98">
            <w:pPr>
              <w:pStyle w:val="formattext"/>
            </w:pPr>
            <w:proofErr w:type="spellStart"/>
            <w:r>
              <w:t>Документация</w:t>
            </w:r>
            <w:proofErr w:type="spellEnd"/>
          </w:p>
        </w:tc>
        <w:tc>
          <w:tcPr>
            <w:tcW w:w="1663" w:type="dxa"/>
            <w:tcBorders>
              <w:top w:val="single" w:sz="4" w:space="0" w:color="000000"/>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Default="00D20A98">
            <w:pPr>
              <w:pStyle w:val="formattext"/>
              <w:jc w:val="center"/>
            </w:pPr>
            <w:r>
              <w:t>7.5.3.2</w:t>
            </w:r>
          </w:p>
        </w:tc>
        <w:tc>
          <w:tcPr>
            <w:tcW w:w="7207" w:type="dxa"/>
            <w:tcBorders>
              <w:top w:val="single" w:sz="4" w:space="0" w:color="000000"/>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Pr="00D20A98" w:rsidRDefault="00D20A98">
            <w:pPr>
              <w:pStyle w:val="formattext"/>
              <w:rPr>
                <w:lang w:val="ru-RU"/>
              </w:rPr>
            </w:pPr>
            <w:r w:rsidRPr="00D20A98">
              <w:rPr>
                <w:lang w:val="ru-RU"/>
              </w:rPr>
              <w:t>7.5.3.2</w:t>
            </w:r>
            <w:proofErr w:type="gramStart"/>
            <w:r w:rsidRPr="00D20A98">
              <w:rPr>
                <w:lang w:val="ru-RU"/>
              </w:rPr>
              <w:t xml:space="preserve"> Д</w:t>
            </w:r>
            <w:proofErr w:type="gramEnd"/>
            <w:r w:rsidRPr="00D20A98">
              <w:rPr>
                <w:lang w:val="ru-RU"/>
              </w:rPr>
              <w:t>ля управления документированной информацией организация должна предусматривать следующие действия в той степени, насколько это применимо:</w:t>
            </w:r>
            <w:r w:rsidRPr="00D20A98">
              <w:rPr>
                <w:lang w:val="ru-RU"/>
              </w:rPr>
              <w:br/>
            </w:r>
            <w:r w:rsidRPr="00D20A98">
              <w:rPr>
                <w:lang w:val="ru-RU"/>
              </w:rPr>
              <w:br/>
            </w:r>
            <w:r>
              <w:t>a</w:t>
            </w:r>
            <w:r w:rsidRPr="00D20A98">
              <w:rPr>
                <w:lang w:val="ru-RU"/>
              </w:rPr>
              <w:t>) распределение, обеспечение ее доступности и поиска, а также использование;</w:t>
            </w:r>
            <w:r w:rsidRPr="00D20A98">
              <w:rPr>
                <w:lang w:val="ru-RU"/>
              </w:rPr>
              <w:br/>
            </w:r>
            <w:r w:rsidRPr="00D20A98">
              <w:rPr>
                <w:lang w:val="ru-RU"/>
              </w:rPr>
              <w:br/>
            </w:r>
            <w:r>
              <w:t>b</w:t>
            </w:r>
            <w:r w:rsidRPr="00D20A98">
              <w:rPr>
                <w:lang w:val="ru-RU"/>
              </w:rPr>
              <w:t>) хранение и защиту, включая сохранение разборчивости;</w:t>
            </w:r>
            <w:r w:rsidRPr="00D20A98">
              <w:rPr>
                <w:lang w:val="ru-RU"/>
              </w:rPr>
              <w:br/>
            </w:r>
            <w:r w:rsidRPr="00D20A98">
              <w:rPr>
                <w:lang w:val="ru-RU"/>
              </w:rPr>
              <w:br/>
            </w:r>
            <w:r>
              <w:t>c</w:t>
            </w:r>
            <w:r w:rsidRPr="00D20A98">
              <w:rPr>
                <w:lang w:val="ru-RU"/>
              </w:rPr>
              <w:t>) управление изменениями (например, управление версиями);</w:t>
            </w:r>
            <w:r w:rsidRPr="00D20A98">
              <w:rPr>
                <w:lang w:val="ru-RU"/>
              </w:rPr>
              <w:br/>
            </w:r>
            <w:r w:rsidRPr="00D20A98">
              <w:rPr>
                <w:lang w:val="ru-RU"/>
              </w:rPr>
              <w:br/>
            </w:r>
            <w:r>
              <w:t>d</w:t>
            </w:r>
            <w:r w:rsidRPr="00D20A98">
              <w:rPr>
                <w:lang w:val="ru-RU"/>
              </w:rPr>
              <w:t>) соблюдение сроков хранения и порядка уничтожения.</w:t>
            </w:r>
            <w:r w:rsidRPr="00D20A98">
              <w:rPr>
                <w:lang w:val="ru-RU"/>
              </w:rPr>
              <w:br/>
            </w:r>
            <w:r w:rsidRPr="00D20A98">
              <w:rPr>
                <w:lang w:val="ru-RU"/>
              </w:rPr>
              <w:br/>
            </w:r>
            <w:r w:rsidRPr="00D20A98">
              <w:rPr>
                <w:lang w:val="ru-RU"/>
              </w:rPr>
              <w:lastRenderedPageBreak/>
              <w:t>Документированная информация внешнего происхождения, определенная организацией как необходимая для планирования и функционирования системы менеджмента качества, должна быть соответствующим образом идентифицирована и находиться под управлением.</w:t>
            </w:r>
            <w:r w:rsidRPr="00D20A98">
              <w:rPr>
                <w:lang w:val="ru-RU"/>
              </w:rPr>
              <w:br/>
            </w:r>
            <w:r w:rsidRPr="00D20A98">
              <w:rPr>
                <w:lang w:val="ru-RU"/>
              </w:rPr>
              <w:br/>
              <w:t>Документированная информация, регистрируемая и сохраняемая в качестве свидетельств соответствия, должна быть защищена от непредумышленных изменений</w:t>
            </w:r>
          </w:p>
        </w:tc>
      </w:tr>
      <w:tr w:rsidR="00D20A98" w:rsidTr="00D20A98">
        <w:trPr>
          <w:tblCellSpacing w:w="15" w:type="dxa"/>
        </w:trPr>
        <w:tc>
          <w:tcPr>
            <w:tcW w:w="2402" w:type="dxa"/>
            <w:tcBorders>
              <w:top w:val="nil"/>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Default="00D20A98"/>
        </w:tc>
        <w:tc>
          <w:tcPr>
            <w:tcW w:w="1663" w:type="dxa"/>
            <w:tcBorders>
              <w:top w:val="single" w:sz="4" w:space="0" w:color="000000"/>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Default="00D20A98">
            <w:pPr>
              <w:pStyle w:val="formattext"/>
              <w:jc w:val="center"/>
            </w:pPr>
            <w:r>
              <w:t xml:space="preserve">8.5.1, </w:t>
            </w:r>
            <w:proofErr w:type="spellStart"/>
            <w:r>
              <w:t>перечисление</w:t>
            </w:r>
            <w:proofErr w:type="spellEnd"/>
            <w:r>
              <w:t xml:space="preserve"> а)</w:t>
            </w:r>
          </w:p>
        </w:tc>
        <w:tc>
          <w:tcPr>
            <w:tcW w:w="7207" w:type="dxa"/>
            <w:tcBorders>
              <w:top w:val="single" w:sz="4" w:space="0" w:color="000000"/>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Pr="00D20A98" w:rsidRDefault="00D20A98">
            <w:pPr>
              <w:pStyle w:val="formattext"/>
              <w:rPr>
                <w:lang w:val="ru-RU"/>
              </w:rPr>
            </w:pPr>
            <w:r w:rsidRPr="00D20A98">
              <w:rPr>
                <w:b/>
                <w:bCs/>
                <w:lang w:val="ru-RU"/>
              </w:rPr>
              <w:t>8.5.1 Управление производством продукции и предоставлением услуг</w:t>
            </w:r>
            <w:r w:rsidRPr="00D20A98">
              <w:rPr>
                <w:lang w:val="ru-RU"/>
              </w:rPr>
              <w:br/>
            </w:r>
            <w:r w:rsidRPr="00D20A98">
              <w:rPr>
                <w:lang w:val="ru-RU"/>
              </w:rPr>
              <w:br/>
              <w:t>Организация должна осуществлять производство продукции и предоставление услуг в управляемых условиях.</w:t>
            </w:r>
            <w:r w:rsidRPr="00D20A98">
              <w:rPr>
                <w:lang w:val="ru-RU"/>
              </w:rPr>
              <w:br/>
            </w:r>
            <w:r w:rsidRPr="00D20A98">
              <w:rPr>
                <w:lang w:val="ru-RU"/>
              </w:rPr>
              <w:br/>
              <w:t>Управляемые условия должны включать в себя, насколько это применимо:</w:t>
            </w:r>
            <w:r w:rsidRPr="00D20A98">
              <w:rPr>
                <w:lang w:val="ru-RU"/>
              </w:rPr>
              <w:br/>
            </w:r>
            <w:r w:rsidRPr="00D20A98">
              <w:rPr>
                <w:lang w:val="ru-RU"/>
              </w:rPr>
              <w:br/>
              <w:t>а) доступность документированной информации, определяющей:</w:t>
            </w:r>
            <w:r w:rsidRPr="00D20A98">
              <w:rPr>
                <w:lang w:val="ru-RU"/>
              </w:rPr>
              <w:br/>
            </w:r>
            <w:r w:rsidRPr="00D20A98">
              <w:rPr>
                <w:lang w:val="ru-RU"/>
              </w:rPr>
              <w:br/>
              <w:t>1) характеристики производимой продукции, предоставляемых услуг или осуществляемой деятельности;</w:t>
            </w:r>
            <w:r w:rsidRPr="00D20A98">
              <w:rPr>
                <w:lang w:val="ru-RU"/>
              </w:rPr>
              <w:br/>
            </w:r>
            <w:r w:rsidRPr="00D20A98">
              <w:rPr>
                <w:lang w:val="ru-RU"/>
              </w:rPr>
              <w:br/>
              <w:t>2) результаты, которые должны быть достигнуты</w:t>
            </w:r>
          </w:p>
        </w:tc>
      </w:tr>
      <w:tr w:rsidR="00D20A98" w:rsidTr="00D20A98">
        <w:trPr>
          <w:tblCellSpacing w:w="15" w:type="dxa"/>
        </w:trPr>
        <w:tc>
          <w:tcPr>
            <w:tcW w:w="2402" w:type="dxa"/>
            <w:tcBorders>
              <w:top w:val="single" w:sz="4" w:space="0" w:color="000000"/>
              <w:left w:val="single" w:sz="4" w:space="0" w:color="000000"/>
              <w:bottom w:val="nil"/>
              <w:right w:val="single" w:sz="4" w:space="0" w:color="000000"/>
            </w:tcBorders>
            <w:tcMar>
              <w:top w:w="15" w:type="dxa"/>
              <w:left w:w="130" w:type="dxa"/>
              <w:bottom w:w="15" w:type="dxa"/>
              <w:right w:w="130" w:type="dxa"/>
            </w:tcMar>
            <w:hideMark/>
          </w:tcPr>
          <w:p w:rsidR="00D20A98" w:rsidRDefault="00D20A98">
            <w:pPr>
              <w:pStyle w:val="formattext"/>
            </w:pPr>
            <w:proofErr w:type="spellStart"/>
            <w:r>
              <w:t>Компетентность</w:t>
            </w:r>
            <w:proofErr w:type="spellEnd"/>
            <w:r>
              <w:t xml:space="preserve"> </w:t>
            </w:r>
            <w:proofErr w:type="spellStart"/>
            <w:r>
              <w:t>персонала</w:t>
            </w:r>
            <w:proofErr w:type="spellEnd"/>
          </w:p>
        </w:tc>
        <w:tc>
          <w:tcPr>
            <w:tcW w:w="1663" w:type="dxa"/>
            <w:tcBorders>
              <w:top w:val="single" w:sz="4" w:space="0" w:color="000000"/>
              <w:left w:val="single" w:sz="4" w:space="0" w:color="000000"/>
              <w:bottom w:val="nil"/>
              <w:right w:val="single" w:sz="4" w:space="0" w:color="000000"/>
            </w:tcBorders>
            <w:tcMar>
              <w:top w:w="15" w:type="dxa"/>
              <w:left w:w="130" w:type="dxa"/>
              <w:bottom w:w="15" w:type="dxa"/>
              <w:right w:w="130" w:type="dxa"/>
            </w:tcMar>
            <w:hideMark/>
          </w:tcPr>
          <w:p w:rsidR="00D20A98" w:rsidRDefault="00D20A98">
            <w:pPr>
              <w:pStyle w:val="formattext"/>
              <w:jc w:val="center"/>
            </w:pPr>
            <w:r>
              <w:t>7.2</w:t>
            </w:r>
          </w:p>
        </w:tc>
        <w:tc>
          <w:tcPr>
            <w:tcW w:w="7207" w:type="dxa"/>
            <w:tcBorders>
              <w:top w:val="single" w:sz="4" w:space="0" w:color="000000"/>
              <w:left w:val="single" w:sz="4" w:space="0" w:color="000000"/>
              <w:bottom w:val="nil"/>
              <w:right w:val="single" w:sz="4" w:space="0" w:color="000000"/>
            </w:tcBorders>
            <w:tcMar>
              <w:top w:w="15" w:type="dxa"/>
              <w:left w:w="130" w:type="dxa"/>
              <w:bottom w:w="15" w:type="dxa"/>
              <w:right w:w="130" w:type="dxa"/>
            </w:tcMar>
            <w:hideMark/>
          </w:tcPr>
          <w:p w:rsidR="00D20A98" w:rsidRPr="00D20A98" w:rsidRDefault="00D20A98">
            <w:pPr>
              <w:pStyle w:val="formattext"/>
              <w:rPr>
                <w:lang w:val="ru-RU"/>
              </w:rPr>
            </w:pPr>
            <w:r w:rsidRPr="00D20A98">
              <w:rPr>
                <w:b/>
                <w:bCs/>
                <w:lang w:val="ru-RU"/>
              </w:rPr>
              <w:t>7.2 Компетентность</w:t>
            </w:r>
            <w:r w:rsidRPr="00D20A98">
              <w:rPr>
                <w:lang w:val="ru-RU"/>
              </w:rPr>
              <w:br/>
            </w:r>
            <w:r w:rsidRPr="00D20A98">
              <w:rPr>
                <w:lang w:val="ru-RU"/>
              </w:rPr>
              <w:br/>
              <w:t>Организация должна:</w:t>
            </w:r>
            <w:r w:rsidRPr="00D20A98">
              <w:rPr>
                <w:lang w:val="ru-RU"/>
              </w:rPr>
              <w:br/>
            </w:r>
            <w:r w:rsidRPr="00D20A98">
              <w:rPr>
                <w:lang w:val="ru-RU"/>
              </w:rPr>
              <w:br/>
            </w:r>
            <w:r>
              <w:t>a</w:t>
            </w:r>
            <w:r w:rsidRPr="00D20A98">
              <w:rPr>
                <w:lang w:val="ru-RU"/>
              </w:rPr>
              <w:t>) определять необходимую компетентность ли</w:t>
            </w:r>
            <w:proofErr w:type="gramStart"/>
            <w:r w:rsidRPr="00D20A98">
              <w:rPr>
                <w:lang w:val="ru-RU"/>
              </w:rPr>
              <w:t>ц(</w:t>
            </w:r>
            <w:proofErr w:type="gramEnd"/>
            <w:r w:rsidRPr="00D20A98">
              <w:rPr>
                <w:lang w:val="ru-RU"/>
              </w:rPr>
              <w:t>а), выполняющих(его) работу под ее управлением, которая оказывает влияние на результаты деятельности и результативность системы менеджмента качества;</w:t>
            </w:r>
            <w:r w:rsidRPr="00D20A98">
              <w:rPr>
                <w:lang w:val="ru-RU"/>
              </w:rPr>
              <w:br/>
            </w:r>
            <w:r w:rsidRPr="00D20A98">
              <w:rPr>
                <w:lang w:val="ru-RU"/>
              </w:rPr>
              <w:br/>
            </w:r>
            <w:r>
              <w:t>b</w:t>
            </w:r>
            <w:r w:rsidRPr="00D20A98">
              <w:rPr>
                <w:lang w:val="ru-RU"/>
              </w:rPr>
              <w:t>) обеспечивать компетентность этих лиц на основе соответствующего образования, подготовки и/или опыта;</w:t>
            </w:r>
          </w:p>
        </w:tc>
      </w:tr>
      <w:tr w:rsidR="00D20A98" w:rsidTr="00D20A98">
        <w:trPr>
          <w:tblCellSpacing w:w="15" w:type="dxa"/>
        </w:trPr>
        <w:tc>
          <w:tcPr>
            <w:tcW w:w="2402" w:type="dxa"/>
            <w:tcBorders>
              <w:top w:val="nil"/>
              <w:left w:val="single" w:sz="4" w:space="0" w:color="000000"/>
              <w:bottom w:val="nil"/>
              <w:right w:val="single" w:sz="4" w:space="0" w:color="000000"/>
            </w:tcBorders>
            <w:tcMar>
              <w:top w:w="15" w:type="dxa"/>
              <w:left w:w="130" w:type="dxa"/>
              <w:bottom w:w="15" w:type="dxa"/>
              <w:right w:w="130" w:type="dxa"/>
            </w:tcMar>
            <w:hideMark/>
          </w:tcPr>
          <w:p w:rsidR="00D20A98" w:rsidRDefault="00D20A98"/>
        </w:tc>
        <w:tc>
          <w:tcPr>
            <w:tcW w:w="1663" w:type="dxa"/>
            <w:tcBorders>
              <w:top w:val="nil"/>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Default="00D20A98"/>
        </w:tc>
        <w:tc>
          <w:tcPr>
            <w:tcW w:w="7207" w:type="dxa"/>
            <w:tcBorders>
              <w:top w:val="nil"/>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Pr="00D20A98" w:rsidRDefault="00D20A98">
            <w:pPr>
              <w:pStyle w:val="formattext"/>
              <w:rPr>
                <w:lang w:val="ru-RU"/>
              </w:rPr>
            </w:pPr>
            <w:r>
              <w:t>c</w:t>
            </w:r>
            <w:r w:rsidRPr="00D20A98">
              <w:rPr>
                <w:lang w:val="ru-RU"/>
              </w:rPr>
              <w:t>) там, где это применимо, предпринимать действия, направленные на получение требуемой компетентности, и оценивать результативность предпринятых действий;</w:t>
            </w:r>
            <w:r w:rsidRPr="00D20A98">
              <w:rPr>
                <w:lang w:val="ru-RU"/>
              </w:rPr>
              <w:br/>
            </w:r>
            <w:r w:rsidRPr="00D20A98">
              <w:rPr>
                <w:lang w:val="ru-RU"/>
              </w:rPr>
              <w:br/>
            </w:r>
            <w:r>
              <w:lastRenderedPageBreak/>
              <w:t>d</w:t>
            </w:r>
            <w:r w:rsidRPr="00D20A98">
              <w:rPr>
                <w:lang w:val="ru-RU"/>
              </w:rPr>
              <w:t>) регистрировать и сохранять соответствующую документированную информацию как свидетельство компетентности</w:t>
            </w:r>
            <w:r w:rsidRPr="00D20A98">
              <w:rPr>
                <w:lang w:val="ru-RU"/>
              </w:rPr>
              <w:br/>
            </w:r>
            <w:r w:rsidRPr="00D20A98">
              <w:rPr>
                <w:lang w:val="ru-RU"/>
              </w:rPr>
              <w:br/>
            </w:r>
          </w:p>
        </w:tc>
      </w:tr>
      <w:tr w:rsidR="00D20A98" w:rsidTr="00D20A98">
        <w:trPr>
          <w:tblCellSpacing w:w="15" w:type="dxa"/>
        </w:trPr>
        <w:tc>
          <w:tcPr>
            <w:tcW w:w="2402" w:type="dxa"/>
            <w:tcBorders>
              <w:top w:val="nil"/>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Default="00D20A98"/>
        </w:tc>
        <w:tc>
          <w:tcPr>
            <w:tcW w:w="1663" w:type="dxa"/>
            <w:tcBorders>
              <w:top w:val="single" w:sz="4" w:space="0" w:color="000000"/>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Default="00D20A98">
            <w:pPr>
              <w:pStyle w:val="formattext"/>
              <w:jc w:val="center"/>
            </w:pPr>
            <w:r>
              <w:t xml:space="preserve">8.5.1, </w:t>
            </w:r>
            <w:proofErr w:type="spellStart"/>
            <w:r>
              <w:t>перечисление</w:t>
            </w:r>
            <w:proofErr w:type="spellEnd"/>
            <w:r>
              <w:t xml:space="preserve"> е)</w:t>
            </w:r>
          </w:p>
        </w:tc>
        <w:tc>
          <w:tcPr>
            <w:tcW w:w="7207" w:type="dxa"/>
            <w:tcBorders>
              <w:top w:val="single" w:sz="4" w:space="0" w:color="000000"/>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Pr="00D20A98" w:rsidRDefault="00D20A98">
            <w:pPr>
              <w:pStyle w:val="formattext"/>
              <w:rPr>
                <w:lang w:val="ru-RU"/>
              </w:rPr>
            </w:pPr>
            <w:r w:rsidRPr="00D20A98">
              <w:rPr>
                <w:b/>
                <w:bCs/>
                <w:lang w:val="ru-RU"/>
              </w:rPr>
              <w:t>8.5.1 Управление производством продукции и предоставлением услуг</w:t>
            </w:r>
            <w:r w:rsidRPr="00D20A98">
              <w:rPr>
                <w:lang w:val="ru-RU"/>
              </w:rPr>
              <w:br/>
            </w:r>
            <w:r w:rsidRPr="00D20A98">
              <w:rPr>
                <w:lang w:val="ru-RU"/>
              </w:rPr>
              <w:br/>
              <w:t>Организация должна осуществлять производство продукции и предоставление услуг в управляемых условиях.</w:t>
            </w:r>
            <w:r w:rsidRPr="00D20A98">
              <w:rPr>
                <w:lang w:val="ru-RU"/>
              </w:rPr>
              <w:br/>
            </w:r>
            <w:r w:rsidRPr="00D20A98">
              <w:rPr>
                <w:lang w:val="ru-RU"/>
              </w:rPr>
              <w:br/>
              <w:t>Управляемые условия должны включать в себя, насколько это применимо:</w:t>
            </w:r>
            <w:r w:rsidRPr="00D20A98">
              <w:rPr>
                <w:lang w:val="ru-RU"/>
              </w:rPr>
              <w:br/>
            </w:r>
            <w:r w:rsidRPr="00D20A98">
              <w:rPr>
                <w:lang w:val="ru-RU"/>
              </w:rPr>
              <w:br/>
              <w:t>е) назначение компетентного персонала, включая любую требуемую квалификацию</w:t>
            </w:r>
          </w:p>
        </w:tc>
      </w:tr>
      <w:tr w:rsidR="00D20A98" w:rsidTr="00D20A98">
        <w:trPr>
          <w:tblCellSpacing w:w="15" w:type="dxa"/>
        </w:trPr>
        <w:tc>
          <w:tcPr>
            <w:tcW w:w="2402" w:type="dxa"/>
            <w:tcBorders>
              <w:top w:val="single" w:sz="4" w:space="0" w:color="000000"/>
              <w:left w:val="single" w:sz="4" w:space="0" w:color="000000"/>
              <w:bottom w:val="single" w:sz="4" w:space="0" w:color="000000"/>
              <w:right w:val="single" w:sz="4" w:space="0" w:color="000000"/>
            </w:tcBorders>
            <w:tcMar>
              <w:top w:w="15" w:type="dxa"/>
              <w:left w:w="130" w:type="dxa"/>
              <w:bottom w:w="15" w:type="dxa"/>
              <w:right w:w="130" w:type="dxa"/>
            </w:tcMar>
            <w:hideMark/>
          </w:tcPr>
          <w:p w:rsidR="00D20A98" w:rsidRDefault="00D20A98">
            <w:pPr>
              <w:pStyle w:val="formattext"/>
            </w:pPr>
            <w:proofErr w:type="spellStart"/>
            <w:r>
              <w:t>Инфраструктура</w:t>
            </w:r>
            <w:proofErr w:type="spellEnd"/>
          </w:p>
        </w:tc>
        <w:tc>
          <w:tcPr>
            <w:tcW w:w="1663" w:type="dxa"/>
            <w:tcBorders>
              <w:top w:val="single" w:sz="4" w:space="0" w:color="000000"/>
              <w:left w:val="single" w:sz="4" w:space="0" w:color="000000"/>
              <w:bottom w:val="nil"/>
              <w:right w:val="single" w:sz="4" w:space="0" w:color="000000"/>
            </w:tcBorders>
            <w:tcMar>
              <w:top w:w="15" w:type="dxa"/>
              <w:left w:w="130" w:type="dxa"/>
              <w:bottom w:w="15" w:type="dxa"/>
              <w:right w:w="130" w:type="dxa"/>
            </w:tcMar>
            <w:hideMark/>
          </w:tcPr>
          <w:p w:rsidR="00D20A98" w:rsidRDefault="00D20A98">
            <w:pPr>
              <w:pStyle w:val="formattext"/>
              <w:jc w:val="center"/>
            </w:pPr>
            <w:r>
              <w:t>7.1.3</w:t>
            </w:r>
          </w:p>
        </w:tc>
        <w:tc>
          <w:tcPr>
            <w:tcW w:w="7207" w:type="dxa"/>
            <w:tcBorders>
              <w:top w:val="single" w:sz="4" w:space="0" w:color="000000"/>
              <w:left w:val="single" w:sz="4" w:space="0" w:color="000000"/>
              <w:bottom w:val="nil"/>
              <w:right w:val="single" w:sz="4" w:space="0" w:color="000000"/>
            </w:tcBorders>
            <w:tcMar>
              <w:top w:w="15" w:type="dxa"/>
              <w:left w:w="130" w:type="dxa"/>
              <w:bottom w:w="15" w:type="dxa"/>
              <w:right w:w="130" w:type="dxa"/>
            </w:tcMar>
            <w:hideMark/>
          </w:tcPr>
          <w:p w:rsidR="00D20A98" w:rsidRDefault="00D20A98">
            <w:pPr>
              <w:pStyle w:val="formattext"/>
            </w:pPr>
            <w:r>
              <w:rPr>
                <w:b/>
                <w:bCs/>
              </w:rPr>
              <w:t xml:space="preserve">7.1.3 </w:t>
            </w:r>
            <w:proofErr w:type="spellStart"/>
            <w:r>
              <w:rPr>
                <w:b/>
                <w:bCs/>
              </w:rPr>
              <w:t>Инфраструктура</w:t>
            </w:r>
            <w:proofErr w:type="spellEnd"/>
          </w:p>
        </w:tc>
      </w:tr>
    </w:tbl>
    <w:p w:rsidR="00D20A98" w:rsidRPr="00CB2435" w:rsidRDefault="00D20A98" w:rsidP="00D20A98">
      <w:pPr>
        <w:jc w:val="both"/>
      </w:pPr>
    </w:p>
    <w:sectPr w:rsidR="00D20A98" w:rsidRPr="00CB2435" w:rsidSect="00AF14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75E4"/>
    <w:multiLevelType w:val="multilevel"/>
    <w:tmpl w:val="1BA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15EE1"/>
    <w:multiLevelType w:val="multilevel"/>
    <w:tmpl w:val="6B9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20C83"/>
    <w:multiLevelType w:val="multilevel"/>
    <w:tmpl w:val="63DE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F1E3C"/>
    <w:multiLevelType w:val="multilevel"/>
    <w:tmpl w:val="3EF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04E06"/>
    <w:multiLevelType w:val="multilevel"/>
    <w:tmpl w:val="EFFE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402BB"/>
    <w:multiLevelType w:val="multilevel"/>
    <w:tmpl w:val="E22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2F416F"/>
    <w:multiLevelType w:val="multilevel"/>
    <w:tmpl w:val="07DC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0E7C3D"/>
    <w:multiLevelType w:val="multilevel"/>
    <w:tmpl w:val="09A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5C33E5"/>
    <w:multiLevelType w:val="hybridMultilevel"/>
    <w:tmpl w:val="4E8CB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6E5F13"/>
    <w:multiLevelType w:val="hybridMultilevel"/>
    <w:tmpl w:val="435A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7F2DF3"/>
    <w:multiLevelType w:val="multilevel"/>
    <w:tmpl w:val="DA50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36005E"/>
    <w:multiLevelType w:val="multilevel"/>
    <w:tmpl w:val="AA4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960310"/>
    <w:multiLevelType w:val="multilevel"/>
    <w:tmpl w:val="3F4A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AF6CC7"/>
    <w:multiLevelType w:val="multilevel"/>
    <w:tmpl w:val="B34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CB0033"/>
    <w:multiLevelType w:val="hybridMultilevel"/>
    <w:tmpl w:val="A43E5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BBE3FC7"/>
    <w:multiLevelType w:val="multilevel"/>
    <w:tmpl w:val="F20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C0727D"/>
    <w:multiLevelType w:val="multilevel"/>
    <w:tmpl w:val="E92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605D04"/>
    <w:multiLevelType w:val="hybridMultilevel"/>
    <w:tmpl w:val="5E9C0F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FA472A1"/>
    <w:multiLevelType w:val="multilevel"/>
    <w:tmpl w:val="A00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A56D49"/>
    <w:multiLevelType w:val="multilevel"/>
    <w:tmpl w:val="8FE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E4762B"/>
    <w:multiLevelType w:val="multilevel"/>
    <w:tmpl w:val="2DE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DC07B9"/>
    <w:multiLevelType w:val="multilevel"/>
    <w:tmpl w:val="C5C0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8622CE"/>
    <w:multiLevelType w:val="multilevel"/>
    <w:tmpl w:val="DCA66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053B6D"/>
    <w:multiLevelType w:val="multilevel"/>
    <w:tmpl w:val="2ECC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6B046E"/>
    <w:multiLevelType w:val="multilevel"/>
    <w:tmpl w:val="41E6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C7741A"/>
    <w:multiLevelType w:val="multilevel"/>
    <w:tmpl w:val="B97E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7B550A"/>
    <w:multiLevelType w:val="multilevel"/>
    <w:tmpl w:val="5EB6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7"/>
  </w:num>
  <w:num w:numId="4">
    <w:abstractNumId w:val="9"/>
  </w:num>
  <w:num w:numId="5">
    <w:abstractNumId w:val="8"/>
  </w:num>
  <w:num w:numId="6">
    <w:abstractNumId w:val="10"/>
  </w:num>
  <w:num w:numId="7">
    <w:abstractNumId w:val="18"/>
  </w:num>
  <w:num w:numId="8">
    <w:abstractNumId w:val="22"/>
  </w:num>
  <w:num w:numId="9">
    <w:abstractNumId w:val="24"/>
  </w:num>
  <w:num w:numId="10">
    <w:abstractNumId w:val="12"/>
  </w:num>
  <w:num w:numId="11">
    <w:abstractNumId w:val="0"/>
  </w:num>
  <w:num w:numId="12">
    <w:abstractNumId w:val="7"/>
  </w:num>
  <w:num w:numId="13">
    <w:abstractNumId w:val="26"/>
  </w:num>
  <w:num w:numId="14">
    <w:abstractNumId w:val="3"/>
  </w:num>
  <w:num w:numId="15">
    <w:abstractNumId w:val="13"/>
  </w:num>
  <w:num w:numId="16">
    <w:abstractNumId w:val="16"/>
  </w:num>
  <w:num w:numId="17">
    <w:abstractNumId w:val="15"/>
  </w:num>
  <w:num w:numId="18">
    <w:abstractNumId w:val="5"/>
  </w:num>
  <w:num w:numId="19">
    <w:abstractNumId w:val="2"/>
  </w:num>
  <w:num w:numId="20">
    <w:abstractNumId w:val="20"/>
  </w:num>
  <w:num w:numId="21">
    <w:abstractNumId w:val="19"/>
  </w:num>
  <w:num w:numId="22">
    <w:abstractNumId w:val="4"/>
  </w:num>
  <w:num w:numId="23">
    <w:abstractNumId w:val="1"/>
  </w:num>
  <w:num w:numId="24">
    <w:abstractNumId w:val="23"/>
  </w:num>
  <w:num w:numId="25">
    <w:abstractNumId w:val="21"/>
  </w:num>
  <w:num w:numId="26">
    <w:abstractNumId w:val="25"/>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C2109"/>
    <w:rsid w:val="00020682"/>
    <w:rsid w:val="000442EC"/>
    <w:rsid w:val="00044754"/>
    <w:rsid w:val="00064F50"/>
    <w:rsid w:val="00071643"/>
    <w:rsid w:val="000A65D8"/>
    <w:rsid w:val="000C5A4F"/>
    <w:rsid w:val="000E1315"/>
    <w:rsid w:val="00101B58"/>
    <w:rsid w:val="00114A32"/>
    <w:rsid w:val="00120E8D"/>
    <w:rsid w:val="0017109F"/>
    <w:rsid w:val="00180028"/>
    <w:rsid w:val="001833EF"/>
    <w:rsid w:val="00183C7E"/>
    <w:rsid w:val="001B3031"/>
    <w:rsid w:val="001B4517"/>
    <w:rsid w:val="002178EB"/>
    <w:rsid w:val="00225D53"/>
    <w:rsid w:val="00234D16"/>
    <w:rsid w:val="00243553"/>
    <w:rsid w:val="002439CF"/>
    <w:rsid w:val="00295484"/>
    <w:rsid w:val="002B3640"/>
    <w:rsid w:val="002B466F"/>
    <w:rsid w:val="002E56C7"/>
    <w:rsid w:val="002F61FE"/>
    <w:rsid w:val="00302B1E"/>
    <w:rsid w:val="003064EB"/>
    <w:rsid w:val="0033388A"/>
    <w:rsid w:val="003569CD"/>
    <w:rsid w:val="00375330"/>
    <w:rsid w:val="003B4693"/>
    <w:rsid w:val="003F18F0"/>
    <w:rsid w:val="003F6043"/>
    <w:rsid w:val="004060D3"/>
    <w:rsid w:val="004362A9"/>
    <w:rsid w:val="0045303D"/>
    <w:rsid w:val="00472152"/>
    <w:rsid w:val="00476381"/>
    <w:rsid w:val="004852D6"/>
    <w:rsid w:val="00491CC3"/>
    <w:rsid w:val="004C670B"/>
    <w:rsid w:val="004D43A4"/>
    <w:rsid w:val="004F56D2"/>
    <w:rsid w:val="00534CED"/>
    <w:rsid w:val="00566914"/>
    <w:rsid w:val="0057160B"/>
    <w:rsid w:val="0059570F"/>
    <w:rsid w:val="005D07BA"/>
    <w:rsid w:val="00611D18"/>
    <w:rsid w:val="00631921"/>
    <w:rsid w:val="00641937"/>
    <w:rsid w:val="0064669A"/>
    <w:rsid w:val="006742C4"/>
    <w:rsid w:val="00676BEE"/>
    <w:rsid w:val="006915CC"/>
    <w:rsid w:val="006B4181"/>
    <w:rsid w:val="006B7EB7"/>
    <w:rsid w:val="006F1D8D"/>
    <w:rsid w:val="00733D76"/>
    <w:rsid w:val="00785A21"/>
    <w:rsid w:val="007B3FF6"/>
    <w:rsid w:val="007C68CF"/>
    <w:rsid w:val="007C7CC9"/>
    <w:rsid w:val="00824198"/>
    <w:rsid w:val="00831B0E"/>
    <w:rsid w:val="00850271"/>
    <w:rsid w:val="00890FEF"/>
    <w:rsid w:val="008B0456"/>
    <w:rsid w:val="008C2109"/>
    <w:rsid w:val="008F281B"/>
    <w:rsid w:val="008F3D3E"/>
    <w:rsid w:val="00903B2D"/>
    <w:rsid w:val="00951A24"/>
    <w:rsid w:val="00965866"/>
    <w:rsid w:val="00975FFC"/>
    <w:rsid w:val="00983A9D"/>
    <w:rsid w:val="009949E5"/>
    <w:rsid w:val="009B3115"/>
    <w:rsid w:val="009B4211"/>
    <w:rsid w:val="009B4AA8"/>
    <w:rsid w:val="009C1155"/>
    <w:rsid w:val="009F26FF"/>
    <w:rsid w:val="00A07444"/>
    <w:rsid w:val="00A21710"/>
    <w:rsid w:val="00A21F44"/>
    <w:rsid w:val="00A675B8"/>
    <w:rsid w:val="00AA675F"/>
    <w:rsid w:val="00AD1207"/>
    <w:rsid w:val="00AD36F6"/>
    <w:rsid w:val="00AF14CB"/>
    <w:rsid w:val="00B05882"/>
    <w:rsid w:val="00B15D3D"/>
    <w:rsid w:val="00B525F8"/>
    <w:rsid w:val="00B87AEC"/>
    <w:rsid w:val="00BA39BD"/>
    <w:rsid w:val="00BE4989"/>
    <w:rsid w:val="00C02F53"/>
    <w:rsid w:val="00C03CEF"/>
    <w:rsid w:val="00C110B2"/>
    <w:rsid w:val="00CA376D"/>
    <w:rsid w:val="00CB2435"/>
    <w:rsid w:val="00CC4E92"/>
    <w:rsid w:val="00CD3DBF"/>
    <w:rsid w:val="00CF5103"/>
    <w:rsid w:val="00D067BC"/>
    <w:rsid w:val="00D07C32"/>
    <w:rsid w:val="00D20A98"/>
    <w:rsid w:val="00D4237B"/>
    <w:rsid w:val="00D576BF"/>
    <w:rsid w:val="00D85ED6"/>
    <w:rsid w:val="00D935F1"/>
    <w:rsid w:val="00DA0818"/>
    <w:rsid w:val="00DA479A"/>
    <w:rsid w:val="00DD6B29"/>
    <w:rsid w:val="00DE656B"/>
    <w:rsid w:val="00E03BD5"/>
    <w:rsid w:val="00E05BE0"/>
    <w:rsid w:val="00E254B7"/>
    <w:rsid w:val="00E356D7"/>
    <w:rsid w:val="00E41029"/>
    <w:rsid w:val="00E62CF7"/>
    <w:rsid w:val="00E7468D"/>
    <w:rsid w:val="00ED2B51"/>
    <w:rsid w:val="00EF076E"/>
    <w:rsid w:val="00F16FB0"/>
    <w:rsid w:val="00F34FF0"/>
    <w:rsid w:val="00F56B49"/>
    <w:rsid w:val="00F808E8"/>
    <w:rsid w:val="00FA1938"/>
    <w:rsid w:val="00FD476F"/>
    <w:rsid w:val="00FD5FCF"/>
    <w:rsid w:val="00FE490F"/>
    <w:rsid w:val="00FE5E31"/>
    <w:rsid w:val="00FF54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10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link w:val="10"/>
    <w:uiPriority w:val="9"/>
    <w:qFormat/>
    <w:rsid w:val="009F26FF"/>
    <w:pPr>
      <w:spacing w:before="100" w:beforeAutospacing="1" w:after="100" w:afterAutospacing="1"/>
      <w:outlineLvl w:val="0"/>
    </w:pPr>
    <w:rPr>
      <w:b/>
      <w:bCs/>
      <w:kern w:val="36"/>
      <w:sz w:val="48"/>
      <w:szCs w:val="48"/>
      <w:lang w:val="en-GB" w:eastAsia="en-GB"/>
    </w:rPr>
  </w:style>
  <w:style w:type="paragraph" w:styleId="2">
    <w:name w:val="heading 2"/>
    <w:basedOn w:val="a"/>
    <w:next w:val="a"/>
    <w:link w:val="20"/>
    <w:uiPriority w:val="9"/>
    <w:unhideWhenUsed/>
    <w:qFormat/>
    <w:rsid w:val="009F26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34CE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14A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4EB"/>
    <w:pPr>
      <w:ind w:left="720"/>
      <w:contextualSpacing/>
    </w:pPr>
  </w:style>
  <w:style w:type="character" w:customStyle="1" w:styleId="10">
    <w:name w:val="Заголовок 1 Знак"/>
    <w:basedOn w:val="a0"/>
    <w:link w:val="1"/>
    <w:uiPriority w:val="9"/>
    <w:rsid w:val="009F26FF"/>
    <w:rPr>
      <w:rFonts w:ascii="Times New Roman" w:eastAsia="Times New Roman" w:hAnsi="Times New Roman" w:cs="Times New Roman"/>
      <w:b/>
      <w:bCs/>
      <w:kern w:val="36"/>
      <w:sz w:val="48"/>
      <w:szCs w:val="48"/>
      <w:lang w:eastAsia="en-GB"/>
    </w:rPr>
  </w:style>
  <w:style w:type="character" w:customStyle="1" w:styleId="20">
    <w:name w:val="Заголовок 2 Знак"/>
    <w:basedOn w:val="a0"/>
    <w:link w:val="2"/>
    <w:uiPriority w:val="9"/>
    <w:rsid w:val="009F26FF"/>
    <w:rPr>
      <w:rFonts w:asciiTheme="majorHAnsi" w:eastAsiaTheme="majorEastAsia" w:hAnsiTheme="majorHAnsi" w:cstheme="majorBidi"/>
      <w:b/>
      <w:bCs/>
      <w:color w:val="4F81BD" w:themeColor="accent1"/>
      <w:sz w:val="26"/>
      <w:szCs w:val="26"/>
      <w:lang w:val="ru-RU" w:eastAsia="ru-RU"/>
    </w:rPr>
  </w:style>
  <w:style w:type="paragraph" w:styleId="a4">
    <w:name w:val="Normal (Web)"/>
    <w:basedOn w:val="a"/>
    <w:uiPriority w:val="99"/>
    <w:unhideWhenUsed/>
    <w:rsid w:val="009F26FF"/>
    <w:pPr>
      <w:spacing w:before="100" w:beforeAutospacing="1" w:after="100" w:afterAutospacing="1"/>
    </w:pPr>
    <w:rPr>
      <w:lang w:val="en-GB" w:eastAsia="en-GB"/>
    </w:rPr>
  </w:style>
  <w:style w:type="paragraph" w:styleId="a5">
    <w:name w:val="Balloon Text"/>
    <w:basedOn w:val="a"/>
    <w:link w:val="a6"/>
    <w:uiPriority w:val="99"/>
    <w:semiHidden/>
    <w:unhideWhenUsed/>
    <w:rsid w:val="009F26FF"/>
    <w:rPr>
      <w:rFonts w:ascii="Tahoma" w:hAnsi="Tahoma" w:cs="Tahoma"/>
      <w:sz w:val="16"/>
      <w:szCs w:val="16"/>
    </w:rPr>
  </w:style>
  <w:style w:type="character" w:customStyle="1" w:styleId="a6">
    <w:name w:val="Текст выноски Знак"/>
    <w:basedOn w:val="a0"/>
    <w:link w:val="a5"/>
    <w:uiPriority w:val="99"/>
    <w:semiHidden/>
    <w:rsid w:val="009F26FF"/>
    <w:rPr>
      <w:rFonts w:ascii="Tahoma" w:eastAsia="Times New Roman" w:hAnsi="Tahoma" w:cs="Tahoma"/>
      <w:sz w:val="16"/>
      <w:szCs w:val="16"/>
      <w:lang w:val="ru-RU" w:eastAsia="ru-RU"/>
    </w:rPr>
  </w:style>
  <w:style w:type="paragraph" w:customStyle="1" w:styleId="rtejustify">
    <w:name w:val="rtejustify"/>
    <w:basedOn w:val="a"/>
    <w:rsid w:val="00D85ED6"/>
    <w:pPr>
      <w:spacing w:before="100" w:beforeAutospacing="1" w:after="100" w:afterAutospacing="1"/>
    </w:pPr>
    <w:rPr>
      <w:lang w:val="en-GB" w:eastAsia="en-GB"/>
    </w:rPr>
  </w:style>
  <w:style w:type="character" w:styleId="a7">
    <w:name w:val="Strong"/>
    <w:basedOn w:val="a0"/>
    <w:uiPriority w:val="22"/>
    <w:qFormat/>
    <w:rsid w:val="00D85ED6"/>
    <w:rPr>
      <w:b/>
      <w:bCs/>
    </w:rPr>
  </w:style>
  <w:style w:type="character" w:styleId="a8">
    <w:name w:val="Hyperlink"/>
    <w:basedOn w:val="a0"/>
    <w:uiPriority w:val="99"/>
    <w:unhideWhenUsed/>
    <w:rsid w:val="00D85ED6"/>
    <w:rPr>
      <w:color w:val="0000FF"/>
      <w:u w:val="single"/>
    </w:rPr>
  </w:style>
  <w:style w:type="character" w:customStyle="1" w:styleId="field-content">
    <w:name w:val="field-content"/>
    <w:basedOn w:val="a0"/>
    <w:rsid w:val="00D85ED6"/>
  </w:style>
  <w:style w:type="paragraph" w:styleId="z-">
    <w:name w:val="HTML Top of Form"/>
    <w:basedOn w:val="a"/>
    <w:next w:val="a"/>
    <w:link w:val="z-0"/>
    <w:hidden/>
    <w:uiPriority w:val="99"/>
    <w:unhideWhenUsed/>
    <w:rsid w:val="00D85ED6"/>
    <w:pPr>
      <w:pBdr>
        <w:bottom w:val="single" w:sz="6" w:space="1" w:color="auto"/>
      </w:pBdr>
      <w:jc w:val="center"/>
    </w:pPr>
    <w:rPr>
      <w:rFonts w:ascii="Arial" w:hAnsi="Arial" w:cs="Arial"/>
      <w:vanish/>
      <w:sz w:val="16"/>
      <w:szCs w:val="16"/>
      <w:lang w:val="en-GB" w:eastAsia="en-GB"/>
    </w:rPr>
  </w:style>
  <w:style w:type="character" w:customStyle="1" w:styleId="z-0">
    <w:name w:val="z-Начало формы Знак"/>
    <w:basedOn w:val="a0"/>
    <w:link w:val="z-"/>
    <w:uiPriority w:val="99"/>
    <w:rsid w:val="00D85ED6"/>
    <w:rPr>
      <w:rFonts w:ascii="Arial" w:eastAsia="Times New Roman" w:hAnsi="Arial" w:cs="Arial"/>
      <w:vanish/>
      <w:sz w:val="16"/>
      <w:szCs w:val="16"/>
      <w:lang w:eastAsia="en-GB"/>
    </w:rPr>
  </w:style>
  <w:style w:type="paragraph" w:customStyle="1" w:styleId="zakazaka">
    <w:name w:val="zakazaka"/>
    <w:basedOn w:val="a"/>
    <w:rsid w:val="00D85ED6"/>
    <w:pPr>
      <w:spacing w:before="100" w:beforeAutospacing="1" w:after="100" w:afterAutospacing="1"/>
    </w:pPr>
    <w:rPr>
      <w:lang w:val="en-GB" w:eastAsia="en-GB"/>
    </w:rPr>
  </w:style>
  <w:style w:type="character" w:customStyle="1" w:styleId="form-required">
    <w:name w:val="form-required"/>
    <w:basedOn w:val="a0"/>
    <w:rsid w:val="00D85ED6"/>
  </w:style>
  <w:style w:type="paragraph" w:styleId="z-1">
    <w:name w:val="HTML Bottom of Form"/>
    <w:basedOn w:val="a"/>
    <w:next w:val="a"/>
    <w:link w:val="z-2"/>
    <w:hidden/>
    <w:uiPriority w:val="99"/>
    <w:semiHidden/>
    <w:unhideWhenUsed/>
    <w:rsid w:val="00D85ED6"/>
    <w:pPr>
      <w:pBdr>
        <w:top w:val="single" w:sz="6" w:space="1" w:color="auto"/>
      </w:pBdr>
      <w:jc w:val="center"/>
    </w:pPr>
    <w:rPr>
      <w:rFonts w:ascii="Arial" w:hAnsi="Arial" w:cs="Arial"/>
      <w:vanish/>
      <w:sz w:val="16"/>
      <w:szCs w:val="16"/>
      <w:lang w:val="en-GB" w:eastAsia="en-GB"/>
    </w:rPr>
  </w:style>
  <w:style w:type="character" w:customStyle="1" w:styleId="z-2">
    <w:name w:val="z-Конец формы Знак"/>
    <w:basedOn w:val="a0"/>
    <w:link w:val="z-1"/>
    <w:uiPriority w:val="99"/>
    <w:semiHidden/>
    <w:rsid w:val="00D85ED6"/>
    <w:rPr>
      <w:rFonts w:ascii="Arial" w:eastAsia="Times New Roman" w:hAnsi="Arial" w:cs="Arial"/>
      <w:vanish/>
      <w:sz w:val="16"/>
      <w:szCs w:val="16"/>
      <w:lang w:eastAsia="en-GB"/>
    </w:rPr>
  </w:style>
  <w:style w:type="paragraph" w:styleId="a9">
    <w:name w:val="No Spacing"/>
    <w:uiPriority w:val="1"/>
    <w:qFormat/>
    <w:rsid w:val="00D85ED6"/>
    <w:pPr>
      <w:spacing w:after="0" w:line="240" w:lineRule="auto"/>
    </w:pPr>
    <w:rPr>
      <w:rFonts w:ascii="Times New Roman" w:eastAsia="Times New Roman" w:hAnsi="Times New Roman" w:cs="Times New Roman"/>
      <w:sz w:val="24"/>
      <w:szCs w:val="24"/>
      <w:lang w:val="ru-RU" w:eastAsia="ru-RU"/>
    </w:rPr>
  </w:style>
  <w:style w:type="paragraph" w:customStyle="1" w:styleId="formattext">
    <w:name w:val="formattext"/>
    <w:basedOn w:val="a"/>
    <w:rsid w:val="00020682"/>
    <w:pPr>
      <w:spacing w:before="100" w:beforeAutospacing="1" w:after="100" w:afterAutospacing="1"/>
    </w:pPr>
    <w:rPr>
      <w:lang w:val="en-GB" w:eastAsia="en-GB"/>
    </w:rPr>
  </w:style>
  <w:style w:type="character" w:customStyle="1" w:styleId="30">
    <w:name w:val="Заголовок 3 Знак"/>
    <w:basedOn w:val="a0"/>
    <w:link w:val="3"/>
    <w:uiPriority w:val="9"/>
    <w:semiHidden/>
    <w:rsid w:val="00534CED"/>
    <w:rPr>
      <w:rFonts w:asciiTheme="majorHAnsi" w:eastAsiaTheme="majorEastAsia" w:hAnsiTheme="majorHAnsi" w:cstheme="majorBidi"/>
      <w:b/>
      <w:bCs/>
      <w:color w:val="4F81BD" w:themeColor="accent1"/>
      <w:sz w:val="24"/>
      <w:szCs w:val="24"/>
      <w:lang w:val="ru-RU" w:eastAsia="ru-RU"/>
    </w:rPr>
  </w:style>
  <w:style w:type="paragraph" w:customStyle="1" w:styleId="paragraph">
    <w:name w:val="paragraph"/>
    <w:basedOn w:val="a"/>
    <w:rsid w:val="00534CED"/>
    <w:pPr>
      <w:spacing w:before="100" w:beforeAutospacing="1" w:after="100" w:afterAutospacing="1"/>
    </w:pPr>
    <w:rPr>
      <w:lang w:val="en-GB" w:eastAsia="en-GB"/>
    </w:rPr>
  </w:style>
  <w:style w:type="character" w:customStyle="1" w:styleId="news-item-date">
    <w:name w:val="news-item-date"/>
    <w:basedOn w:val="a0"/>
    <w:rsid w:val="00FD476F"/>
  </w:style>
  <w:style w:type="character" w:customStyle="1" w:styleId="news-item-name">
    <w:name w:val="news-item-name"/>
    <w:basedOn w:val="a0"/>
    <w:rsid w:val="00FD476F"/>
  </w:style>
  <w:style w:type="character" w:customStyle="1" w:styleId="italic">
    <w:name w:val="italic"/>
    <w:basedOn w:val="a0"/>
    <w:rsid w:val="00FD476F"/>
  </w:style>
  <w:style w:type="character" w:customStyle="1" w:styleId="40">
    <w:name w:val="Заголовок 4 Знак"/>
    <w:basedOn w:val="a0"/>
    <w:link w:val="4"/>
    <w:uiPriority w:val="9"/>
    <w:semiHidden/>
    <w:rsid w:val="00114A32"/>
    <w:rPr>
      <w:rFonts w:asciiTheme="majorHAnsi" w:eastAsiaTheme="majorEastAsia" w:hAnsiTheme="majorHAnsi" w:cstheme="majorBidi"/>
      <w:b/>
      <w:bCs/>
      <w:i/>
      <w:iCs/>
      <w:color w:val="4F81BD" w:themeColor="accent1"/>
      <w:sz w:val="24"/>
      <w:szCs w:val="24"/>
      <w:lang w:val="ru-RU" w:eastAsia="ru-RU"/>
    </w:rPr>
  </w:style>
  <w:style w:type="character" w:styleId="aa">
    <w:name w:val="Emphasis"/>
    <w:basedOn w:val="a0"/>
    <w:uiPriority w:val="20"/>
    <w:qFormat/>
    <w:rsid w:val="00114A32"/>
    <w:rPr>
      <w:i/>
      <w:iCs/>
    </w:rPr>
  </w:style>
  <w:style w:type="character" w:customStyle="1" w:styleId="table-of-contentshide">
    <w:name w:val="table-of-contents__hide"/>
    <w:basedOn w:val="a0"/>
    <w:rsid w:val="00C110B2"/>
  </w:style>
  <w:style w:type="paragraph" w:customStyle="1" w:styleId="headertext">
    <w:name w:val="headertext"/>
    <w:basedOn w:val="a"/>
    <w:rsid w:val="00D20A98"/>
    <w:pPr>
      <w:spacing w:before="100" w:beforeAutospacing="1" w:after="100" w:afterAutospacing="1"/>
    </w:pPr>
    <w:rPr>
      <w:lang w:val="en-GB" w:eastAsia="en-GB"/>
    </w:rPr>
  </w:style>
</w:styles>
</file>

<file path=word/webSettings.xml><?xml version="1.0" encoding="utf-8"?>
<w:webSettings xmlns:r="http://schemas.openxmlformats.org/officeDocument/2006/relationships" xmlns:w="http://schemas.openxmlformats.org/wordprocessingml/2006/main">
  <w:divs>
    <w:div w:id="37555433">
      <w:bodyDiv w:val="1"/>
      <w:marLeft w:val="0"/>
      <w:marRight w:val="0"/>
      <w:marTop w:val="0"/>
      <w:marBottom w:val="0"/>
      <w:divBdr>
        <w:top w:val="none" w:sz="0" w:space="0" w:color="auto"/>
        <w:left w:val="none" w:sz="0" w:space="0" w:color="auto"/>
        <w:bottom w:val="none" w:sz="0" w:space="0" w:color="auto"/>
        <w:right w:val="none" w:sz="0" w:space="0" w:color="auto"/>
      </w:divBdr>
    </w:div>
    <w:div w:id="189419633">
      <w:bodyDiv w:val="1"/>
      <w:marLeft w:val="0"/>
      <w:marRight w:val="0"/>
      <w:marTop w:val="0"/>
      <w:marBottom w:val="0"/>
      <w:divBdr>
        <w:top w:val="none" w:sz="0" w:space="0" w:color="auto"/>
        <w:left w:val="none" w:sz="0" w:space="0" w:color="auto"/>
        <w:bottom w:val="none" w:sz="0" w:space="0" w:color="auto"/>
        <w:right w:val="none" w:sz="0" w:space="0" w:color="auto"/>
      </w:divBdr>
      <w:divsChild>
        <w:div w:id="2052723840">
          <w:marLeft w:val="0"/>
          <w:marRight w:val="0"/>
          <w:marTop w:val="0"/>
          <w:marBottom w:val="0"/>
          <w:divBdr>
            <w:top w:val="none" w:sz="0" w:space="0" w:color="auto"/>
            <w:left w:val="none" w:sz="0" w:space="0" w:color="auto"/>
            <w:bottom w:val="none" w:sz="0" w:space="0" w:color="auto"/>
            <w:right w:val="none" w:sz="0" w:space="0" w:color="auto"/>
          </w:divBdr>
          <w:divsChild>
            <w:div w:id="409473310">
              <w:marLeft w:val="0"/>
              <w:marRight w:val="0"/>
              <w:marTop w:val="0"/>
              <w:marBottom w:val="0"/>
              <w:divBdr>
                <w:top w:val="none" w:sz="0" w:space="0" w:color="auto"/>
                <w:left w:val="none" w:sz="0" w:space="0" w:color="auto"/>
                <w:bottom w:val="none" w:sz="0" w:space="0" w:color="auto"/>
                <w:right w:val="none" w:sz="0" w:space="0" w:color="auto"/>
              </w:divBdr>
            </w:div>
            <w:div w:id="9475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4415">
      <w:bodyDiv w:val="1"/>
      <w:marLeft w:val="0"/>
      <w:marRight w:val="0"/>
      <w:marTop w:val="0"/>
      <w:marBottom w:val="0"/>
      <w:divBdr>
        <w:top w:val="none" w:sz="0" w:space="0" w:color="auto"/>
        <w:left w:val="none" w:sz="0" w:space="0" w:color="auto"/>
        <w:bottom w:val="none" w:sz="0" w:space="0" w:color="auto"/>
        <w:right w:val="none" w:sz="0" w:space="0" w:color="auto"/>
      </w:divBdr>
    </w:div>
    <w:div w:id="322587984">
      <w:bodyDiv w:val="1"/>
      <w:marLeft w:val="0"/>
      <w:marRight w:val="0"/>
      <w:marTop w:val="0"/>
      <w:marBottom w:val="0"/>
      <w:divBdr>
        <w:top w:val="none" w:sz="0" w:space="0" w:color="auto"/>
        <w:left w:val="none" w:sz="0" w:space="0" w:color="auto"/>
        <w:bottom w:val="none" w:sz="0" w:space="0" w:color="auto"/>
        <w:right w:val="none" w:sz="0" w:space="0" w:color="auto"/>
      </w:divBdr>
    </w:div>
    <w:div w:id="363678855">
      <w:bodyDiv w:val="1"/>
      <w:marLeft w:val="0"/>
      <w:marRight w:val="0"/>
      <w:marTop w:val="0"/>
      <w:marBottom w:val="0"/>
      <w:divBdr>
        <w:top w:val="none" w:sz="0" w:space="0" w:color="auto"/>
        <w:left w:val="none" w:sz="0" w:space="0" w:color="auto"/>
        <w:bottom w:val="none" w:sz="0" w:space="0" w:color="auto"/>
        <w:right w:val="none" w:sz="0" w:space="0" w:color="auto"/>
      </w:divBdr>
    </w:div>
    <w:div w:id="395787684">
      <w:bodyDiv w:val="1"/>
      <w:marLeft w:val="0"/>
      <w:marRight w:val="0"/>
      <w:marTop w:val="0"/>
      <w:marBottom w:val="0"/>
      <w:divBdr>
        <w:top w:val="none" w:sz="0" w:space="0" w:color="auto"/>
        <w:left w:val="none" w:sz="0" w:space="0" w:color="auto"/>
        <w:bottom w:val="none" w:sz="0" w:space="0" w:color="auto"/>
        <w:right w:val="none" w:sz="0" w:space="0" w:color="auto"/>
      </w:divBdr>
      <w:divsChild>
        <w:div w:id="1791511281">
          <w:marLeft w:val="0"/>
          <w:marRight w:val="0"/>
          <w:marTop w:val="0"/>
          <w:marBottom w:val="0"/>
          <w:divBdr>
            <w:top w:val="none" w:sz="0" w:space="0" w:color="auto"/>
            <w:left w:val="none" w:sz="0" w:space="0" w:color="auto"/>
            <w:bottom w:val="none" w:sz="0" w:space="0" w:color="auto"/>
            <w:right w:val="none" w:sz="0" w:space="0" w:color="auto"/>
          </w:divBdr>
          <w:divsChild>
            <w:div w:id="463352006">
              <w:marLeft w:val="0"/>
              <w:marRight w:val="0"/>
              <w:marTop w:val="0"/>
              <w:marBottom w:val="0"/>
              <w:divBdr>
                <w:top w:val="none" w:sz="0" w:space="0" w:color="auto"/>
                <w:left w:val="none" w:sz="0" w:space="0" w:color="auto"/>
                <w:bottom w:val="none" w:sz="0" w:space="0" w:color="auto"/>
                <w:right w:val="none" w:sz="0" w:space="0" w:color="auto"/>
              </w:divBdr>
            </w:div>
            <w:div w:id="866527514">
              <w:marLeft w:val="0"/>
              <w:marRight w:val="0"/>
              <w:marTop w:val="0"/>
              <w:marBottom w:val="0"/>
              <w:divBdr>
                <w:top w:val="none" w:sz="0" w:space="0" w:color="auto"/>
                <w:left w:val="none" w:sz="0" w:space="0" w:color="auto"/>
                <w:bottom w:val="none" w:sz="0" w:space="0" w:color="auto"/>
                <w:right w:val="none" w:sz="0" w:space="0" w:color="auto"/>
              </w:divBdr>
            </w:div>
            <w:div w:id="17952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2703">
      <w:bodyDiv w:val="1"/>
      <w:marLeft w:val="0"/>
      <w:marRight w:val="0"/>
      <w:marTop w:val="0"/>
      <w:marBottom w:val="0"/>
      <w:divBdr>
        <w:top w:val="none" w:sz="0" w:space="0" w:color="auto"/>
        <w:left w:val="none" w:sz="0" w:space="0" w:color="auto"/>
        <w:bottom w:val="none" w:sz="0" w:space="0" w:color="auto"/>
        <w:right w:val="none" w:sz="0" w:space="0" w:color="auto"/>
      </w:divBdr>
    </w:div>
    <w:div w:id="529607507">
      <w:bodyDiv w:val="1"/>
      <w:marLeft w:val="0"/>
      <w:marRight w:val="0"/>
      <w:marTop w:val="0"/>
      <w:marBottom w:val="0"/>
      <w:divBdr>
        <w:top w:val="none" w:sz="0" w:space="0" w:color="auto"/>
        <w:left w:val="none" w:sz="0" w:space="0" w:color="auto"/>
        <w:bottom w:val="none" w:sz="0" w:space="0" w:color="auto"/>
        <w:right w:val="none" w:sz="0" w:space="0" w:color="auto"/>
      </w:divBdr>
    </w:div>
    <w:div w:id="597057244">
      <w:bodyDiv w:val="1"/>
      <w:marLeft w:val="0"/>
      <w:marRight w:val="0"/>
      <w:marTop w:val="0"/>
      <w:marBottom w:val="0"/>
      <w:divBdr>
        <w:top w:val="none" w:sz="0" w:space="0" w:color="auto"/>
        <w:left w:val="none" w:sz="0" w:space="0" w:color="auto"/>
        <w:bottom w:val="none" w:sz="0" w:space="0" w:color="auto"/>
        <w:right w:val="none" w:sz="0" w:space="0" w:color="auto"/>
      </w:divBdr>
    </w:div>
    <w:div w:id="721904174">
      <w:bodyDiv w:val="1"/>
      <w:marLeft w:val="0"/>
      <w:marRight w:val="0"/>
      <w:marTop w:val="0"/>
      <w:marBottom w:val="0"/>
      <w:divBdr>
        <w:top w:val="none" w:sz="0" w:space="0" w:color="auto"/>
        <w:left w:val="none" w:sz="0" w:space="0" w:color="auto"/>
        <w:bottom w:val="none" w:sz="0" w:space="0" w:color="auto"/>
        <w:right w:val="none" w:sz="0" w:space="0" w:color="auto"/>
      </w:divBdr>
    </w:div>
    <w:div w:id="1010329824">
      <w:bodyDiv w:val="1"/>
      <w:marLeft w:val="0"/>
      <w:marRight w:val="0"/>
      <w:marTop w:val="0"/>
      <w:marBottom w:val="0"/>
      <w:divBdr>
        <w:top w:val="none" w:sz="0" w:space="0" w:color="auto"/>
        <w:left w:val="none" w:sz="0" w:space="0" w:color="auto"/>
        <w:bottom w:val="none" w:sz="0" w:space="0" w:color="auto"/>
        <w:right w:val="none" w:sz="0" w:space="0" w:color="auto"/>
      </w:divBdr>
    </w:div>
    <w:div w:id="1023167439">
      <w:bodyDiv w:val="1"/>
      <w:marLeft w:val="0"/>
      <w:marRight w:val="0"/>
      <w:marTop w:val="0"/>
      <w:marBottom w:val="0"/>
      <w:divBdr>
        <w:top w:val="none" w:sz="0" w:space="0" w:color="auto"/>
        <w:left w:val="none" w:sz="0" w:space="0" w:color="auto"/>
        <w:bottom w:val="none" w:sz="0" w:space="0" w:color="auto"/>
        <w:right w:val="none" w:sz="0" w:space="0" w:color="auto"/>
      </w:divBdr>
    </w:div>
    <w:div w:id="1158765996">
      <w:bodyDiv w:val="1"/>
      <w:marLeft w:val="0"/>
      <w:marRight w:val="0"/>
      <w:marTop w:val="0"/>
      <w:marBottom w:val="0"/>
      <w:divBdr>
        <w:top w:val="none" w:sz="0" w:space="0" w:color="auto"/>
        <w:left w:val="none" w:sz="0" w:space="0" w:color="auto"/>
        <w:bottom w:val="none" w:sz="0" w:space="0" w:color="auto"/>
        <w:right w:val="none" w:sz="0" w:space="0" w:color="auto"/>
      </w:divBdr>
    </w:div>
    <w:div w:id="1195116965">
      <w:bodyDiv w:val="1"/>
      <w:marLeft w:val="0"/>
      <w:marRight w:val="0"/>
      <w:marTop w:val="0"/>
      <w:marBottom w:val="0"/>
      <w:divBdr>
        <w:top w:val="none" w:sz="0" w:space="0" w:color="auto"/>
        <w:left w:val="none" w:sz="0" w:space="0" w:color="auto"/>
        <w:bottom w:val="none" w:sz="0" w:space="0" w:color="auto"/>
        <w:right w:val="none" w:sz="0" w:space="0" w:color="auto"/>
      </w:divBdr>
      <w:divsChild>
        <w:div w:id="1383139637">
          <w:marLeft w:val="0"/>
          <w:marRight w:val="0"/>
          <w:marTop w:val="0"/>
          <w:marBottom w:val="0"/>
          <w:divBdr>
            <w:top w:val="none" w:sz="0" w:space="0" w:color="auto"/>
            <w:left w:val="none" w:sz="0" w:space="0" w:color="auto"/>
            <w:bottom w:val="none" w:sz="0" w:space="0" w:color="auto"/>
            <w:right w:val="none" w:sz="0" w:space="0" w:color="auto"/>
          </w:divBdr>
          <w:divsChild>
            <w:div w:id="919098863">
              <w:marLeft w:val="0"/>
              <w:marRight w:val="0"/>
              <w:marTop w:val="0"/>
              <w:marBottom w:val="0"/>
              <w:divBdr>
                <w:top w:val="none" w:sz="0" w:space="0" w:color="auto"/>
                <w:left w:val="none" w:sz="0" w:space="0" w:color="auto"/>
                <w:bottom w:val="none" w:sz="0" w:space="0" w:color="auto"/>
                <w:right w:val="none" w:sz="0" w:space="0" w:color="auto"/>
              </w:divBdr>
              <w:divsChild>
                <w:div w:id="1514876889">
                  <w:marLeft w:val="0"/>
                  <w:marRight w:val="0"/>
                  <w:marTop w:val="0"/>
                  <w:marBottom w:val="0"/>
                  <w:divBdr>
                    <w:top w:val="none" w:sz="0" w:space="0" w:color="auto"/>
                    <w:left w:val="none" w:sz="0" w:space="0" w:color="auto"/>
                    <w:bottom w:val="none" w:sz="0" w:space="0" w:color="auto"/>
                    <w:right w:val="none" w:sz="0" w:space="0" w:color="auto"/>
                  </w:divBdr>
                  <w:divsChild>
                    <w:div w:id="335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711">
              <w:marLeft w:val="0"/>
              <w:marRight w:val="0"/>
              <w:marTop w:val="0"/>
              <w:marBottom w:val="0"/>
              <w:divBdr>
                <w:top w:val="none" w:sz="0" w:space="0" w:color="auto"/>
                <w:left w:val="none" w:sz="0" w:space="0" w:color="auto"/>
                <w:bottom w:val="none" w:sz="0" w:space="0" w:color="auto"/>
                <w:right w:val="none" w:sz="0" w:space="0" w:color="auto"/>
              </w:divBdr>
            </w:div>
            <w:div w:id="913516564">
              <w:marLeft w:val="0"/>
              <w:marRight w:val="0"/>
              <w:marTop w:val="0"/>
              <w:marBottom w:val="0"/>
              <w:divBdr>
                <w:top w:val="none" w:sz="0" w:space="0" w:color="auto"/>
                <w:left w:val="none" w:sz="0" w:space="0" w:color="auto"/>
                <w:bottom w:val="none" w:sz="0" w:space="0" w:color="auto"/>
                <w:right w:val="none" w:sz="0" w:space="0" w:color="auto"/>
              </w:divBdr>
              <w:divsChild>
                <w:div w:id="1886017677">
                  <w:marLeft w:val="0"/>
                  <w:marRight w:val="0"/>
                  <w:marTop w:val="0"/>
                  <w:marBottom w:val="0"/>
                  <w:divBdr>
                    <w:top w:val="none" w:sz="0" w:space="0" w:color="auto"/>
                    <w:left w:val="none" w:sz="0" w:space="0" w:color="auto"/>
                    <w:bottom w:val="none" w:sz="0" w:space="0" w:color="auto"/>
                    <w:right w:val="none" w:sz="0" w:space="0" w:color="auto"/>
                  </w:divBdr>
                  <w:divsChild>
                    <w:div w:id="2064138493">
                      <w:marLeft w:val="0"/>
                      <w:marRight w:val="0"/>
                      <w:marTop w:val="0"/>
                      <w:marBottom w:val="0"/>
                      <w:divBdr>
                        <w:top w:val="none" w:sz="0" w:space="0" w:color="auto"/>
                        <w:left w:val="none" w:sz="0" w:space="0" w:color="auto"/>
                        <w:bottom w:val="none" w:sz="0" w:space="0" w:color="auto"/>
                        <w:right w:val="none" w:sz="0" w:space="0" w:color="auto"/>
                      </w:divBdr>
                      <w:divsChild>
                        <w:div w:id="1657607179">
                          <w:marLeft w:val="0"/>
                          <w:marRight w:val="0"/>
                          <w:marTop w:val="0"/>
                          <w:marBottom w:val="0"/>
                          <w:divBdr>
                            <w:top w:val="none" w:sz="0" w:space="0" w:color="auto"/>
                            <w:left w:val="none" w:sz="0" w:space="0" w:color="auto"/>
                            <w:bottom w:val="none" w:sz="0" w:space="0" w:color="auto"/>
                            <w:right w:val="none" w:sz="0" w:space="0" w:color="auto"/>
                          </w:divBdr>
                        </w:div>
                      </w:divsChild>
                    </w:div>
                    <w:div w:id="1790858902">
                      <w:marLeft w:val="0"/>
                      <w:marRight w:val="0"/>
                      <w:marTop w:val="0"/>
                      <w:marBottom w:val="0"/>
                      <w:divBdr>
                        <w:top w:val="none" w:sz="0" w:space="0" w:color="auto"/>
                        <w:left w:val="none" w:sz="0" w:space="0" w:color="auto"/>
                        <w:bottom w:val="none" w:sz="0" w:space="0" w:color="auto"/>
                        <w:right w:val="none" w:sz="0" w:space="0" w:color="auto"/>
                      </w:divBdr>
                      <w:divsChild>
                        <w:div w:id="1400833197">
                          <w:marLeft w:val="0"/>
                          <w:marRight w:val="0"/>
                          <w:marTop w:val="0"/>
                          <w:marBottom w:val="0"/>
                          <w:divBdr>
                            <w:top w:val="none" w:sz="0" w:space="0" w:color="auto"/>
                            <w:left w:val="none" w:sz="0" w:space="0" w:color="auto"/>
                            <w:bottom w:val="none" w:sz="0" w:space="0" w:color="auto"/>
                            <w:right w:val="none" w:sz="0" w:space="0" w:color="auto"/>
                          </w:divBdr>
                        </w:div>
                      </w:divsChild>
                    </w:div>
                    <w:div w:id="217983538">
                      <w:marLeft w:val="0"/>
                      <w:marRight w:val="0"/>
                      <w:marTop w:val="0"/>
                      <w:marBottom w:val="0"/>
                      <w:divBdr>
                        <w:top w:val="none" w:sz="0" w:space="0" w:color="auto"/>
                        <w:left w:val="none" w:sz="0" w:space="0" w:color="auto"/>
                        <w:bottom w:val="none" w:sz="0" w:space="0" w:color="auto"/>
                        <w:right w:val="none" w:sz="0" w:space="0" w:color="auto"/>
                      </w:divBdr>
                      <w:divsChild>
                        <w:div w:id="1422066398">
                          <w:marLeft w:val="0"/>
                          <w:marRight w:val="0"/>
                          <w:marTop w:val="0"/>
                          <w:marBottom w:val="0"/>
                          <w:divBdr>
                            <w:top w:val="none" w:sz="0" w:space="0" w:color="auto"/>
                            <w:left w:val="none" w:sz="0" w:space="0" w:color="auto"/>
                            <w:bottom w:val="none" w:sz="0" w:space="0" w:color="auto"/>
                            <w:right w:val="none" w:sz="0" w:space="0" w:color="auto"/>
                          </w:divBdr>
                        </w:div>
                      </w:divsChild>
                    </w:div>
                    <w:div w:id="526598117">
                      <w:marLeft w:val="0"/>
                      <w:marRight w:val="0"/>
                      <w:marTop w:val="0"/>
                      <w:marBottom w:val="0"/>
                      <w:divBdr>
                        <w:top w:val="none" w:sz="0" w:space="0" w:color="auto"/>
                        <w:left w:val="none" w:sz="0" w:space="0" w:color="auto"/>
                        <w:bottom w:val="none" w:sz="0" w:space="0" w:color="auto"/>
                        <w:right w:val="none" w:sz="0" w:space="0" w:color="auto"/>
                      </w:divBdr>
                      <w:divsChild>
                        <w:div w:id="1502433840">
                          <w:marLeft w:val="0"/>
                          <w:marRight w:val="0"/>
                          <w:marTop w:val="0"/>
                          <w:marBottom w:val="0"/>
                          <w:divBdr>
                            <w:top w:val="none" w:sz="0" w:space="0" w:color="auto"/>
                            <w:left w:val="none" w:sz="0" w:space="0" w:color="auto"/>
                            <w:bottom w:val="none" w:sz="0" w:space="0" w:color="auto"/>
                            <w:right w:val="none" w:sz="0" w:space="0" w:color="auto"/>
                          </w:divBdr>
                        </w:div>
                      </w:divsChild>
                    </w:div>
                    <w:div w:id="1927573301">
                      <w:marLeft w:val="0"/>
                      <w:marRight w:val="0"/>
                      <w:marTop w:val="0"/>
                      <w:marBottom w:val="0"/>
                      <w:divBdr>
                        <w:top w:val="none" w:sz="0" w:space="0" w:color="auto"/>
                        <w:left w:val="none" w:sz="0" w:space="0" w:color="auto"/>
                        <w:bottom w:val="none" w:sz="0" w:space="0" w:color="auto"/>
                        <w:right w:val="none" w:sz="0" w:space="0" w:color="auto"/>
                      </w:divBdr>
                      <w:divsChild>
                        <w:div w:id="1577862358">
                          <w:marLeft w:val="0"/>
                          <w:marRight w:val="0"/>
                          <w:marTop w:val="0"/>
                          <w:marBottom w:val="0"/>
                          <w:divBdr>
                            <w:top w:val="none" w:sz="0" w:space="0" w:color="auto"/>
                            <w:left w:val="none" w:sz="0" w:space="0" w:color="auto"/>
                            <w:bottom w:val="none" w:sz="0" w:space="0" w:color="auto"/>
                            <w:right w:val="none" w:sz="0" w:space="0" w:color="auto"/>
                          </w:divBdr>
                        </w:div>
                      </w:divsChild>
                    </w:div>
                    <w:div w:id="1980643645">
                      <w:marLeft w:val="0"/>
                      <w:marRight w:val="0"/>
                      <w:marTop w:val="0"/>
                      <w:marBottom w:val="0"/>
                      <w:divBdr>
                        <w:top w:val="none" w:sz="0" w:space="0" w:color="auto"/>
                        <w:left w:val="none" w:sz="0" w:space="0" w:color="auto"/>
                        <w:bottom w:val="none" w:sz="0" w:space="0" w:color="auto"/>
                        <w:right w:val="none" w:sz="0" w:space="0" w:color="auto"/>
                      </w:divBdr>
                      <w:divsChild>
                        <w:div w:id="7476">
                          <w:marLeft w:val="0"/>
                          <w:marRight w:val="0"/>
                          <w:marTop w:val="0"/>
                          <w:marBottom w:val="0"/>
                          <w:divBdr>
                            <w:top w:val="none" w:sz="0" w:space="0" w:color="auto"/>
                            <w:left w:val="none" w:sz="0" w:space="0" w:color="auto"/>
                            <w:bottom w:val="none" w:sz="0" w:space="0" w:color="auto"/>
                            <w:right w:val="none" w:sz="0" w:space="0" w:color="auto"/>
                          </w:divBdr>
                        </w:div>
                      </w:divsChild>
                    </w:div>
                    <w:div w:id="1682777355">
                      <w:marLeft w:val="0"/>
                      <w:marRight w:val="0"/>
                      <w:marTop w:val="0"/>
                      <w:marBottom w:val="0"/>
                      <w:divBdr>
                        <w:top w:val="none" w:sz="0" w:space="0" w:color="auto"/>
                        <w:left w:val="none" w:sz="0" w:space="0" w:color="auto"/>
                        <w:bottom w:val="none" w:sz="0" w:space="0" w:color="auto"/>
                        <w:right w:val="none" w:sz="0" w:space="0" w:color="auto"/>
                      </w:divBdr>
                      <w:divsChild>
                        <w:div w:id="2107340551">
                          <w:marLeft w:val="0"/>
                          <w:marRight w:val="0"/>
                          <w:marTop w:val="0"/>
                          <w:marBottom w:val="0"/>
                          <w:divBdr>
                            <w:top w:val="none" w:sz="0" w:space="0" w:color="auto"/>
                            <w:left w:val="none" w:sz="0" w:space="0" w:color="auto"/>
                            <w:bottom w:val="none" w:sz="0" w:space="0" w:color="auto"/>
                            <w:right w:val="none" w:sz="0" w:space="0" w:color="auto"/>
                          </w:divBdr>
                        </w:div>
                      </w:divsChild>
                    </w:div>
                    <w:div w:id="21060674">
                      <w:marLeft w:val="0"/>
                      <w:marRight w:val="0"/>
                      <w:marTop w:val="0"/>
                      <w:marBottom w:val="0"/>
                      <w:divBdr>
                        <w:top w:val="none" w:sz="0" w:space="0" w:color="auto"/>
                        <w:left w:val="none" w:sz="0" w:space="0" w:color="auto"/>
                        <w:bottom w:val="none" w:sz="0" w:space="0" w:color="auto"/>
                        <w:right w:val="none" w:sz="0" w:space="0" w:color="auto"/>
                      </w:divBdr>
                      <w:divsChild>
                        <w:div w:id="757749246">
                          <w:marLeft w:val="0"/>
                          <w:marRight w:val="0"/>
                          <w:marTop w:val="0"/>
                          <w:marBottom w:val="0"/>
                          <w:divBdr>
                            <w:top w:val="none" w:sz="0" w:space="0" w:color="auto"/>
                            <w:left w:val="none" w:sz="0" w:space="0" w:color="auto"/>
                            <w:bottom w:val="none" w:sz="0" w:space="0" w:color="auto"/>
                            <w:right w:val="none" w:sz="0" w:space="0" w:color="auto"/>
                          </w:divBdr>
                        </w:div>
                      </w:divsChild>
                    </w:div>
                    <w:div w:id="1912739719">
                      <w:marLeft w:val="0"/>
                      <w:marRight w:val="0"/>
                      <w:marTop w:val="0"/>
                      <w:marBottom w:val="0"/>
                      <w:divBdr>
                        <w:top w:val="none" w:sz="0" w:space="0" w:color="auto"/>
                        <w:left w:val="none" w:sz="0" w:space="0" w:color="auto"/>
                        <w:bottom w:val="none" w:sz="0" w:space="0" w:color="auto"/>
                        <w:right w:val="none" w:sz="0" w:space="0" w:color="auto"/>
                      </w:divBdr>
                      <w:divsChild>
                        <w:div w:id="1616860329">
                          <w:marLeft w:val="0"/>
                          <w:marRight w:val="0"/>
                          <w:marTop w:val="0"/>
                          <w:marBottom w:val="0"/>
                          <w:divBdr>
                            <w:top w:val="none" w:sz="0" w:space="0" w:color="auto"/>
                            <w:left w:val="none" w:sz="0" w:space="0" w:color="auto"/>
                            <w:bottom w:val="none" w:sz="0" w:space="0" w:color="auto"/>
                            <w:right w:val="none" w:sz="0" w:space="0" w:color="auto"/>
                          </w:divBdr>
                        </w:div>
                      </w:divsChild>
                    </w:div>
                    <w:div w:id="2073847878">
                      <w:marLeft w:val="0"/>
                      <w:marRight w:val="0"/>
                      <w:marTop w:val="0"/>
                      <w:marBottom w:val="0"/>
                      <w:divBdr>
                        <w:top w:val="none" w:sz="0" w:space="0" w:color="auto"/>
                        <w:left w:val="none" w:sz="0" w:space="0" w:color="auto"/>
                        <w:bottom w:val="none" w:sz="0" w:space="0" w:color="auto"/>
                        <w:right w:val="none" w:sz="0" w:space="0" w:color="auto"/>
                      </w:divBdr>
                      <w:divsChild>
                        <w:div w:id="846945313">
                          <w:marLeft w:val="0"/>
                          <w:marRight w:val="0"/>
                          <w:marTop w:val="0"/>
                          <w:marBottom w:val="0"/>
                          <w:divBdr>
                            <w:top w:val="none" w:sz="0" w:space="0" w:color="auto"/>
                            <w:left w:val="none" w:sz="0" w:space="0" w:color="auto"/>
                            <w:bottom w:val="none" w:sz="0" w:space="0" w:color="auto"/>
                            <w:right w:val="none" w:sz="0" w:space="0" w:color="auto"/>
                          </w:divBdr>
                        </w:div>
                      </w:divsChild>
                    </w:div>
                    <w:div w:id="658777955">
                      <w:marLeft w:val="0"/>
                      <w:marRight w:val="0"/>
                      <w:marTop w:val="0"/>
                      <w:marBottom w:val="0"/>
                      <w:divBdr>
                        <w:top w:val="none" w:sz="0" w:space="0" w:color="auto"/>
                        <w:left w:val="none" w:sz="0" w:space="0" w:color="auto"/>
                        <w:bottom w:val="none" w:sz="0" w:space="0" w:color="auto"/>
                        <w:right w:val="none" w:sz="0" w:space="0" w:color="auto"/>
                      </w:divBdr>
                      <w:divsChild>
                        <w:div w:id="1546991728">
                          <w:marLeft w:val="0"/>
                          <w:marRight w:val="0"/>
                          <w:marTop w:val="0"/>
                          <w:marBottom w:val="0"/>
                          <w:divBdr>
                            <w:top w:val="none" w:sz="0" w:space="0" w:color="auto"/>
                            <w:left w:val="none" w:sz="0" w:space="0" w:color="auto"/>
                            <w:bottom w:val="none" w:sz="0" w:space="0" w:color="auto"/>
                            <w:right w:val="none" w:sz="0" w:space="0" w:color="auto"/>
                          </w:divBdr>
                        </w:div>
                      </w:divsChild>
                    </w:div>
                    <w:div w:id="166289609">
                      <w:marLeft w:val="0"/>
                      <w:marRight w:val="0"/>
                      <w:marTop w:val="0"/>
                      <w:marBottom w:val="0"/>
                      <w:divBdr>
                        <w:top w:val="none" w:sz="0" w:space="0" w:color="auto"/>
                        <w:left w:val="none" w:sz="0" w:space="0" w:color="auto"/>
                        <w:bottom w:val="none" w:sz="0" w:space="0" w:color="auto"/>
                        <w:right w:val="none" w:sz="0" w:space="0" w:color="auto"/>
                      </w:divBdr>
                      <w:divsChild>
                        <w:div w:id="223103785">
                          <w:marLeft w:val="0"/>
                          <w:marRight w:val="0"/>
                          <w:marTop w:val="0"/>
                          <w:marBottom w:val="0"/>
                          <w:divBdr>
                            <w:top w:val="none" w:sz="0" w:space="0" w:color="auto"/>
                            <w:left w:val="none" w:sz="0" w:space="0" w:color="auto"/>
                            <w:bottom w:val="none" w:sz="0" w:space="0" w:color="auto"/>
                            <w:right w:val="none" w:sz="0" w:space="0" w:color="auto"/>
                          </w:divBdr>
                        </w:div>
                      </w:divsChild>
                    </w:div>
                    <w:div w:id="466749588">
                      <w:marLeft w:val="0"/>
                      <w:marRight w:val="0"/>
                      <w:marTop w:val="0"/>
                      <w:marBottom w:val="0"/>
                      <w:divBdr>
                        <w:top w:val="none" w:sz="0" w:space="0" w:color="auto"/>
                        <w:left w:val="none" w:sz="0" w:space="0" w:color="auto"/>
                        <w:bottom w:val="none" w:sz="0" w:space="0" w:color="auto"/>
                        <w:right w:val="none" w:sz="0" w:space="0" w:color="auto"/>
                      </w:divBdr>
                      <w:divsChild>
                        <w:div w:id="759253375">
                          <w:marLeft w:val="0"/>
                          <w:marRight w:val="0"/>
                          <w:marTop w:val="0"/>
                          <w:marBottom w:val="0"/>
                          <w:divBdr>
                            <w:top w:val="none" w:sz="0" w:space="0" w:color="auto"/>
                            <w:left w:val="none" w:sz="0" w:space="0" w:color="auto"/>
                            <w:bottom w:val="none" w:sz="0" w:space="0" w:color="auto"/>
                            <w:right w:val="none" w:sz="0" w:space="0" w:color="auto"/>
                          </w:divBdr>
                        </w:div>
                      </w:divsChild>
                    </w:div>
                    <w:div w:id="2090224688">
                      <w:marLeft w:val="0"/>
                      <w:marRight w:val="0"/>
                      <w:marTop w:val="0"/>
                      <w:marBottom w:val="0"/>
                      <w:divBdr>
                        <w:top w:val="none" w:sz="0" w:space="0" w:color="auto"/>
                        <w:left w:val="none" w:sz="0" w:space="0" w:color="auto"/>
                        <w:bottom w:val="none" w:sz="0" w:space="0" w:color="auto"/>
                        <w:right w:val="none" w:sz="0" w:space="0" w:color="auto"/>
                      </w:divBdr>
                      <w:divsChild>
                        <w:div w:id="589697202">
                          <w:marLeft w:val="0"/>
                          <w:marRight w:val="0"/>
                          <w:marTop w:val="0"/>
                          <w:marBottom w:val="0"/>
                          <w:divBdr>
                            <w:top w:val="none" w:sz="0" w:space="0" w:color="auto"/>
                            <w:left w:val="none" w:sz="0" w:space="0" w:color="auto"/>
                            <w:bottom w:val="none" w:sz="0" w:space="0" w:color="auto"/>
                            <w:right w:val="none" w:sz="0" w:space="0" w:color="auto"/>
                          </w:divBdr>
                        </w:div>
                      </w:divsChild>
                    </w:div>
                    <w:div w:id="477579421">
                      <w:marLeft w:val="0"/>
                      <w:marRight w:val="0"/>
                      <w:marTop w:val="0"/>
                      <w:marBottom w:val="0"/>
                      <w:divBdr>
                        <w:top w:val="none" w:sz="0" w:space="0" w:color="auto"/>
                        <w:left w:val="none" w:sz="0" w:space="0" w:color="auto"/>
                        <w:bottom w:val="none" w:sz="0" w:space="0" w:color="auto"/>
                        <w:right w:val="none" w:sz="0" w:space="0" w:color="auto"/>
                      </w:divBdr>
                      <w:divsChild>
                        <w:div w:id="2062942886">
                          <w:marLeft w:val="0"/>
                          <w:marRight w:val="0"/>
                          <w:marTop w:val="0"/>
                          <w:marBottom w:val="0"/>
                          <w:divBdr>
                            <w:top w:val="none" w:sz="0" w:space="0" w:color="auto"/>
                            <w:left w:val="none" w:sz="0" w:space="0" w:color="auto"/>
                            <w:bottom w:val="none" w:sz="0" w:space="0" w:color="auto"/>
                            <w:right w:val="none" w:sz="0" w:space="0" w:color="auto"/>
                          </w:divBdr>
                        </w:div>
                      </w:divsChild>
                    </w:div>
                    <w:div w:id="2140951137">
                      <w:marLeft w:val="0"/>
                      <w:marRight w:val="0"/>
                      <w:marTop w:val="0"/>
                      <w:marBottom w:val="0"/>
                      <w:divBdr>
                        <w:top w:val="none" w:sz="0" w:space="0" w:color="auto"/>
                        <w:left w:val="none" w:sz="0" w:space="0" w:color="auto"/>
                        <w:bottom w:val="none" w:sz="0" w:space="0" w:color="auto"/>
                        <w:right w:val="none" w:sz="0" w:space="0" w:color="auto"/>
                      </w:divBdr>
                      <w:divsChild>
                        <w:div w:id="1024475290">
                          <w:marLeft w:val="0"/>
                          <w:marRight w:val="0"/>
                          <w:marTop w:val="0"/>
                          <w:marBottom w:val="0"/>
                          <w:divBdr>
                            <w:top w:val="none" w:sz="0" w:space="0" w:color="auto"/>
                            <w:left w:val="none" w:sz="0" w:space="0" w:color="auto"/>
                            <w:bottom w:val="none" w:sz="0" w:space="0" w:color="auto"/>
                            <w:right w:val="none" w:sz="0" w:space="0" w:color="auto"/>
                          </w:divBdr>
                        </w:div>
                      </w:divsChild>
                    </w:div>
                    <w:div w:id="402458014">
                      <w:marLeft w:val="0"/>
                      <w:marRight w:val="0"/>
                      <w:marTop w:val="0"/>
                      <w:marBottom w:val="0"/>
                      <w:divBdr>
                        <w:top w:val="none" w:sz="0" w:space="0" w:color="auto"/>
                        <w:left w:val="none" w:sz="0" w:space="0" w:color="auto"/>
                        <w:bottom w:val="none" w:sz="0" w:space="0" w:color="auto"/>
                        <w:right w:val="none" w:sz="0" w:space="0" w:color="auto"/>
                      </w:divBdr>
                      <w:divsChild>
                        <w:div w:id="1693073957">
                          <w:marLeft w:val="0"/>
                          <w:marRight w:val="0"/>
                          <w:marTop w:val="0"/>
                          <w:marBottom w:val="0"/>
                          <w:divBdr>
                            <w:top w:val="none" w:sz="0" w:space="0" w:color="auto"/>
                            <w:left w:val="none" w:sz="0" w:space="0" w:color="auto"/>
                            <w:bottom w:val="none" w:sz="0" w:space="0" w:color="auto"/>
                            <w:right w:val="none" w:sz="0" w:space="0" w:color="auto"/>
                          </w:divBdr>
                        </w:div>
                      </w:divsChild>
                    </w:div>
                    <w:div w:id="1748377803">
                      <w:marLeft w:val="0"/>
                      <w:marRight w:val="0"/>
                      <w:marTop w:val="0"/>
                      <w:marBottom w:val="0"/>
                      <w:divBdr>
                        <w:top w:val="none" w:sz="0" w:space="0" w:color="auto"/>
                        <w:left w:val="none" w:sz="0" w:space="0" w:color="auto"/>
                        <w:bottom w:val="none" w:sz="0" w:space="0" w:color="auto"/>
                        <w:right w:val="none" w:sz="0" w:space="0" w:color="auto"/>
                      </w:divBdr>
                      <w:divsChild>
                        <w:div w:id="369376747">
                          <w:marLeft w:val="0"/>
                          <w:marRight w:val="0"/>
                          <w:marTop w:val="0"/>
                          <w:marBottom w:val="0"/>
                          <w:divBdr>
                            <w:top w:val="none" w:sz="0" w:space="0" w:color="auto"/>
                            <w:left w:val="none" w:sz="0" w:space="0" w:color="auto"/>
                            <w:bottom w:val="none" w:sz="0" w:space="0" w:color="auto"/>
                            <w:right w:val="none" w:sz="0" w:space="0" w:color="auto"/>
                          </w:divBdr>
                        </w:div>
                      </w:divsChild>
                    </w:div>
                    <w:div w:id="1502506759">
                      <w:marLeft w:val="0"/>
                      <w:marRight w:val="0"/>
                      <w:marTop w:val="0"/>
                      <w:marBottom w:val="0"/>
                      <w:divBdr>
                        <w:top w:val="none" w:sz="0" w:space="0" w:color="auto"/>
                        <w:left w:val="none" w:sz="0" w:space="0" w:color="auto"/>
                        <w:bottom w:val="none" w:sz="0" w:space="0" w:color="auto"/>
                        <w:right w:val="none" w:sz="0" w:space="0" w:color="auto"/>
                      </w:divBdr>
                      <w:divsChild>
                        <w:div w:id="227810065">
                          <w:marLeft w:val="0"/>
                          <w:marRight w:val="0"/>
                          <w:marTop w:val="0"/>
                          <w:marBottom w:val="0"/>
                          <w:divBdr>
                            <w:top w:val="none" w:sz="0" w:space="0" w:color="auto"/>
                            <w:left w:val="none" w:sz="0" w:space="0" w:color="auto"/>
                            <w:bottom w:val="none" w:sz="0" w:space="0" w:color="auto"/>
                            <w:right w:val="none" w:sz="0" w:space="0" w:color="auto"/>
                          </w:divBdr>
                        </w:div>
                      </w:divsChild>
                    </w:div>
                    <w:div w:id="2070227874">
                      <w:marLeft w:val="0"/>
                      <w:marRight w:val="0"/>
                      <w:marTop w:val="0"/>
                      <w:marBottom w:val="0"/>
                      <w:divBdr>
                        <w:top w:val="none" w:sz="0" w:space="0" w:color="auto"/>
                        <w:left w:val="none" w:sz="0" w:space="0" w:color="auto"/>
                        <w:bottom w:val="none" w:sz="0" w:space="0" w:color="auto"/>
                        <w:right w:val="none" w:sz="0" w:space="0" w:color="auto"/>
                      </w:divBdr>
                      <w:divsChild>
                        <w:div w:id="183711291">
                          <w:marLeft w:val="0"/>
                          <w:marRight w:val="0"/>
                          <w:marTop w:val="0"/>
                          <w:marBottom w:val="0"/>
                          <w:divBdr>
                            <w:top w:val="none" w:sz="0" w:space="0" w:color="auto"/>
                            <w:left w:val="none" w:sz="0" w:space="0" w:color="auto"/>
                            <w:bottom w:val="none" w:sz="0" w:space="0" w:color="auto"/>
                            <w:right w:val="none" w:sz="0" w:space="0" w:color="auto"/>
                          </w:divBdr>
                        </w:div>
                      </w:divsChild>
                    </w:div>
                    <w:div w:id="1839807336">
                      <w:marLeft w:val="0"/>
                      <w:marRight w:val="0"/>
                      <w:marTop w:val="0"/>
                      <w:marBottom w:val="0"/>
                      <w:divBdr>
                        <w:top w:val="none" w:sz="0" w:space="0" w:color="auto"/>
                        <w:left w:val="none" w:sz="0" w:space="0" w:color="auto"/>
                        <w:bottom w:val="none" w:sz="0" w:space="0" w:color="auto"/>
                        <w:right w:val="none" w:sz="0" w:space="0" w:color="auto"/>
                      </w:divBdr>
                      <w:divsChild>
                        <w:div w:id="2038391271">
                          <w:marLeft w:val="0"/>
                          <w:marRight w:val="0"/>
                          <w:marTop w:val="0"/>
                          <w:marBottom w:val="0"/>
                          <w:divBdr>
                            <w:top w:val="none" w:sz="0" w:space="0" w:color="auto"/>
                            <w:left w:val="none" w:sz="0" w:space="0" w:color="auto"/>
                            <w:bottom w:val="none" w:sz="0" w:space="0" w:color="auto"/>
                            <w:right w:val="none" w:sz="0" w:space="0" w:color="auto"/>
                          </w:divBdr>
                        </w:div>
                      </w:divsChild>
                    </w:div>
                    <w:div w:id="904998329">
                      <w:marLeft w:val="0"/>
                      <w:marRight w:val="0"/>
                      <w:marTop w:val="0"/>
                      <w:marBottom w:val="0"/>
                      <w:divBdr>
                        <w:top w:val="none" w:sz="0" w:space="0" w:color="auto"/>
                        <w:left w:val="none" w:sz="0" w:space="0" w:color="auto"/>
                        <w:bottom w:val="none" w:sz="0" w:space="0" w:color="auto"/>
                        <w:right w:val="none" w:sz="0" w:space="0" w:color="auto"/>
                      </w:divBdr>
                      <w:divsChild>
                        <w:div w:id="512915793">
                          <w:marLeft w:val="0"/>
                          <w:marRight w:val="0"/>
                          <w:marTop w:val="0"/>
                          <w:marBottom w:val="0"/>
                          <w:divBdr>
                            <w:top w:val="none" w:sz="0" w:space="0" w:color="auto"/>
                            <w:left w:val="none" w:sz="0" w:space="0" w:color="auto"/>
                            <w:bottom w:val="none" w:sz="0" w:space="0" w:color="auto"/>
                            <w:right w:val="none" w:sz="0" w:space="0" w:color="auto"/>
                          </w:divBdr>
                        </w:div>
                      </w:divsChild>
                    </w:div>
                    <w:div w:id="974604011">
                      <w:marLeft w:val="0"/>
                      <w:marRight w:val="0"/>
                      <w:marTop w:val="0"/>
                      <w:marBottom w:val="0"/>
                      <w:divBdr>
                        <w:top w:val="none" w:sz="0" w:space="0" w:color="auto"/>
                        <w:left w:val="none" w:sz="0" w:space="0" w:color="auto"/>
                        <w:bottom w:val="none" w:sz="0" w:space="0" w:color="auto"/>
                        <w:right w:val="none" w:sz="0" w:space="0" w:color="auto"/>
                      </w:divBdr>
                      <w:divsChild>
                        <w:div w:id="704644475">
                          <w:marLeft w:val="0"/>
                          <w:marRight w:val="0"/>
                          <w:marTop w:val="0"/>
                          <w:marBottom w:val="0"/>
                          <w:divBdr>
                            <w:top w:val="none" w:sz="0" w:space="0" w:color="auto"/>
                            <w:left w:val="none" w:sz="0" w:space="0" w:color="auto"/>
                            <w:bottom w:val="none" w:sz="0" w:space="0" w:color="auto"/>
                            <w:right w:val="none" w:sz="0" w:space="0" w:color="auto"/>
                          </w:divBdr>
                        </w:div>
                      </w:divsChild>
                    </w:div>
                    <w:div w:id="562064774">
                      <w:marLeft w:val="0"/>
                      <w:marRight w:val="0"/>
                      <w:marTop w:val="0"/>
                      <w:marBottom w:val="0"/>
                      <w:divBdr>
                        <w:top w:val="none" w:sz="0" w:space="0" w:color="auto"/>
                        <w:left w:val="none" w:sz="0" w:space="0" w:color="auto"/>
                        <w:bottom w:val="none" w:sz="0" w:space="0" w:color="auto"/>
                        <w:right w:val="none" w:sz="0" w:space="0" w:color="auto"/>
                      </w:divBdr>
                      <w:divsChild>
                        <w:div w:id="825392494">
                          <w:marLeft w:val="0"/>
                          <w:marRight w:val="0"/>
                          <w:marTop w:val="0"/>
                          <w:marBottom w:val="0"/>
                          <w:divBdr>
                            <w:top w:val="none" w:sz="0" w:space="0" w:color="auto"/>
                            <w:left w:val="none" w:sz="0" w:space="0" w:color="auto"/>
                            <w:bottom w:val="none" w:sz="0" w:space="0" w:color="auto"/>
                            <w:right w:val="none" w:sz="0" w:space="0" w:color="auto"/>
                          </w:divBdr>
                        </w:div>
                      </w:divsChild>
                    </w:div>
                    <w:div w:id="676031832">
                      <w:marLeft w:val="0"/>
                      <w:marRight w:val="0"/>
                      <w:marTop w:val="0"/>
                      <w:marBottom w:val="0"/>
                      <w:divBdr>
                        <w:top w:val="none" w:sz="0" w:space="0" w:color="auto"/>
                        <w:left w:val="none" w:sz="0" w:space="0" w:color="auto"/>
                        <w:bottom w:val="none" w:sz="0" w:space="0" w:color="auto"/>
                        <w:right w:val="none" w:sz="0" w:space="0" w:color="auto"/>
                      </w:divBdr>
                      <w:divsChild>
                        <w:div w:id="1237669862">
                          <w:marLeft w:val="0"/>
                          <w:marRight w:val="0"/>
                          <w:marTop w:val="0"/>
                          <w:marBottom w:val="0"/>
                          <w:divBdr>
                            <w:top w:val="none" w:sz="0" w:space="0" w:color="auto"/>
                            <w:left w:val="none" w:sz="0" w:space="0" w:color="auto"/>
                            <w:bottom w:val="none" w:sz="0" w:space="0" w:color="auto"/>
                            <w:right w:val="none" w:sz="0" w:space="0" w:color="auto"/>
                          </w:divBdr>
                        </w:div>
                      </w:divsChild>
                    </w:div>
                    <w:div w:id="1203443320">
                      <w:marLeft w:val="0"/>
                      <w:marRight w:val="0"/>
                      <w:marTop w:val="0"/>
                      <w:marBottom w:val="0"/>
                      <w:divBdr>
                        <w:top w:val="none" w:sz="0" w:space="0" w:color="auto"/>
                        <w:left w:val="none" w:sz="0" w:space="0" w:color="auto"/>
                        <w:bottom w:val="none" w:sz="0" w:space="0" w:color="auto"/>
                        <w:right w:val="none" w:sz="0" w:space="0" w:color="auto"/>
                      </w:divBdr>
                      <w:divsChild>
                        <w:div w:id="2002655489">
                          <w:marLeft w:val="0"/>
                          <w:marRight w:val="0"/>
                          <w:marTop w:val="0"/>
                          <w:marBottom w:val="0"/>
                          <w:divBdr>
                            <w:top w:val="none" w:sz="0" w:space="0" w:color="auto"/>
                            <w:left w:val="none" w:sz="0" w:space="0" w:color="auto"/>
                            <w:bottom w:val="none" w:sz="0" w:space="0" w:color="auto"/>
                            <w:right w:val="none" w:sz="0" w:space="0" w:color="auto"/>
                          </w:divBdr>
                        </w:div>
                      </w:divsChild>
                    </w:div>
                    <w:div w:id="164515472">
                      <w:marLeft w:val="0"/>
                      <w:marRight w:val="0"/>
                      <w:marTop w:val="0"/>
                      <w:marBottom w:val="0"/>
                      <w:divBdr>
                        <w:top w:val="none" w:sz="0" w:space="0" w:color="auto"/>
                        <w:left w:val="none" w:sz="0" w:space="0" w:color="auto"/>
                        <w:bottom w:val="none" w:sz="0" w:space="0" w:color="auto"/>
                        <w:right w:val="none" w:sz="0" w:space="0" w:color="auto"/>
                      </w:divBdr>
                      <w:divsChild>
                        <w:div w:id="1990474042">
                          <w:marLeft w:val="0"/>
                          <w:marRight w:val="0"/>
                          <w:marTop w:val="0"/>
                          <w:marBottom w:val="0"/>
                          <w:divBdr>
                            <w:top w:val="none" w:sz="0" w:space="0" w:color="auto"/>
                            <w:left w:val="none" w:sz="0" w:space="0" w:color="auto"/>
                            <w:bottom w:val="none" w:sz="0" w:space="0" w:color="auto"/>
                            <w:right w:val="none" w:sz="0" w:space="0" w:color="auto"/>
                          </w:divBdr>
                        </w:div>
                      </w:divsChild>
                    </w:div>
                    <w:div w:id="173766342">
                      <w:marLeft w:val="0"/>
                      <w:marRight w:val="0"/>
                      <w:marTop w:val="0"/>
                      <w:marBottom w:val="0"/>
                      <w:divBdr>
                        <w:top w:val="none" w:sz="0" w:space="0" w:color="auto"/>
                        <w:left w:val="none" w:sz="0" w:space="0" w:color="auto"/>
                        <w:bottom w:val="none" w:sz="0" w:space="0" w:color="auto"/>
                        <w:right w:val="none" w:sz="0" w:space="0" w:color="auto"/>
                      </w:divBdr>
                      <w:divsChild>
                        <w:div w:id="102848799">
                          <w:marLeft w:val="0"/>
                          <w:marRight w:val="0"/>
                          <w:marTop w:val="0"/>
                          <w:marBottom w:val="0"/>
                          <w:divBdr>
                            <w:top w:val="none" w:sz="0" w:space="0" w:color="auto"/>
                            <w:left w:val="none" w:sz="0" w:space="0" w:color="auto"/>
                            <w:bottom w:val="none" w:sz="0" w:space="0" w:color="auto"/>
                            <w:right w:val="none" w:sz="0" w:space="0" w:color="auto"/>
                          </w:divBdr>
                        </w:div>
                      </w:divsChild>
                    </w:div>
                    <w:div w:id="1009604672">
                      <w:marLeft w:val="0"/>
                      <w:marRight w:val="0"/>
                      <w:marTop w:val="0"/>
                      <w:marBottom w:val="0"/>
                      <w:divBdr>
                        <w:top w:val="none" w:sz="0" w:space="0" w:color="auto"/>
                        <w:left w:val="none" w:sz="0" w:space="0" w:color="auto"/>
                        <w:bottom w:val="none" w:sz="0" w:space="0" w:color="auto"/>
                        <w:right w:val="none" w:sz="0" w:space="0" w:color="auto"/>
                      </w:divBdr>
                      <w:divsChild>
                        <w:div w:id="948658131">
                          <w:marLeft w:val="0"/>
                          <w:marRight w:val="0"/>
                          <w:marTop w:val="0"/>
                          <w:marBottom w:val="0"/>
                          <w:divBdr>
                            <w:top w:val="none" w:sz="0" w:space="0" w:color="auto"/>
                            <w:left w:val="none" w:sz="0" w:space="0" w:color="auto"/>
                            <w:bottom w:val="none" w:sz="0" w:space="0" w:color="auto"/>
                            <w:right w:val="none" w:sz="0" w:space="0" w:color="auto"/>
                          </w:divBdr>
                        </w:div>
                      </w:divsChild>
                    </w:div>
                    <w:div w:id="1981307096">
                      <w:marLeft w:val="0"/>
                      <w:marRight w:val="0"/>
                      <w:marTop w:val="0"/>
                      <w:marBottom w:val="0"/>
                      <w:divBdr>
                        <w:top w:val="none" w:sz="0" w:space="0" w:color="auto"/>
                        <w:left w:val="none" w:sz="0" w:space="0" w:color="auto"/>
                        <w:bottom w:val="none" w:sz="0" w:space="0" w:color="auto"/>
                        <w:right w:val="none" w:sz="0" w:space="0" w:color="auto"/>
                      </w:divBdr>
                      <w:divsChild>
                        <w:div w:id="522669445">
                          <w:marLeft w:val="0"/>
                          <w:marRight w:val="0"/>
                          <w:marTop w:val="0"/>
                          <w:marBottom w:val="0"/>
                          <w:divBdr>
                            <w:top w:val="none" w:sz="0" w:space="0" w:color="auto"/>
                            <w:left w:val="none" w:sz="0" w:space="0" w:color="auto"/>
                            <w:bottom w:val="none" w:sz="0" w:space="0" w:color="auto"/>
                            <w:right w:val="none" w:sz="0" w:space="0" w:color="auto"/>
                          </w:divBdr>
                        </w:div>
                      </w:divsChild>
                    </w:div>
                    <w:div w:id="1516187470">
                      <w:marLeft w:val="0"/>
                      <w:marRight w:val="0"/>
                      <w:marTop w:val="0"/>
                      <w:marBottom w:val="0"/>
                      <w:divBdr>
                        <w:top w:val="none" w:sz="0" w:space="0" w:color="auto"/>
                        <w:left w:val="none" w:sz="0" w:space="0" w:color="auto"/>
                        <w:bottom w:val="none" w:sz="0" w:space="0" w:color="auto"/>
                        <w:right w:val="none" w:sz="0" w:space="0" w:color="auto"/>
                      </w:divBdr>
                      <w:divsChild>
                        <w:div w:id="2140952588">
                          <w:marLeft w:val="0"/>
                          <w:marRight w:val="0"/>
                          <w:marTop w:val="0"/>
                          <w:marBottom w:val="0"/>
                          <w:divBdr>
                            <w:top w:val="none" w:sz="0" w:space="0" w:color="auto"/>
                            <w:left w:val="none" w:sz="0" w:space="0" w:color="auto"/>
                            <w:bottom w:val="none" w:sz="0" w:space="0" w:color="auto"/>
                            <w:right w:val="none" w:sz="0" w:space="0" w:color="auto"/>
                          </w:divBdr>
                        </w:div>
                      </w:divsChild>
                    </w:div>
                    <w:div w:id="347561945">
                      <w:marLeft w:val="0"/>
                      <w:marRight w:val="0"/>
                      <w:marTop w:val="0"/>
                      <w:marBottom w:val="0"/>
                      <w:divBdr>
                        <w:top w:val="none" w:sz="0" w:space="0" w:color="auto"/>
                        <w:left w:val="none" w:sz="0" w:space="0" w:color="auto"/>
                        <w:bottom w:val="none" w:sz="0" w:space="0" w:color="auto"/>
                        <w:right w:val="none" w:sz="0" w:space="0" w:color="auto"/>
                      </w:divBdr>
                      <w:divsChild>
                        <w:div w:id="1228800628">
                          <w:marLeft w:val="0"/>
                          <w:marRight w:val="0"/>
                          <w:marTop w:val="0"/>
                          <w:marBottom w:val="0"/>
                          <w:divBdr>
                            <w:top w:val="none" w:sz="0" w:space="0" w:color="auto"/>
                            <w:left w:val="none" w:sz="0" w:space="0" w:color="auto"/>
                            <w:bottom w:val="none" w:sz="0" w:space="0" w:color="auto"/>
                            <w:right w:val="none" w:sz="0" w:space="0" w:color="auto"/>
                          </w:divBdr>
                        </w:div>
                      </w:divsChild>
                    </w:div>
                    <w:div w:id="496577822">
                      <w:marLeft w:val="0"/>
                      <w:marRight w:val="0"/>
                      <w:marTop w:val="0"/>
                      <w:marBottom w:val="0"/>
                      <w:divBdr>
                        <w:top w:val="none" w:sz="0" w:space="0" w:color="auto"/>
                        <w:left w:val="none" w:sz="0" w:space="0" w:color="auto"/>
                        <w:bottom w:val="none" w:sz="0" w:space="0" w:color="auto"/>
                        <w:right w:val="none" w:sz="0" w:space="0" w:color="auto"/>
                      </w:divBdr>
                      <w:divsChild>
                        <w:div w:id="478041952">
                          <w:marLeft w:val="0"/>
                          <w:marRight w:val="0"/>
                          <w:marTop w:val="0"/>
                          <w:marBottom w:val="0"/>
                          <w:divBdr>
                            <w:top w:val="none" w:sz="0" w:space="0" w:color="auto"/>
                            <w:left w:val="none" w:sz="0" w:space="0" w:color="auto"/>
                            <w:bottom w:val="none" w:sz="0" w:space="0" w:color="auto"/>
                            <w:right w:val="none" w:sz="0" w:space="0" w:color="auto"/>
                          </w:divBdr>
                        </w:div>
                      </w:divsChild>
                    </w:div>
                    <w:div w:id="1624726904">
                      <w:marLeft w:val="0"/>
                      <w:marRight w:val="0"/>
                      <w:marTop w:val="0"/>
                      <w:marBottom w:val="0"/>
                      <w:divBdr>
                        <w:top w:val="none" w:sz="0" w:space="0" w:color="auto"/>
                        <w:left w:val="none" w:sz="0" w:space="0" w:color="auto"/>
                        <w:bottom w:val="none" w:sz="0" w:space="0" w:color="auto"/>
                        <w:right w:val="none" w:sz="0" w:space="0" w:color="auto"/>
                      </w:divBdr>
                      <w:divsChild>
                        <w:div w:id="1742412564">
                          <w:marLeft w:val="0"/>
                          <w:marRight w:val="0"/>
                          <w:marTop w:val="0"/>
                          <w:marBottom w:val="0"/>
                          <w:divBdr>
                            <w:top w:val="none" w:sz="0" w:space="0" w:color="auto"/>
                            <w:left w:val="none" w:sz="0" w:space="0" w:color="auto"/>
                            <w:bottom w:val="none" w:sz="0" w:space="0" w:color="auto"/>
                            <w:right w:val="none" w:sz="0" w:space="0" w:color="auto"/>
                          </w:divBdr>
                        </w:div>
                      </w:divsChild>
                    </w:div>
                    <w:div w:id="978194267">
                      <w:marLeft w:val="0"/>
                      <w:marRight w:val="0"/>
                      <w:marTop w:val="0"/>
                      <w:marBottom w:val="0"/>
                      <w:divBdr>
                        <w:top w:val="none" w:sz="0" w:space="0" w:color="auto"/>
                        <w:left w:val="none" w:sz="0" w:space="0" w:color="auto"/>
                        <w:bottom w:val="none" w:sz="0" w:space="0" w:color="auto"/>
                        <w:right w:val="none" w:sz="0" w:space="0" w:color="auto"/>
                      </w:divBdr>
                      <w:divsChild>
                        <w:div w:id="1761638420">
                          <w:marLeft w:val="0"/>
                          <w:marRight w:val="0"/>
                          <w:marTop w:val="0"/>
                          <w:marBottom w:val="0"/>
                          <w:divBdr>
                            <w:top w:val="none" w:sz="0" w:space="0" w:color="auto"/>
                            <w:left w:val="none" w:sz="0" w:space="0" w:color="auto"/>
                            <w:bottom w:val="none" w:sz="0" w:space="0" w:color="auto"/>
                            <w:right w:val="none" w:sz="0" w:space="0" w:color="auto"/>
                          </w:divBdr>
                        </w:div>
                      </w:divsChild>
                    </w:div>
                    <w:div w:id="975138467">
                      <w:marLeft w:val="0"/>
                      <w:marRight w:val="0"/>
                      <w:marTop w:val="0"/>
                      <w:marBottom w:val="0"/>
                      <w:divBdr>
                        <w:top w:val="none" w:sz="0" w:space="0" w:color="auto"/>
                        <w:left w:val="none" w:sz="0" w:space="0" w:color="auto"/>
                        <w:bottom w:val="none" w:sz="0" w:space="0" w:color="auto"/>
                        <w:right w:val="none" w:sz="0" w:space="0" w:color="auto"/>
                      </w:divBdr>
                      <w:divsChild>
                        <w:div w:id="392698053">
                          <w:marLeft w:val="0"/>
                          <w:marRight w:val="0"/>
                          <w:marTop w:val="0"/>
                          <w:marBottom w:val="0"/>
                          <w:divBdr>
                            <w:top w:val="none" w:sz="0" w:space="0" w:color="auto"/>
                            <w:left w:val="none" w:sz="0" w:space="0" w:color="auto"/>
                            <w:bottom w:val="none" w:sz="0" w:space="0" w:color="auto"/>
                            <w:right w:val="none" w:sz="0" w:space="0" w:color="auto"/>
                          </w:divBdr>
                        </w:div>
                      </w:divsChild>
                    </w:div>
                    <w:div w:id="2127894714">
                      <w:marLeft w:val="0"/>
                      <w:marRight w:val="0"/>
                      <w:marTop w:val="0"/>
                      <w:marBottom w:val="0"/>
                      <w:divBdr>
                        <w:top w:val="none" w:sz="0" w:space="0" w:color="auto"/>
                        <w:left w:val="none" w:sz="0" w:space="0" w:color="auto"/>
                        <w:bottom w:val="none" w:sz="0" w:space="0" w:color="auto"/>
                        <w:right w:val="none" w:sz="0" w:space="0" w:color="auto"/>
                      </w:divBdr>
                      <w:divsChild>
                        <w:div w:id="8872533">
                          <w:marLeft w:val="0"/>
                          <w:marRight w:val="0"/>
                          <w:marTop w:val="0"/>
                          <w:marBottom w:val="0"/>
                          <w:divBdr>
                            <w:top w:val="none" w:sz="0" w:space="0" w:color="auto"/>
                            <w:left w:val="none" w:sz="0" w:space="0" w:color="auto"/>
                            <w:bottom w:val="none" w:sz="0" w:space="0" w:color="auto"/>
                            <w:right w:val="none" w:sz="0" w:space="0" w:color="auto"/>
                          </w:divBdr>
                        </w:div>
                      </w:divsChild>
                    </w:div>
                    <w:div w:id="918175895">
                      <w:marLeft w:val="0"/>
                      <w:marRight w:val="0"/>
                      <w:marTop w:val="0"/>
                      <w:marBottom w:val="0"/>
                      <w:divBdr>
                        <w:top w:val="none" w:sz="0" w:space="0" w:color="auto"/>
                        <w:left w:val="none" w:sz="0" w:space="0" w:color="auto"/>
                        <w:bottom w:val="none" w:sz="0" w:space="0" w:color="auto"/>
                        <w:right w:val="none" w:sz="0" w:space="0" w:color="auto"/>
                      </w:divBdr>
                      <w:divsChild>
                        <w:div w:id="4551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1405">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sChild>
                    <w:div w:id="529219126">
                      <w:marLeft w:val="0"/>
                      <w:marRight w:val="0"/>
                      <w:marTop w:val="0"/>
                      <w:marBottom w:val="0"/>
                      <w:divBdr>
                        <w:top w:val="none" w:sz="0" w:space="0" w:color="auto"/>
                        <w:left w:val="none" w:sz="0" w:space="0" w:color="auto"/>
                        <w:bottom w:val="none" w:sz="0" w:space="0" w:color="auto"/>
                        <w:right w:val="none" w:sz="0" w:space="0" w:color="auto"/>
                      </w:divBdr>
                    </w:div>
                    <w:div w:id="1140415416">
                      <w:marLeft w:val="0"/>
                      <w:marRight w:val="0"/>
                      <w:marTop w:val="0"/>
                      <w:marBottom w:val="0"/>
                      <w:divBdr>
                        <w:top w:val="none" w:sz="0" w:space="0" w:color="auto"/>
                        <w:left w:val="none" w:sz="0" w:space="0" w:color="auto"/>
                        <w:bottom w:val="none" w:sz="0" w:space="0" w:color="auto"/>
                        <w:right w:val="none" w:sz="0" w:space="0" w:color="auto"/>
                      </w:divBdr>
                    </w:div>
                    <w:div w:id="9882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9033">
          <w:marLeft w:val="0"/>
          <w:marRight w:val="0"/>
          <w:marTop w:val="0"/>
          <w:marBottom w:val="0"/>
          <w:divBdr>
            <w:top w:val="none" w:sz="0" w:space="0" w:color="auto"/>
            <w:left w:val="none" w:sz="0" w:space="0" w:color="auto"/>
            <w:bottom w:val="none" w:sz="0" w:space="0" w:color="auto"/>
            <w:right w:val="none" w:sz="0" w:space="0" w:color="auto"/>
          </w:divBdr>
          <w:divsChild>
            <w:div w:id="941569000">
              <w:marLeft w:val="0"/>
              <w:marRight w:val="0"/>
              <w:marTop w:val="0"/>
              <w:marBottom w:val="0"/>
              <w:divBdr>
                <w:top w:val="none" w:sz="0" w:space="0" w:color="auto"/>
                <w:left w:val="none" w:sz="0" w:space="0" w:color="auto"/>
                <w:bottom w:val="none" w:sz="0" w:space="0" w:color="auto"/>
                <w:right w:val="none" w:sz="0" w:space="0" w:color="auto"/>
              </w:divBdr>
              <w:divsChild>
                <w:div w:id="1162238296">
                  <w:marLeft w:val="0"/>
                  <w:marRight w:val="0"/>
                  <w:marTop w:val="0"/>
                  <w:marBottom w:val="0"/>
                  <w:divBdr>
                    <w:top w:val="none" w:sz="0" w:space="0" w:color="auto"/>
                    <w:left w:val="none" w:sz="0" w:space="0" w:color="auto"/>
                    <w:bottom w:val="none" w:sz="0" w:space="0" w:color="auto"/>
                    <w:right w:val="none" w:sz="0" w:space="0" w:color="auto"/>
                  </w:divBdr>
                </w:div>
                <w:div w:id="97531739">
                  <w:marLeft w:val="0"/>
                  <w:marRight w:val="0"/>
                  <w:marTop w:val="0"/>
                  <w:marBottom w:val="0"/>
                  <w:divBdr>
                    <w:top w:val="none" w:sz="0" w:space="0" w:color="auto"/>
                    <w:left w:val="none" w:sz="0" w:space="0" w:color="auto"/>
                    <w:bottom w:val="none" w:sz="0" w:space="0" w:color="auto"/>
                    <w:right w:val="none" w:sz="0" w:space="0" w:color="auto"/>
                  </w:divBdr>
                  <w:divsChild>
                    <w:div w:id="940406906">
                      <w:marLeft w:val="0"/>
                      <w:marRight w:val="0"/>
                      <w:marTop w:val="0"/>
                      <w:marBottom w:val="0"/>
                      <w:divBdr>
                        <w:top w:val="none" w:sz="0" w:space="0" w:color="auto"/>
                        <w:left w:val="none" w:sz="0" w:space="0" w:color="auto"/>
                        <w:bottom w:val="none" w:sz="0" w:space="0" w:color="auto"/>
                        <w:right w:val="none" w:sz="0" w:space="0" w:color="auto"/>
                      </w:divBdr>
                      <w:divsChild>
                        <w:div w:id="472915805">
                          <w:marLeft w:val="0"/>
                          <w:marRight w:val="0"/>
                          <w:marTop w:val="0"/>
                          <w:marBottom w:val="0"/>
                          <w:divBdr>
                            <w:top w:val="none" w:sz="0" w:space="0" w:color="auto"/>
                            <w:left w:val="none" w:sz="0" w:space="0" w:color="auto"/>
                            <w:bottom w:val="none" w:sz="0" w:space="0" w:color="auto"/>
                            <w:right w:val="none" w:sz="0" w:space="0" w:color="auto"/>
                          </w:divBdr>
                          <w:divsChild>
                            <w:div w:id="144662365">
                              <w:marLeft w:val="0"/>
                              <w:marRight w:val="0"/>
                              <w:marTop w:val="0"/>
                              <w:marBottom w:val="0"/>
                              <w:divBdr>
                                <w:top w:val="none" w:sz="0" w:space="0" w:color="auto"/>
                                <w:left w:val="none" w:sz="0" w:space="0" w:color="auto"/>
                                <w:bottom w:val="none" w:sz="0" w:space="0" w:color="auto"/>
                                <w:right w:val="none" w:sz="0" w:space="0" w:color="auto"/>
                              </w:divBdr>
                              <w:divsChild>
                                <w:div w:id="6337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5792">
          <w:marLeft w:val="0"/>
          <w:marRight w:val="0"/>
          <w:marTop w:val="0"/>
          <w:marBottom w:val="0"/>
          <w:divBdr>
            <w:top w:val="none" w:sz="0" w:space="0" w:color="auto"/>
            <w:left w:val="none" w:sz="0" w:space="0" w:color="auto"/>
            <w:bottom w:val="none" w:sz="0" w:space="0" w:color="auto"/>
            <w:right w:val="none" w:sz="0" w:space="0" w:color="auto"/>
          </w:divBdr>
          <w:divsChild>
            <w:div w:id="1577592131">
              <w:marLeft w:val="0"/>
              <w:marRight w:val="0"/>
              <w:marTop w:val="0"/>
              <w:marBottom w:val="0"/>
              <w:divBdr>
                <w:top w:val="none" w:sz="0" w:space="0" w:color="auto"/>
                <w:left w:val="none" w:sz="0" w:space="0" w:color="auto"/>
                <w:bottom w:val="none" w:sz="0" w:space="0" w:color="auto"/>
                <w:right w:val="none" w:sz="0" w:space="0" w:color="auto"/>
              </w:divBdr>
              <w:divsChild>
                <w:div w:id="900748089">
                  <w:marLeft w:val="0"/>
                  <w:marRight w:val="0"/>
                  <w:marTop w:val="0"/>
                  <w:marBottom w:val="0"/>
                  <w:divBdr>
                    <w:top w:val="none" w:sz="0" w:space="0" w:color="auto"/>
                    <w:left w:val="none" w:sz="0" w:space="0" w:color="auto"/>
                    <w:bottom w:val="none" w:sz="0" w:space="0" w:color="auto"/>
                    <w:right w:val="none" w:sz="0" w:space="0" w:color="auto"/>
                  </w:divBdr>
                  <w:divsChild>
                    <w:div w:id="1116677275">
                      <w:marLeft w:val="0"/>
                      <w:marRight w:val="0"/>
                      <w:marTop w:val="0"/>
                      <w:marBottom w:val="0"/>
                      <w:divBdr>
                        <w:top w:val="none" w:sz="0" w:space="0" w:color="auto"/>
                        <w:left w:val="none" w:sz="0" w:space="0" w:color="auto"/>
                        <w:bottom w:val="none" w:sz="0" w:space="0" w:color="auto"/>
                        <w:right w:val="none" w:sz="0" w:space="0" w:color="auto"/>
                      </w:divBdr>
                    </w:div>
                    <w:div w:id="18001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74846">
      <w:bodyDiv w:val="1"/>
      <w:marLeft w:val="0"/>
      <w:marRight w:val="0"/>
      <w:marTop w:val="0"/>
      <w:marBottom w:val="0"/>
      <w:divBdr>
        <w:top w:val="none" w:sz="0" w:space="0" w:color="auto"/>
        <w:left w:val="none" w:sz="0" w:space="0" w:color="auto"/>
        <w:bottom w:val="none" w:sz="0" w:space="0" w:color="auto"/>
        <w:right w:val="none" w:sz="0" w:space="0" w:color="auto"/>
      </w:divBdr>
      <w:divsChild>
        <w:div w:id="1897353428">
          <w:marLeft w:val="0"/>
          <w:marRight w:val="0"/>
          <w:marTop w:val="0"/>
          <w:marBottom w:val="0"/>
          <w:divBdr>
            <w:top w:val="none" w:sz="0" w:space="0" w:color="auto"/>
            <w:left w:val="none" w:sz="0" w:space="0" w:color="auto"/>
            <w:bottom w:val="none" w:sz="0" w:space="0" w:color="auto"/>
            <w:right w:val="none" w:sz="0" w:space="0" w:color="auto"/>
          </w:divBdr>
          <w:divsChild>
            <w:div w:id="1491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673">
      <w:bodyDiv w:val="1"/>
      <w:marLeft w:val="0"/>
      <w:marRight w:val="0"/>
      <w:marTop w:val="0"/>
      <w:marBottom w:val="0"/>
      <w:divBdr>
        <w:top w:val="none" w:sz="0" w:space="0" w:color="auto"/>
        <w:left w:val="none" w:sz="0" w:space="0" w:color="auto"/>
        <w:bottom w:val="none" w:sz="0" w:space="0" w:color="auto"/>
        <w:right w:val="none" w:sz="0" w:space="0" w:color="auto"/>
      </w:divBdr>
      <w:divsChild>
        <w:div w:id="2133402549">
          <w:marLeft w:val="0"/>
          <w:marRight w:val="0"/>
          <w:marTop w:val="0"/>
          <w:marBottom w:val="0"/>
          <w:divBdr>
            <w:top w:val="none" w:sz="0" w:space="0" w:color="auto"/>
            <w:left w:val="none" w:sz="0" w:space="0" w:color="auto"/>
            <w:bottom w:val="none" w:sz="0" w:space="0" w:color="auto"/>
            <w:right w:val="none" w:sz="0" w:space="0" w:color="auto"/>
          </w:divBdr>
          <w:divsChild>
            <w:div w:id="1383866036">
              <w:marLeft w:val="0"/>
              <w:marRight w:val="0"/>
              <w:marTop w:val="0"/>
              <w:marBottom w:val="0"/>
              <w:divBdr>
                <w:top w:val="none" w:sz="0" w:space="0" w:color="auto"/>
                <w:left w:val="none" w:sz="0" w:space="0" w:color="auto"/>
                <w:bottom w:val="none" w:sz="0" w:space="0" w:color="auto"/>
                <w:right w:val="none" w:sz="0" w:space="0" w:color="auto"/>
              </w:divBdr>
              <w:divsChild>
                <w:div w:id="1286426346">
                  <w:marLeft w:val="0"/>
                  <w:marRight w:val="0"/>
                  <w:marTop w:val="0"/>
                  <w:marBottom w:val="0"/>
                  <w:divBdr>
                    <w:top w:val="none" w:sz="0" w:space="0" w:color="auto"/>
                    <w:left w:val="none" w:sz="0" w:space="0" w:color="auto"/>
                    <w:bottom w:val="none" w:sz="0" w:space="0" w:color="auto"/>
                    <w:right w:val="none" w:sz="0" w:space="0" w:color="auto"/>
                  </w:divBdr>
                </w:div>
                <w:div w:id="1438908882">
                  <w:marLeft w:val="0"/>
                  <w:marRight w:val="0"/>
                  <w:marTop w:val="0"/>
                  <w:marBottom w:val="0"/>
                  <w:divBdr>
                    <w:top w:val="none" w:sz="0" w:space="0" w:color="auto"/>
                    <w:left w:val="none" w:sz="0" w:space="0" w:color="auto"/>
                    <w:bottom w:val="none" w:sz="0" w:space="0" w:color="auto"/>
                    <w:right w:val="none" w:sz="0" w:space="0" w:color="auto"/>
                  </w:divBdr>
                  <w:divsChild>
                    <w:div w:id="958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7750">
      <w:bodyDiv w:val="1"/>
      <w:marLeft w:val="0"/>
      <w:marRight w:val="0"/>
      <w:marTop w:val="0"/>
      <w:marBottom w:val="0"/>
      <w:divBdr>
        <w:top w:val="none" w:sz="0" w:space="0" w:color="auto"/>
        <w:left w:val="none" w:sz="0" w:space="0" w:color="auto"/>
        <w:bottom w:val="none" w:sz="0" w:space="0" w:color="auto"/>
        <w:right w:val="none" w:sz="0" w:space="0" w:color="auto"/>
      </w:divBdr>
    </w:div>
    <w:div w:id="1841852615">
      <w:bodyDiv w:val="1"/>
      <w:marLeft w:val="0"/>
      <w:marRight w:val="0"/>
      <w:marTop w:val="0"/>
      <w:marBottom w:val="0"/>
      <w:divBdr>
        <w:top w:val="none" w:sz="0" w:space="0" w:color="auto"/>
        <w:left w:val="none" w:sz="0" w:space="0" w:color="auto"/>
        <w:bottom w:val="none" w:sz="0" w:space="0" w:color="auto"/>
        <w:right w:val="none" w:sz="0" w:space="0" w:color="auto"/>
      </w:divBdr>
    </w:div>
    <w:div w:id="1917283483">
      <w:bodyDiv w:val="1"/>
      <w:marLeft w:val="0"/>
      <w:marRight w:val="0"/>
      <w:marTop w:val="0"/>
      <w:marBottom w:val="0"/>
      <w:divBdr>
        <w:top w:val="none" w:sz="0" w:space="0" w:color="auto"/>
        <w:left w:val="none" w:sz="0" w:space="0" w:color="auto"/>
        <w:bottom w:val="none" w:sz="0" w:space="0" w:color="auto"/>
        <w:right w:val="none" w:sz="0" w:space="0" w:color="auto"/>
      </w:divBdr>
      <w:divsChild>
        <w:div w:id="848787726">
          <w:marLeft w:val="0"/>
          <w:marRight w:val="0"/>
          <w:marTop w:val="0"/>
          <w:marBottom w:val="0"/>
          <w:divBdr>
            <w:top w:val="none" w:sz="0" w:space="0" w:color="auto"/>
            <w:left w:val="none" w:sz="0" w:space="0" w:color="auto"/>
            <w:bottom w:val="none" w:sz="0" w:space="0" w:color="auto"/>
            <w:right w:val="none" w:sz="0" w:space="0" w:color="auto"/>
          </w:divBdr>
          <w:divsChild>
            <w:div w:id="1673751728">
              <w:marLeft w:val="0"/>
              <w:marRight w:val="0"/>
              <w:marTop w:val="0"/>
              <w:marBottom w:val="0"/>
              <w:divBdr>
                <w:top w:val="none" w:sz="0" w:space="0" w:color="auto"/>
                <w:left w:val="none" w:sz="0" w:space="0" w:color="auto"/>
                <w:bottom w:val="none" w:sz="0" w:space="0" w:color="auto"/>
                <w:right w:val="none" w:sz="0" w:space="0" w:color="auto"/>
              </w:divBdr>
            </w:div>
          </w:divsChild>
        </w:div>
        <w:div w:id="863980485">
          <w:marLeft w:val="0"/>
          <w:marRight w:val="0"/>
          <w:marTop w:val="0"/>
          <w:marBottom w:val="0"/>
          <w:divBdr>
            <w:top w:val="none" w:sz="0" w:space="0" w:color="auto"/>
            <w:left w:val="none" w:sz="0" w:space="0" w:color="auto"/>
            <w:bottom w:val="none" w:sz="0" w:space="0" w:color="auto"/>
            <w:right w:val="none" w:sz="0" w:space="0" w:color="auto"/>
          </w:divBdr>
          <w:divsChild>
            <w:div w:id="554002484">
              <w:marLeft w:val="0"/>
              <w:marRight w:val="0"/>
              <w:marTop w:val="0"/>
              <w:marBottom w:val="0"/>
              <w:divBdr>
                <w:top w:val="none" w:sz="0" w:space="0" w:color="auto"/>
                <w:left w:val="none" w:sz="0" w:space="0" w:color="auto"/>
                <w:bottom w:val="none" w:sz="0" w:space="0" w:color="auto"/>
                <w:right w:val="none" w:sz="0" w:space="0" w:color="auto"/>
              </w:divBdr>
              <w:divsChild>
                <w:div w:id="627126166">
                  <w:marLeft w:val="0"/>
                  <w:marRight w:val="0"/>
                  <w:marTop w:val="0"/>
                  <w:marBottom w:val="0"/>
                  <w:divBdr>
                    <w:top w:val="none" w:sz="0" w:space="0" w:color="auto"/>
                    <w:left w:val="none" w:sz="0" w:space="0" w:color="auto"/>
                    <w:bottom w:val="none" w:sz="0" w:space="0" w:color="auto"/>
                    <w:right w:val="none" w:sz="0" w:space="0" w:color="auto"/>
                  </w:divBdr>
                  <w:divsChild>
                    <w:div w:id="1235623898">
                      <w:marLeft w:val="0"/>
                      <w:marRight w:val="0"/>
                      <w:marTop w:val="0"/>
                      <w:marBottom w:val="0"/>
                      <w:divBdr>
                        <w:top w:val="none" w:sz="0" w:space="0" w:color="auto"/>
                        <w:left w:val="none" w:sz="0" w:space="0" w:color="auto"/>
                        <w:bottom w:val="none" w:sz="0" w:space="0" w:color="auto"/>
                        <w:right w:val="none" w:sz="0" w:space="0" w:color="auto"/>
                      </w:divBdr>
                    </w:div>
                    <w:div w:id="1933316617">
                      <w:marLeft w:val="0"/>
                      <w:marRight w:val="0"/>
                      <w:marTop w:val="0"/>
                      <w:marBottom w:val="0"/>
                      <w:divBdr>
                        <w:top w:val="none" w:sz="0" w:space="0" w:color="auto"/>
                        <w:left w:val="none" w:sz="0" w:space="0" w:color="auto"/>
                        <w:bottom w:val="none" w:sz="0" w:space="0" w:color="auto"/>
                        <w:right w:val="none" w:sz="0" w:space="0" w:color="auto"/>
                      </w:divBdr>
                      <w:divsChild>
                        <w:div w:id="1299802316">
                          <w:marLeft w:val="0"/>
                          <w:marRight w:val="0"/>
                          <w:marTop w:val="0"/>
                          <w:marBottom w:val="0"/>
                          <w:divBdr>
                            <w:top w:val="none" w:sz="0" w:space="0" w:color="auto"/>
                            <w:left w:val="none" w:sz="0" w:space="0" w:color="auto"/>
                            <w:bottom w:val="none" w:sz="0" w:space="0" w:color="auto"/>
                            <w:right w:val="none" w:sz="0" w:space="0" w:color="auto"/>
                          </w:divBdr>
                          <w:divsChild>
                            <w:div w:id="1812559102">
                              <w:marLeft w:val="0"/>
                              <w:marRight w:val="0"/>
                              <w:marTop w:val="0"/>
                              <w:marBottom w:val="0"/>
                              <w:divBdr>
                                <w:top w:val="none" w:sz="0" w:space="0" w:color="auto"/>
                                <w:left w:val="none" w:sz="0" w:space="0" w:color="auto"/>
                                <w:bottom w:val="none" w:sz="0" w:space="0" w:color="auto"/>
                                <w:right w:val="none" w:sz="0" w:space="0" w:color="auto"/>
                              </w:divBdr>
                              <w:divsChild>
                                <w:div w:id="66609639">
                                  <w:marLeft w:val="0"/>
                                  <w:marRight w:val="0"/>
                                  <w:marTop w:val="0"/>
                                  <w:marBottom w:val="0"/>
                                  <w:divBdr>
                                    <w:top w:val="none" w:sz="0" w:space="0" w:color="auto"/>
                                    <w:left w:val="none" w:sz="0" w:space="0" w:color="auto"/>
                                    <w:bottom w:val="none" w:sz="0" w:space="0" w:color="auto"/>
                                    <w:right w:val="none" w:sz="0" w:space="0" w:color="auto"/>
                                  </w:divBdr>
                                </w:div>
                                <w:div w:id="18494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8899">
                      <w:marLeft w:val="0"/>
                      <w:marRight w:val="0"/>
                      <w:marTop w:val="0"/>
                      <w:marBottom w:val="0"/>
                      <w:divBdr>
                        <w:top w:val="none" w:sz="0" w:space="0" w:color="auto"/>
                        <w:left w:val="none" w:sz="0" w:space="0" w:color="auto"/>
                        <w:bottom w:val="none" w:sz="0" w:space="0" w:color="auto"/>
                        <w:right w:val="none" w:sz="0" w:space="0" w:color="auto"/>
                      </w:divBdr>
                      <w:divsChild>
                        <w:div w:id="2052001477">
                          <w:marLeft w:val="0"/>
                          <w:marRight w:val="0"/>
                          <w:marTop w:val="0"/>
                          <w:marBottom w:val="0"/>
                          <w:divBdr>
                            <w:top w:val="none" w:sz="0" w:space="0" w:color="auto"/>
                            <w:left w:val="none" w:sz="0" w:space="0" w:color="auto"/>
                            <w:bottom w:val="none" w:sz="0" w:space="0" w:color="auto"/>
                            <w:right w:val="none" w:sz="0" w:space="0" w:color="auto"/>
                          </w:divBdr>
                        </w:div>
                        <w:div w:id="1988514689">
                          <w:marLeft w:val="0"/>
                          <w:marRight w:val="0"/>
                          <w:marTop w:val="0"/>
                          <w:marBottom w:val="0"/>
                          <w:divBdr>
                            <w:top w:val="none" w:sz="0" w:space="0" w:color="auto"/>
                            <w:left w:val="none" w:sz="0" w:space="0" w:color="auto"/>
                            <w:bottom w:val="none" w:sz="0" w:space="0" w:color="auto"/>
                            <w:right w:val="none" w:sz="0" w:space="0" w:color="auto"/>
                          </w:divBdr>
                          <w:divsChild>
                            <w:div w:id="970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853405">
      <w:bodyDiv w:val="1"/>
      <w:marLeft w:val="0"/>
      <w:marRight w:val="0"/>
      <w:marTop w:val="0"/>
      <w:marBottom w:val="0"/>
      <w:divBdr>
        <w:top w:val="none" w:sz="0" w:space="0" w:color="auto"/>
        <w:left w:val="none" w:sz="0" w:space="0" w:color="auto"/>
        <w:bottom w:val="none" w:sz="0" w:space="0" w:color="auto"/>
        <w:right w:val="none" w:sz="0" w:space="0" w:color="auto"/>
      </w:divBdr>
    </w:div>
    <w:div w:id="2061439074">
      <w:bodyDiv w:val="1"/>
      <w:marLeft w:val="0"/>
      <w:marRight w:val="0"/>
      <w:marTop w:val="0"/>
      <w:marBottom w:val="0"/>
      <w:divBdr>
        <w:top w:val="none" w:sz="0" w:space="0" w:color="auto"/>
        <w:left w:val="none" w:sz="0" w:space="0" w:color="auto"/>
        <w:bottom w:val="none" w:sz="0" w:space="0" w:color="auto"/>
        <w:right w:val="none" w:sz="0" w:space="0" w:color="auto"/>
      </w:divBdr>
    </w:div>
    <w:div w:id="2067102773">
      <w:bodyDiv w:val="1"/>
      <w:marLeft w:val="0"/>
      <w:marRight w:val="0"/>
      <w:marTop w:val="0"/>
      <w:marBottom w:val="0"/>
      <w:divBdr>
        <w:top w:val="none" w:sz="0" w:space="0" w:color="auto"/>
        <w:left w:val="none" w:sz="0" w:space="0" w:color="auto"/>
        <w:bottom w:val="none" w:sz="0" w:space="0" w:color="auto"/>
        <w:right w:val="none" w:sz="0" w:space="0" w:color="auto"/>
      </w:divBdr>
    </w:div>
    <w:div w:id="208668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ntd.ru/document/550400367" TargetMode="External"/><Relationship Id="rId13" Type="http://schemas.openxmlformats.org/officeDocument/2006/relationships/hyperlink" Target="http://docs.cntd.ru/document/420205962" TargetMode="External"/><Relationship Id="rId18" Type="http://schemas.openxmlformats.org/officeDocument/2006/relationships/hyperlink" Target="http://docs.cntd.ru/document/1200124394" TargetMode="External"/><Relationship Id="rId3" Type="http://schemas.openxmlformats.org/officeDocument/2006/relationships/styles" Target="styles.xml"/><Relationship Id="rId7" Type="http://schemas.openxmlformats.org/officeDocument/2006/relationships/hyperlink" Target="http://docs.cntd.ru/document/420284277" TargetMode="External"/><Relationship Id="rId12" Type="http://schemas.openxmlformats.org/officeDocument/2006/relationships/hyperlink" Target="http://docs.cntd.ru/document/901836556" TargetMode="External"/><Relationship Id="rId17" Type="http://schemas.openxmlformats.org/officeDocument/2006/relationships/hyperlink" Target="http://docs.cntd.ru/document/1200124394" TargetMode="External"/><Relationship Id="rId2" Type="http://schemas.openxmlformats.org/officeDocument/2006/relationships/numbering" Target="numbering.xml"/><Relationship Id="rId16" Type="http://schemas.openxmlformats.org/officeDocument/2006/relationships/hyperlink" Target="http://docs.cntd.ru/document/120012439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ocs.cntd.ru/document/1200084456" TargetMode="External"/><Relationship Id="rId11" Type="http://schemas.openxmlformats.org/officeDocument/2006/relationships/hyperlink" Target="http://docs.cntd.ru/document/1200124394" TargetMode="External"/><Relationship Id="rId5" Type="http://schemas.openxmlformats.org/officeDocument/2006/relationships/webSettings" Target="webSettings.xml"/><Relationship Id="rId15" Type="http://schemas.openxmlformats.org/officeDocument/2006/relationships/hyperlink" Target="http://docs.cntd.ru/document/1200124393" TargetMode="External"/><Relationship Id="rId10" Type="http://schemas.openxmlformats.org/officeDocument/2006/relationships/hyperlink" Target="http://docs.cntd.ru/document/120016673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cntd.ru/document/550400367" TargetMode="External"/><Relationship Id="rId14" Type="http://schemas.openxmlformats.org/officeDocument/2006/relationships/hyperlink" Target="http://docs.cntd.ru/document/120012439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07BB3B-57D8-4C3C-B968-CAE529C72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2127</Words>
  <Characters>12129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xaa</dc:creator>
  <cp:lastModifiedBy>xaa</cp:lastModifiedBy>
  <cp:revision>3</cp:revision>
  <dcterms:created xsi:type="dcterms:W3CDTF">2021-02-15T13:44:00Z</dcterms:created>
  <dcterms:modified xsi:type="dcterms:W3CDTF">2021-02-15T14:02:00Z</dcterms:modified>
</cp:coreProperties>
</file>