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A98" w:rsidRDefault="00465CA0" w:rsidP="00465CA0">
      <w:pPr>
        <w:jc w:val="center"/>
        <w:rPr>
          <w:b/>
        </w:rPr>
      </w:pPr>
      <w:r w:rsidRPr="006150B4">
        <w:t>Параметры управления и их характеристики</w:t>
      </w:r>
      <w:r>
        <w:t xml:space="preserve"> </w:t>
      </w:r>
      <w:r w:rsidRPr="006150B4">
        <w:t>для обеспечения</w:t>
      </w:r>
      <w:r>
        <w:t xml:space="preserve"> </w:t>
      </w:r>
      <w:r w:rsidRPr="006150B4">
        <w:t>анализа</w:t>
      </w:r>
      <w:r>
        <w:t xml:space="preserve"> </w:t>
      </w:r>
      <w:r w:rsidRPr="006150B4">
        <w:t>качества точности АСУ</w:t>
      </w:r>
      <w:r w:rsidRPr="003B7A53">
        <w:rPr>
          <w:b/>
        </w:rPr>
        <w:t>.</w:t>
      </w:r>
    </w:p>
    <w:p w:rsidR="00465CA0" w:rsidRDefault="00465CA0" w:rsidP="00465CA0">
      <w:pPr>
        <w:jc w:val="center"/>
        <w:rPr>
          <w:b/>
        </w:rPr>
      </w:pPr>
    </w:p>
    <w:p w:rsidR="00465CA0" w:rsidRDefault="00465CA0" w:rsidP="00465CA0">
      <w:pPr>
        <w:pStyle w:val="ab"/>
      </w:pPr>
      <w:r>
        <w:rPr>
          <w:rStyle w:val="a7"/>
        </w:rPr>
        <w:t>Передаточные функции.   Примеры типовых звеньев.</w:t>
      </w:r>
    </w:p>
    <w:p w:rsidR="00465CA0" w:rsidRDefault="00465CA0" w:rsidP="00465CA0">
      <w:pPr>
        <w:pStyle w:val="ab"/>
      </w:pPr>
      <w:r>
        <w:t>Звеном системы называется ее элемент, обладающий определенными свойствами в динамическом отношении. Звенья систем регулирования могут иметь разную физическую основу (электрические, пневматические, механические и др. звенья), но относится к одной группе. Соотношение входных и выходных сигналов в звеньях одной группы описываются одинаковыми передаточными функциями.</w:t>
      </w:r>
    </w:p>
    <w:p w:rsidR="00465CA0" w:rsidRDefault="00465CA0" w:rsidP="00465CA0">
      <w:pPr>
        <w:pStyle w:val="ab"/>
      </w:pPr>
      <w:r>
        <w:t>Простейшие типовые звенья:</w:t>
      </w:r>
    </w:p>
    <w:p w:rsidR="00465CA0" w:rsidRDefault="00465CA0" w:rsidP="00465CA0">
      <w:pPr>
        <w:pStyle w:val="ab"/>
      </w:pPr>
      <w:r>
        <w:t>· усилительное,</w:t>
      </w:r>
    </w:p>
    <w:p w:rsidR="00465CA0" w:rsidRDefault="00465CA0" w:rsidP="00465CA0">
      <w:pPr>
        <w:pStyle w:val="ab"/>
      </w:pPr>
      <w:r>
        <w:t>· интегрирующее,</w:t>
      </w:r>
    </w:p>
    <w:p w:rsidR="00465CA0" w:rsidRDefault="00465CA0" w:rsidP="00465CA0">
      <w:pPr>
        <w:pStyle w:val="ab"/>
      </w:pPr>
      <w:r>
        <w:rPr>
          <w:noProof/>
          <w:lang w:val="en-GB" w:eastAsia="en-GB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3093720</wp:posOffset>
            </wp:positionH>
            <wp:positionV relativeFrom="paragraph">
              <wp:posOffset>66675</wp:posOffset>
            </wp:positionV>
            <wp:extent cx="1399540" cy="1037590"/>
            <wp:effectExtent l="19050" t="0" r="0" b="0"/>
            <wp:wrapSquare wrapText="larges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375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5CA0" w:rsidRDefault="00465CA0" w:rsidP="00465CA0">
      <w:pPr>
        <w:pStyle w:val="ab"/>
      </w:pPr>
      <w:r>
        <w:t>· дифференцирующее,· апериодическое,</w:t>
      </w:r>
    </w:p>
    <w:p w:rsidR="00465CA0" w:rsidRDefault="00465CA0" w:rsidP="00465CA0">
      <w:pPr>
        <w:pStyle w:val="ab"/>
      </w:pPr>
      <w:r>
        <w:t>· колебательное,</w:t>
      </w:r>
    </w:p>
    <w:p w:rsidR="00465CA0" w:rsidRDefault="00465CA0" w:rsidP="00465CA0">
      <w:pPr>
        <w:pStyle w:val="ab"/>
      </w:pPr>
      <w:r>
        <w:t>· запаздывающее.</w:t>
      </w:r>
    </w:p>
    <w:p w:rsidR="00465CA0" w:rsidRDefault="00465CA0" w:rsidP="00465CA0">
      <w:pPr>
        <w:pStyle w:val="ab"/>
      </w:pPr>
      <w:r>
        <w:rPr>
          <w:i/>
        </w:rPr>
        <w:t>1) Усилительное звено.</w:t>
      </w:r>
    </w:p>
    <w:p w:rsidR="00465CA0" w:rsidRDefault="00465CA0" w:rsidP="00465CA0">
      <w:pPr>
        <w:spacing w:line="264" w:lineRule="exact"/>
      </w:pPr>
      <w:r>
        <w:t>МДК.01.03.</w:t>
      </w:r>
    </w:p>
    <w:p w:rsidR="00465CA0" w:rsidRDefault="00465CA0" w:rsidP="00465CA0">
      <w:pPr>
        <w:pStyle w:val="ab"/>
      </w:pPr>
      <w:r>
        <w:rPr>
          <w:rFonts w:eastAsia="Times New Roman"/>
        </w:rPr>
        <w:t xml:space="preserve"> </w:t>
      </w:r>
      <w:r>
        <w:t xml:space="preserve">Звено усиливает входной сигнал в К раз. Уравнение звена у = К*х, передаточная функция W(s) = К. Параметр К называется </w:t>
      </w:r>
      <w:r>
        <w:rPr>
          <w:rStyle w:val="a7"/>
          <w:u w:val="single"/>
        </w:rPr>
        <w:t>коэффициентом усиления</w:t>
      </w:r>
      <w:r>
        <w:t>.</w:t>
      </w:r>
    </w:p>
    <w:p w:rsidR="00465CA0" w:rsidRDefault="00465CA0" w:rsidP="00465CA0">
      <w:pPr>
        <w:pStyle w:val="ab"/>
      </w:pPr>
      <w:r>
        <w:t>Выходной сигнал такого звена в точности повторяет входной сигнал, усиленный в К раз (см. рис. 1.15).</w:t>
      </w:r>
    </w:p>
    <w:p w:rsidR="00465CA0" w:rsidRDefault="00465CA0" w:rsidP="00465CA0">
      <w:pPr>
        <w:pStyle w:val="ab"/>
      </w:pPr>
      <w:r>
        <w:t>Примерами таких звеньев являются: механические передачи, датчики, безынерционные усилители и др.</w:t>
      </w:r>
    </w:p>
    <w:p w:rsidR="00465CA0" w:rsidRDefault="00465CA0" w:rsidP="00465CA0">
      <w:pPr>
        <w:pStyle w:val="ab"/>
      </w:pPr>
      <w:r>
        <w:rPr>
          <w:i/>
        </w:rPr>
        <w:t>2) Интегрирующее.</w:t>
      </w:r>
    </w:p>
    <w:p w:rsidR="00465CA0" w:rsidRDefault="00465CA0" w:rsidP="00465CA0">
      <w:pPr>
        <w:pStyle w:val="ab"/>
        <w:rPr>
          <w:i/>
        </w:rPr>
      </w:pPr>
      <w:r>
        <w:rPr>
          <w:noProof/>
          <w:lang w:val="en-GB" w:eastAsia="en-GB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4141470</wp:posOffset>
            </wp:positionH>
            <wp:positionV relativeFrom="paragraph">
              <wp:posOffset>-13335</wp:posOffset>
            </wp:positionV>
            <wp:extent cx="1399540" cy="1047115"/>
            <wp:effectExtent l="19050" t="0" r="0" b="0"/>
            <wp:wrapSquare wrapText="largest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47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5CA0" w:rsidRDefault="00465CA0" w:rsidP="00465CA0">
      <w:pPr>
        <w:pStyle w:val="ab"/>
      </w:pPr>
      <w:r>
        <w:rPr>
          <w:i/>
        </w:rPr>
        <w:t>2.1) Идеальное интегрирующее.</w:t>
      </w:r>
    </w:p>
    <w:p w:rsidR="00465CA0" w:rsidRDefault="00465CA0" w:rsidP="00465CA0">
      <w:pPr>
        <w:pStyle w:val="ab"/>
      </w:pPr>
      <w:r>
        <w:t>Выходная величина идеального интегрирующего звена пропорциональна интегралу входной величины.</w:t>
      </w:r>
    </w:p>
    <w:p w:rsidR="00465CA0" w:rsidRDefault="00465CA0" w:rsidP="00465CA0">
      <w:pPr>
        <w:pStyle w:val="ab"/>
      </w:pPr>
      <w:r>
        <w:rPr>
          <w:rFonts w:eastAsia="Times New Roman"/>
          <w:noProof/>
          <w:lang w:val="en-GB" w:eastAsia="en-GB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866140" cy="551815"/>
            <wp:effectExtent l="19050" t="0" r="0" b="0"/>
            <wp:wrapSquare wrapText="larges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5518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</w:rPr>
        <w:t xml:space="preserve">  </w:t>
      </w:r>
      <w:r>
        <w:t>; W(s) = K/S</w:t>
      </w:r>
    </w:p>
    <w:p w:rsidR="00465CA0" w:rsidRDefault="00465CA0" w:rsidP="00465CA0">
      <w:pPr>
        <w:pStyle w:val="ab"/>
      </w:pPr>
      <w:r>
        <w:t>При подаче на вход звена воздействия выходной сигнал постоянно возрастает (см. рис. 1.16).</w:t>
      </w:r>
    </w:p>
    <w:p w:rsidR="00465CA0" w:rsidRDefault="00465CA0" w:rsidP="00465CA0">
      <w:pPr>
        <w:pStyle w:val="ab"/>
      </w:pPr>
      <w:r>
        <w:rPr>
          <w:noProof/>
          <w:lang w:val="en-GB" w:eastAsia="en-GB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4541520</wp:posOffset>
            </wp:positionH>
            <wp:positionV relativeFrom="paragraph">
              <wp:posOffset>140970</wp:posOffset>
            </wp:positionV>
            <wp:extent cx="1399540" cy="999490"/>
            <wp:effectExtent l="19050" t="0" r="0" b="0"/>
            <wp:wrapSquare wrapText="largest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9994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5CA0" w:rsidRDefault="00465CA0" w:rsidP="00465CA0">
      <w:pPr>
        <w:pStyle w:val="ab"/>
      </w:pPr>
      <w:r>
        <w:rPr>
          <w:i/>
        </w:rPr>
        <w:t>Это звено астатическое, т.е. не имеет установившегося режима.2.2) Реальное интегрирующее.</w:t>
      </w:r>
    </w:p>
    <w:p w:rsidR="00465CA0" w:rsidRDefault="00465CA0" w:rsidP="00465CA0">
      <w:pPr>
        <w:pStyle w:val="ab"/>
      </w:pPr>
      <w:r>
        <w:rPr>
          <w:rFonts w:eastAsia="Times New Roman"/>
        </w:rPr>
        <w:t xml:space="preserve"> </w:t>
      </w:r>
      <w:r>
        <w:t>Передаточная функция этого звена имеет вид:</w:t>
      </w:r>
    </w:p>
    <w:p w:rsidR="00465CA0" w:rsidRDefault="00465CA0" w:rsidP="00465CA0">
      <w:pPr>
        <w:pStyle w:val="ab"/>
      </w:pPr>
      <w:r>
        <w:t>W(s) =  K/(s(ts+1))</w:t>
      </w:r>
    </w:p>
    <w:p w:rsidR="00465CA0" w:rsidRDefault="00465CA0" w:rsidP="00465CA0">
      <w:pPr>
        <w:pStyle w:val="ab"/>
      </w:pPr>
      <w:r>
        <w:t>Переходная характеристика в отличие от идеального звена является кривой (см. рис. 1.17).</w:t>
      </w:r>
    </w:p>
    <w:p w:rsidR="00465CA0" w:rsidRDefault="00465CA0" w:rsidP="00465CA0">
      <w:pPr>
        <w:pStyle w:val="ab"/>
      </w:pPr>
      <w:r>
        <w:lastRenderedPageBreak/>
        <w:t>Примером интегрирующего звена является двигатель постоянного тока с независимым возбуждением, если в качестве входного воздействия принять напряжение питания статора, а выходного - угол поворота ротора.</w:t>
      </w:r>
    </w:p>
    <w:p w:rsidR="00465CA0" w:rsidRDefault="00465CA0" w:rsidP="00465CA0">
      <w:pPr>
        <w:pStyle w:val="ab"/>
      </w:pPr>
      <w:r>
        <w:rPr>
          <w:i/>
        </w:rPr>
        <w:t>3) Дифференцирующее.</w:t>
      </w:r>
    </w:p>
    <w:p w:rsidR="00465CA0" w:rsidRDefault="00465CA0" w:rsidP="00465CA0">
      <w:pPr>
        <w:pStyle w:val="ab"/>
      </w:pPr>
      <w:r>
        <w:rPr>
          <w:i/>
        </w:rPr>
        <w:t>3.1) Идеальное дифференцирующее.</w:t>
      </w:r>
    </w:p>
    <w:p w:rsidR="00465CA0" w:rsidRDefault="00465CA0" w:rsidP="00465CA0">
      <w:pPr>
        <w:pStyle w:val="ab"/>
      </w:pPr>
      <w:r>
        <w:t>Выходная величина пропорциональна производной по времени от входной:</w:t>
      </w:r>
    </w:p>
    <w:p w:rsidR="00465CA0" w:rsidRDefault="00465CA0" w:rsidP="00465CA0">
      <w:pPr>
        <w:pStyle w:val="ab"/>
      </w:pPr>
      <w:r>
        <w:rPr>
          <w:rFonts w:eastAsia="Times New Roman"/>
          <w:noProof/>
          <w:lang w:val="en-GB" w:eastAsia="en-GB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1390015" cy="1361440"/>
            <wp:effectExtent l="19050" t="0" r="635" b="0"/>
            <wp:wrapSquare wrapText="largest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361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; W(s) = K*s</w:t>
      </w:r>
    </w:p>
    <w:p w:rsidR="00465CA0" w:rsidRDefault="00465CA0" w:rsidP="00465CA0">
      <w:pPr>
        <w:pStyle w:val="ab"/>
      </w:pPr>
      <w:r>
        <w:t>При ступенчатом входном сигнале выходной сигнал представляет собой импульс (d-функцию).</w:t>
      </w:r>
    </w:p>
    <w:p w:rsidR="00465CA0" w:rsidRDefault="00465CA0" w:rsidP="00465CA0">
      <w:pPr>
        <w:pStyle w:val="ab"/>
      </w:pPr>
      <w:r>
        <w:rPr>
          <w:i/>
        </w:rPr>
        <w:t>3.2) Реальное дифференцирующее.</w:t>
      </w:r>
    </w:p>
    <w:p w:rsidR="00465CA0" w:rsidRDefault="00465CA0" w:rsidP="00465CA0">
      <w:pPr>
        <w:pStyle w:val="ab"/>
      </w:pPr>
      <w:r>
        <w:rPr>
          <w:rFonts w:eastAsia="Times New Roman"/>
        </w:rPr>
        <w:t xml:space="preserve"> </w:t>
      </w:r>
      <w:r>
        <w:t>Идеальные дифференцирующие звенья физически не реализуемы. Большинство объектов, которые представляют собой дифференцирующие звенья, относятся к реальным дифференцирующим звеньям. Переходная характеристика и передаточная функция этого звена имеют вид:</w:t>
      </w:r>
    </w:p>
    <w:p w:rsidR="00465CA0" w:rsidRDefault="00465CA0" w:rsidP="00465CA0">
      <w:pPr>
        <w:pStyle w:val="ab"/>
      </w:pPr>
      <w:r>
        <w:rPr>
          <w:noProof/>
          <w:lang w:val="en-GB" w:eastAsia="en-GB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4893945</wp:posOffset>
            </wp:positionH>
            <wp:positionV relativeFrom="paragraph">
              <wp:posOffset>-19050</wp:posOffset>
            </wp:positionV>
            <wp:extent cx="1399540" cy="1380490"/>
            <wp:effectExtent l="19050" t="0" r="0" b="0"/>
            <wp:wrapSquare wrapText="largest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804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W(s) = Ks/(ts+1) .</w:t>
      </w:r>
    </w:p>
    <w:p w:rsidR="00465CA0" w:rsidRDefault="00465CA0" w:rsidP="00465CA0">
      <w:pPr>
        <w:pStyle w:val="ab"/>
      </w:pPr>
      <w:r>
        <w:rPr>
          <w:i/>
        </w:rPr>
        <w:t>4) Апериодическое (инерционное).</w:t>
      </w:r>
    </w:p>
    <w:p w:rsidR="00465CA0" w:rsidRDefault="00465CA0" w:rsidP="00465CA0">
      <w:pPr>
        <w:pStyle w:val="ab"/>
      </w:pPr>
      <w:r>
        <w:t>Этому звену соответствуют ДУ и ПФ вида:</w:t>
      </w:r>
    </w:p>
    <w:p w:rsidR="00465CA0" w:rsidRDefault="00465CA0" w:rsidP="00465CA0">
      <w:pPr>
        <w:pStyle w:val="ab"/>
      </w:pPr>
      <w:r>
        <w:rPr>
          <w:rFonts w:eastAsia="Times New Roman"/>
        </w:rPr>
        <w:t xml:space="preserve"> </w:t>
      </w:r>
      <w:r>
        <w:t>; W(s) = K/(Ts+1) .</w:t>
      </w:r>
    </w:p>
    <w:p w:rsidR="00465CA0" w:rsidRDefault="00465CA0" w:rsidP="00465CA0">
      <w:pPr>
        <w:pStyle w:val="ab"/>
      </w:pPr>
      <w:r>
        <w:t xml:space="preserve">Определим характер изменения выходной величины этого звена при </w:t>
      </w:r>
    </w:p>
    <w:p w:rsidR="00465CA0" w:rsidRDefault="00465CA0" w:rsidP="00465CA0">
      <w:pPr>
        <w:spacing w:line="264" w:lineRule="exact"/>
      </w:pPr>
      <w:r>
        <w:t>МДК.01.03.</w:t>
      </w:r>
    </w:p>
    <w:p w:rsidR="00465CA0" w:rsidRDefault="00465CA0" w:rsidP="00465CA0">
      <w:pPr>
        <w:spacing w:line="264" w:lineRule="exact"/>
      </w:pPr>
    </w:p>
    <w:p w:rsidR="00465CA0" w:rsidRDefault="00465CA0" w:rsidP="00465CA0">
      <w:pPr>
        <w:pStyle w:val="ab"/>
      </w:pPr>
      <w:r>
        <w:t>подаче на вход ступенчатого воздействия величины х</w:t>
      </w:r>
      <w:r>
        <w:rPr>
          <w:sz w:val="19"/>
        </w:rPr>
        <w:t>0</w:t>
      </w:r>
      <w:r>
        <w:t>.</w:t>
      </w:r>
    </w:p>
    <w:p w:rsidR="00465CA0" w:rsidRDefault="00465CA0" w:rsidP="00465CA0">
      <w:pPr>
        <w:pStyle w:val="ab"/>
      </w:pPr>
      <w:r>
        <w:t>Изображение ступенчатого воздействия: X(s) = Xi/s . Тогда изображение выходной величины:</w:t>
      </w:r>
    </w:p>
    <w:p w:rsidR="00465CA0" w:rsidRDefault="00465CA0" w:rsidP="00465CA0">
      <w:pPr>
        <w:pStyle w:val="ab"/>
      </w:pPr>
      <w:r>
        <w:t>Y(s) = W(s) X(s) = K/(Ts+1)Xi/s  .</w:t>
      </w:r>
    </w:p>
    <w:p w:rsidR="00465CA0" w:rsidRDefault="00465CA0" w:rsidP="00465CA0">
      <w:pPr>
        <w:pStyle w:val="ab"/>
      </w:pPr>
      <w:r>
        <w:rPr>
          <w:noProof/>
          <w:lang w:val="en-GB" w:eastAsia="en-GB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3931920</wp:posOffset>
            </wp:positionH>
            <wp:positionV relativeFrom="paragraph">
              <wp:posOffset>-64135</wp:posOffset>
            </wp:positionV>
            <wp:extent cx="2352040" cy="2126615"/>
            <wp:effectExtent l="19050" t="0" r="0" b="0"/>
            <wp:wrapSquare wrapText="largest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21266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5CA0" w:rsidRDefault="00465CA0" w:rsidP="00465CA0">
      <w:pPr>
        <w:pStyle w:val="ab"/>
      </w:pPr>
      <w:r>
        <w:t>Оригинал первой дроби по таблице: L</w:t>
      </w:r>
      <w:r>
        <w:rPr>
          <w:position w:val="2"/>
          <w:sz w:val="19"/>
        </w:rPr>
        <w:t>-1</w:t>
      </w:r>
      <w:r>
        <w:t>{  } = 1, второй:</w:t>
      </w:r>
    </w:p>
    <w:p w:rsidR="00465CA0" w:rsidRDefault="00465CA0" w:rsidP="00465CA0">
      <w:pPr>
        <w:pStyle w:val="ab"/>
      </w:pPr>
      <w:r>
        <w:t>L</w:t>
      </w:r>
      <w:r>
        <w:rPr>
          <w:position w:val="2"/>
          <w:sz w:val="19"/>
        </w:rPr>
        <w:t>-1</w:t>
      </w:r>
      <w:r>
        <w:t>{  } =  .</w:t>
      </w:r>
    </w:p>
    <w:p w:rsidR="00465CA0" w:rsidRDefault="00465CA0" w:rsidP="00465CA0">
      <w:pPr>
        <w:pStyle w:val="ab"/>
      </w:pPr>
      <w:r>
        <w:t>Тогда окончательно получаем:</w:t>
      </w:r>
    </w:p>
    <w:p w:rsidR="00465CA0" w:rsidRDefault="00465CA0" w:rsidP="00465CA0">
      <w:pPr>
        <w:pStyle w:val="ab"/>
      </w:pPr>
      <w:r>
        <w:rPr>
          <w:rFonts w:eastAsia="Times New Roman"/>
        </w:rPr>
        <w:t xml:space="preserve"> </w:t>
      </w:r>
      <w:r>
        <w:t>y(t) = K x</w:t>
      </w:r>
      <w:r>
        <w:rPr>
          <w:sz w:val="19"/>
        </w:rPr>
        <w:t>0</w:t>
      </w:r>
      <w:r>
        <w:t xml:space="preserve"> (1 – e(exp(t/T)) ).</w:t>
      </w:r>
    </w:p>
    <w:p w:rsidR="00465CA0" w:rsidRDefault="00465CA0" w:rsidP="00465CA0">
      <w:pPr>
        <w:pStyle w:val="ab"/>
      </w:pPr>
      <w:r>
        <w:t xml:space="preserve">Постоянная Т называется </w:t>
      </w:r>
      <w:r>
        <w:rPr>
          <w:rStyle w:val="a7"/>
        </w:rPr>
        <w:t>постоянной времени</w:t>
      </w:r>
      <w:r>
        <w:t>.</w:t>
      </w:r>
    </w:p>
    <w:p w:rsidR="00465CA0" w:rsidRDefault="00465CA0" w:rsidP="00465CA0">
      <w:pPr>
        <w:pStyle w:val="ab"/>
      </w:pPr>
    </w:p>
    <w:p w:rsidR="00465CA0" w:rsidRDefault="00465CA0" w:rsidP="00465CA0">
      <w:pPr>
        <w:pStyle w:val="ab"/>
      </w:pPr>
      <w:r>
        <w:t>Большинство тепловых объектов являются апериодическими звеньями. Например, при подаче на вход электрической печи напряжения ее температура будет изменяться по аналогичному закону (см. рис. 1.19).5) Колебательное звено имеет</w:t>
      </w:r>
      <w:r>
        <w:rPr>
          <w:noProof/>
          <w:lang w:val="en-GB" w:eastAsia="en-GB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4603750</wp:posOffset>
            </wp:positionH>
            <wp:positionV relativeFrom="paragraph">
              <wp:posOffset>582295</wp:posOffset>
            </wp:positionV>
            <wp:extent cx="1732915" cy="456565"/>
            <wp:effectExtent l="19050" t="0" r="635" b="0"/>
            <wp:wrapSquare wrapText="largest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4565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ДУ и ПФ вида</w:t>
      </w:r>
    </w:p>
    <w:p w:rsidR="00465CA0" w:rsidRDefault="00465CA0" w:rsidP="00465CA0">
      <w:pPr>
        <w:pStyle w:val="ab"/>
      </w:pPr>
      <w:r>
        <w:rPr>
          <w:rFonts w:eastAsia="Times New Roman"/>
          <w:noProof/>
          <w:lang w:val="en-GB" w:eastAsia="en-GB"/>
        </w:rPr>
        <w:lastRenderedPageBreak/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2965450</wp:posOffset>
            </wp:positionH>
            <wp:positionV relativeFrom="paragraph">
              <wp:posOffset>53975</wp:posOffset>
            </wp:positionV>
            <wp:extent cx="989965" cy="485140"/>
            <wp:effectExtent l="19050" t="0" r="635" b="0"/>
            <wp:wrapSquare wrapText="largest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4851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</w:rPr>
        <w:t xml:space="preserve">  </w:t>
      </w:r>
      <w:r>
        <w:t>,</w:t>
      </w:r>
    </w:p>
    <w:p w:rsidR="00465CA0" w:rsidRDefault="00465CA0" w:rsidP="00465CA0">
      <w:pPr>
        <w:pStyle w:val="ab"/>
      </w:pPr>
      <w:r>
        <w:t xml:space="preserve">W(s) =  </w:t>
      </w:r>
    </w:p>
    <w:p w:rsidR="00465CA0" w:rsidRDefault="00465CA0" w:rsidP="00465CA0">
      <w:pPr>
        <w:pStyle w:val="ab"/>
      </w:pPr>
      <w:r>
        <w:t>При подаче на вход ступенчатого воздействия амплитудой х</w:t>
      </w:r>
      <w:r>
        <w:rPr>
          <w:sz w:val="19"/>
        </w:rPr>
        <w:t>0</w:t>
      </w:r>
      <w:r>
        <w:t xml:space="preserve"> на переходная кривая будет</w:t>
      </w:r>
    </w:p>
    <w:p w:rsidR="00465CA0" w:rsidRDefault="00465CA0" w:rsidP="00465CA0">
      <w:pPr>
        <w:pStyle w:val="ab"/>
      </w:pPr>
      <w:r>
        <w:t>иметь один из двух видов: апериодический (при Т</w:t>
      </w:r>
      <w:r>
        <w:rPr>
          <w:sz w:val="19"/>
        </w:rPr>
        <w:t>1</w:t>
      </w:r>
      <w:r>
        <w:t xml:space="preserve"> ³ 2Т</w:t>
      </w:r>
      <w:r>
        <w:rPr>
          <w:sz w:val="19"/>
        </w:rPr>
        <w:t>2</w:t>
      </w:r>
      <w:r>
        <w:t>) или колебательный (при Т</w:t>
      </w:r>
      <w:r>
        <w:rPr>
          <w:sz w:val="19"/>
        </w:rPr>
        <w:t>1</w:t>
      </w:r>
      <w:r>
        <w:t xml:space="preserve"> &lt; 2Т</w:t>
      </w:r>
      <w:r>
        <w:rPr>
          <w:sz w:val="19"/>
        </w:rPr>
        <w:t>2</w:t>
      </w:r>
      <w:r>
        <w:t>).</w:t>
      </w:r>
    </w:p>
    <w:p w:rsidR="00465CA0" w:rsidRDefault="00465CA0" w:rsidP="00465CA0">
      <w:pPr>
        <w:pStyle w:val="ab"/>
      </w:pPr>
      <w:r>
        <w:rPr>
          <w:i/>
        </w:rPr>
        <w:t>6) Запаздывающее.</w:t>
      </w:r>
    </w:p>
    <w:p w:rsidR="00465CA0" w:rsidRDefault="00465CA0" w:rsidP="00465CA0">
      <w:pPr>
        <w:pStyle w:val="ab"/>
      </w:pPr>
      <w:r>
        <w:t>y(t) = x(t - t), W(s) = e</w:t>
      </w:r>
      <w:r>
        <w:rPr>
          <w:position w:val="2"/>
          <w:sz w:val="19"/>
        </w:rPr>
        <w:t>-ts</w:t>
      </w:r>
      <w:r>
        <w:t>.</w:t>
      </w:r>
    </w:p>
    <w:p w:rsidR="00465CA0" w:rsidRDefault="00465CA0" w:rsidP="00465CA0">
      <w:pPr>
        <w:pStyle w:val="ab"/>
      </w:pPr>
      <w:r>
        <w:t>Выходная величина у в точности повторяет входную величину х с некоторым запаздыванием t. Примеры: движение груза по конвейеру, движение жидкости по трубопроводу.</w:t>
      </w:r>
    </w:p>
    <w:p w:rsidR="00465CA0" w:rsidRDefault="00465CA0" w:rsidP="00465CA0">
      <w:pPr>
        <w:pStyle w:val="ab"/>
      </w:pPr>
      <w:r>
        <w:rPr>
          <w:noProof/>
          <w:lang w:val="en-GB" w:eastAsia="en-GB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3810000" cy="3724275"/>
            <wp:effectExtent l="19050" t="0" r="0" b="0"/>
            <wp:wrapSquare wrapText="largest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24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5CA0" w:rsidRDefault="00465CA0" w:rsidP="00465CA0">
      <w:pPr>
        <w:spacing w:after="120" w:line="264" w:lineRule="exact"/>
      </w:pPr>
      <w:r>
        <w:t xml:space="preserve"> </w:t>
      </w:r>
    </w:p>
    <w:p w:rsidR="00465CA0" w:rsidRDefault="00465CA0" w:rsidP="00465CA0">
      <w:pPr>
        <w:spacing w:after="120" w:line="264" w:lineRule="exact"/>
      </w:pPr>
    </w:p>
    <w:p w:rsidR="00465CA0" w:rsidRDefault="00465CA0" w:rsidP="00465CA0">
      <w:pPr>
        <w:spacing w:after="120" w:line="264" w:lineRule="exact"/>
      </w:pPr>
    </w:p>
    <w:p w:rsidR="00465CA0" w:rsidRDefault="00465CA0" w:rsidP="00465CA0">
      <w:pPr>
        <w:spacing w:after="120" w:line="264" w:lineRule="exact"/>
      </w:pPr>
    </w:p>
    <w:p w:rsidR="00465CA0" w:rsidRDefault="00465CA0" w:rsidP="00465CA0">
      <w:pPr>
        <w:spacing w:after="120" w:line="264" w:lineRule="exact"/>
      </w:pPr>
    </w:p>
    <w:p w:rsidR="00465CA0" w:rsidRDefault="00465CA0" w:rsidP="00465CA0">
      <w:pPr>
        <w:spacing w:after="120" w:line="264" w:lineRule="exact"/>
      </w:pPr>
    </w:p>
    <w:p w:rsidR="00465CA0" w:rsidRDefault="00465CA0" w:rsidP="00465CA0">
      <w:pPr>
        <w:spacing w:after="120" w:line="264" w:lineRule="exact"/>
      </w:pPr>
    </w:p>
    <w:p w:rsidR="00465CA0" w:rsidRDefault="00465CA0" w:rsidP="00465CA0">
      <w:pPr>
        <w:spacing w:after="120" w:line="264" w:lineRule="exact"/>
      </w:pPr>
    </w:p>
    <w:p w:rsidR="00465CA0" w:rsidRDefault="00465CA0" w:rsidP="00465CA0">
      <w:pPr>
        <w:spacing w:after="120" w:line="264" w:lineRule="exact"/>
      </w:pPr>
    </w:p>
    <w:p w:rsidR="00465CA0" w:rsidRDefault="00465CA0" w:rsidP="00465CA0">
      <w:pPr>
        <w:spacing w:after="120" w:line="264" w:lineRule="exact"/>
      </w:pPr>
    </w:p>
    <w:p w:rsidR="00465CA0" w:rsidRDefault="00465CA0" w:rsidP="00465CA0">
      <w:pPr>
        <w:spacing w:after="120" w:line="264" w:lineRule="exact"/>
      </w:pPr>
    </w:p>
    <w:p w:rsidR="00465CA0" w:rsidRDefault="00465CA0" w:rsidP="00465CA0">
      <w:pPr>
        <w:spacing w:after="120" w:line="264" w:lineRule="exact"/>
      </w:pPr>
    </w:p>
    <w:p w:rsidR="00465CA0" w:rsidRDefault="00465CA0" w:rsidP="00465CA0">
      <w:pPr>
        <w:spacing w:after="120" w:line="264" w:lineRule="exact"/>
      </w:pPr>
    </w:p>
    <w:p w:rsidR="00465CA0" w:rsidRDefault="00465CA0" w:rsidP="00465CA0">
      <w:pPr>
        <w:spacing w:after="120" w:line="264" w:lineRule="exact"/>
      </w:pPr>
    </w:p>
    <w:p w:rsidR="00465CA0" w:rsidRDefault="00465CA0" w:rsidP="00465CA0">
      <w:pPr>
        <w:spacing w:after="120" w:line="264" w:lineRule="exact"/>
      </w:pPr>
    </w:p>
    <w:p w:rsidR="00465CA0" w:rsidRDefault="00465CA0" w:rsidP="00465CA0">
      <w:pPr>
        <w:spacing w:after="120" w:line="264" w:lineRule="exact"/>
      </w:pPr>
    </w:p>
    <w:p w:rsidR="00465CA0" w:rsidRDefault="00465CA0" w:rsidP="00465CA0">
      <w:pPr>
        <w:spacing w:after="120" w:line="264" w:lineRule="exact"/>
      </w:pPr>
    </w:p>
    <w:p w:rsidR="00465CA0" w:rsidRPr="00465CA0" w:rsidRDefault="00465CA0" w:rsidP="00465CA0">
      <w:pPr>
        <w:jc w:val="center"/>
      </w:pPr>
    </w:p>
    <w:p w:rsidR="00465CA0" w:rsidRPr="00465CA0" w:rsidRDefault="00465CA0" w:rsidP="00465CA0">
      <w:pPr>
        <w:pStyle w:val="1"/>
        <w:rPr>
          <w:lang w:val="ru-RU"/>
        </w:rPr>
      </w:pPr>
      <w:r w:rsidRPr="00465CA0">
        <w:rPr>
          <w:lang w:val="ru-RU"/>
        </w:rPr>
        <w:t>Оценка качества управления асу</w:t>
      </w:r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lang w:val="ru-RU"/>
        </w:rPr>
        <w:t>Вы узнаете:</w:t>
      </w:r>
    </w:p>
    <w:p w:rsidR="00465CA0" w:rsidRDefault="00465CA0" w:rsidP="00465CA0">
      <w:pPr>
        <w:ind w:left="720"/>
      </w:pPr>
      <w:r>
        <w:t xml:space="preserve">+ </w:t>
      </w:r>
    </w:p>
    <w:p w:rsidR="00465CA0" w:rsidRPr="00465CA0" w:rsidRDefault="00465CA0" w:rsidP="00465CA0">
      <w:pPr>
        <w:pStyle w:val="a4"/>
        <w:numPr>
          <w:ilvl w:val="0"/>
          <w:numId w:val="28"/>
        </w:numPr>
        <w:rPr>
          <w:lang w:val="ru-RU"/>
        </w:rPr>
      </w:pPr>
      <w:r w:rsidRPr="00465CA0">
        <w:rPr>
          <w:lang w:val="ru-RU"/>
        </w:rPr>
        <w:t>Что такое качество управления АСУ.</w:t>
      </w:r>
    </w:p>
    <w:p w:rsidR="00465CA0" w:rsidRPr="00465CA0" w:rsidRDefault="00465CA0" w:rsidP="00465CA0">
      <w:pPr>
        <w:pStyle w:val="a4"/>
        <w:numPr>
          <w:ilvl w:val="0"/>
          <w:numId w:val="28"/>
        </w:numPr>
        <w:rPr>
          <w:lang w:val="ru-RU"/>
        </w:rPr>
      </w:pPr>
      <w:r w:rsidRPr="00465CA0">
        <w:rPr>
          <w:lang w:val="ru-RU"/>
        </w:rPr>
        <w:t>Какими показателями характеризуется качество управления АСУ.</w:t>
      </w:r>
    </w:p>
    <w:p w:rsidR="00465CA0" w:rsidRDefault="00465CA0" w:rsidP="00465CA0">
      <w:pPr>
        <w:pStyle w:val="2"/>
      </w:pPr>
      <w:r>
        <w:lastRenderedPageBreak/>
        <w:t>6.1. Понятие и показатели качества управления асу</w:t>
      </w:r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b/>
          <w:bCs/>
          <w:i/>
          <w:iCs/>
          <w:lang w:val="ru-RU"/>
        </w:rPr>
        <w:t>Качество АСУ</w:t>
      </w:r>
      <w:r w:rsidRPr="00465CA0">
        <w:rPr>
          <w:i/>
          <w:iCs/>
          <w:lang w:val="ru-RU"/>
        </w:rPr>
        <w:t xml:space="preserve"> – совокупность свойств, обеспечивающих эффективное функционирование системы в целом.</w:t>
      </w:r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lang w:val="ru-RU"/>
        </w:rPr>
        <w:t xml:space="preserve">В свою очередь, </w:t>
      </w:r>
      <w:r w:rsidRPr="00465CA0">
        <w:rPr>
          <w:i/>
          <w:iCs/>
          <w:lang w:val="ru-RU"/>
        </w:rPr>
        <w:t xml:space="preserve">свойства, из этой совокупности, выраженные в количественной форме, называют </w:t>
      </w:r>
      <w:r w:rsidRPr="00465CA0">
        <w:rPr>
          <w:b/>
          <w:bCs/>
          <w:i/>
          <w:iCs/>
          <w:lang w:val="ru-RU"/>
        </w:rPr>
        <w:t>показателями качества АСУ</w:t>
      </w:r>
      <w:r w:rsidRPr="00465CA0">
        <w:rPr>
          <w:i/>
          <w:iCs/>
          <w:lang w:val="ru-RU"/>
        </w:rPr>
        <w:t>.</w:t>
      </w:r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lang w:val="ru-RU"/>
        </w:rPr>
        <w:t xml:space="preserve">Так АСУ можно характеризовать такими показателями качества, как вес системы, ее габариты, стоимость, надежность, долговечность и т. п. Эти показатели характеризуют качество АСУ в </w:t>
      </w:r>
      <w:proofErr w:type="spellStart"/>
      <w:r w:rsidRPr="00465CA0">
        <w:rPr>
          <w:i/>
          <w:iCs/>
          <w:lang w:val="ru-RU"/>
        </w:rPr>
        <w:t>широком</w:t>
      </w:r>
      <w:r w:rsidRPr="00465CA0">
        <w:rPr>
          <w:lang w:val="ru-RU"/>
        </w:rPr>
        <w:t>смысле</w:t>
      </w:r>
      <w:proofErr w:type="spellEnd"/>
      <w:r w:rsidRPr="00465CA0">
        <w:rPr>
          <w:lang w:val="ru-RU"/>
        </w:rPr>
        <w:t>.</w:t>
      </w:r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lang w:val="ru-RU"/>
        </w:rPr>
        <w:t xml:space="preserve">В ТАУ же показатели качества рассматривают, как правило, в более </w:t>
      </w:r>
      <w:r w:rsidRPr="00465CA0">
        <w:rPr>
          <w:i/>
          <w:iCs/>
          <w:lang w:val="ru-RU"/>
        </w:rPr>
        <w:t xml:space="preserve">узком </w:t>
      </w:r>
      <w:r w:rsidRPr="00465CA0">
        <w:rPr>
          <w:lang w:val="ru-RU"/>
        </w:rPr>
        <w:t xml:space="preserve">смысле: рассматривают </w:t>
      </w:r>
      <w:proofErr w:type="spellStart"/>
      <w:r w:rsidRPr="00465CA0">
        <w:rPr>
          <w:lang w:val="ru-RU"/>
        </w:rPr>
        <w:t>только</w:t>
      </w:r>
      <w:r w:rsidRPr="00465CA0">
        <w:rPr>
          <w:i/>
          <w:iCs/>
          <w:lang w:val="ru-RU"/>
        </w:rPr>
        <w:t>статические</w:t>
      </w:r>
      <w:proofErr w:type="spellEnd"/>
      <w:r w:rsidRPr="00465CA0">
        <w:rPr>
          <w:i/>
          <w:iCs/>
          <w:lang w:val="ru-RU"/>
        </w:rPr>
        <w:t xml:space="preserve"> и динамические свойства системы</w:t>
      </w:r>
      <w:r w:rsidRPr="00465CA0">
        <w:rPr>
          <w:lang w:val="ru-RU"/>
        </w:rPr>
        <w:t xml:space="preserve">, </w:t>
      </w:r>
      <w:proofErr w:type="spellStart"/>
      <w:r w:rsidRPr="00465CA0">
        <w:rPr>
          <w:lang w:val="ru-RU"/>
        </w:rPr>
        <w:t>характеризующие</w:t>
      </w:r>
      <w:r w:rsidRPr="00465CA0">
        <w:rPr>
          <w:i/>
          <w:iCs/>
          <w:lang w:val="ru-RU"/>
        </w:rPr>
        <w:t>точность</w:t>
      </w:r>
      <w:r w:rsidRPr="00465CA0">
        <w:rPr>
          <w:lang w:val="ru-RU"/>
        </w:rPr>
        <w:t>поддержания</w:t>
      </w:r>
      <w:proofErr w:type="spellEnd"/>
      <w:r w:rsidRPr="00465CA0">
        <w:rPr>
          <w:lang w:val="ru-RU"/>
        </w:rPr>
        <w:t xml:space="preserve"> управляемой величины</w:t>
      </w:r>
      <w:r>
        <w:rPr>
          <w:i/>
          <w:iCs/>
        </w:rPr>
        <w:t>x</w:t>
      </w:r>
      <w:r w:rsidRPr="00465CA0">
        <w:rPr>
          <w:i/>
          <w:iCs/>
          <w:lang w:val="ru-RU"/>
        </w:rPr>
        <w:t>(</w:t>
      </w:r>
      <w:r>
        <w:rPr>
          <w:i/>
          <w:iCs/>
        </w:rPr>
        <w:t>t</w:t>
      </w:r>
      <w:r w:rsidRPr="00465CA0">
        <w:rPr>
          <w:i/>
          <w:iCs/>
          <w:lang w:val="ru-RU"/>
        </w:rPr>
        <w:t>)</w:t>
      </w:r>
      <w:r w:rsidRPr="00465CA0">
        <w:rPr>
          <w:lang w:val="ru-RU"/>
        </w:rPr>
        <w:t>на заданном уровне</w:t>
      </w:r>
      <w:r>
        <w:rPr>
          <w:i/>
          <w:iCs/>
        </w:rPr>
        <w:t>x</w:t>
      </w:r>
      <w:proofErr w:type="spellStart"/>
      <w:r w:rsidRPr="00465CA0">
        <w:rPr>
          <w:i/>
          <w:iCs/>
          <w:vertAlign w:val="subscript"/>
          <w:lang w:val="ru-RU"/>
        </w:rPr>
        <w:t>з</w:t>
      </w:r>
      <w:proofErr w:type="spellEnd"/>
      <w:r w:rsidRPr="00465CA0">
        <w:rPr>
          <w:i/>
          <w:iCs/>
          <w:lang w:val="ru-RU"/>
        </w:rPr>
        <w:t>(</w:t>
      </w:r>
      <w:r>
        <w:rPr>
          <w:i/>
          <w:iCs/>
        </w:rPr>
        <w:t>t</w:t>
      </w:r>
      <w:r w:rsidRPr="00465CA0">
        <w:rPr>
          <w:i/>
          <w:iCs/>
          <w:lang w:val="ru-RU"/>
        </w:rPr>
        <w:t>)</w:t>
      </w:r>
      <w:r w:rsidRPr="00465CA0">
        <w:rPr>
          <w:lang w:val="ru-RU"/>
        </w:rPr>
        <w:t xml:space="preserve">соответственно в установившихся и переходных режимах, т. е. </w:t>
      </w:r>
      <w:proofErr w:type="spellStart"/>
      <w:r w:rsidRPr="00465CA0">
        <w:rPr>
          <w:lang w:val="ru-RU"/>
        </w:rPr>
        <w:t>характеризующие</w:t>
      </w:r>
      <w:r w:rsidRPr="00465CA0">
        <w:rPr>
          <w:i/>
          <w:iCs/>
          <w:lang w:val="ru-RU"/>
        </w:rPr>
        <w:t>эффективностьпроцесса</w:t>
      </w:r>
      <w:proofErr w:type="spellEnd"/>
      <w:r w:rsidRPr="00465CA0">
        <w:rPr>
          <w:i/>
          <w:iCs/>
          <w:lang w:val="ru-RU"/>
        </w:rPr>
        <w:t xml:space="preserve"> </w:t>
      </w:r>
      <w:proofErr w:type="spellStart"/>
      <w:r w:rsidRPr="00465CA0">
        <w:rPr>
          <w:i/>
          <w:iCs/>
          <w:lang w:val="ru-RU"/>
        </w:rPr>
        <w:t>управления</w:t>
      </w:r>
      <w:proofErr w:type="gramStart"/>
      <w:r w:rsidRPr="00465CA0">
        <w:rPr>
          <w:i/>
          <w:iCs/>
          <w:lang w:val="ru-RU"/>
        </w:rPr>
        <w:t>.</w:t>
      </w:r>
      <w:r w:rsidRPr="00465CA0">
        <w:rPr>
          <w:lang w:val="ru-RU"/>
        </w:rPr>
        <w:t>Д</w:t>
      </w:r>
      <w:proofErr w:type="gramEnd"/>
      <w:r w:rsidRPr="00465CA0">
        <w:rPr>
          <w:lang w:val="ru-RU"/>
        </w:rPr>
        <w:t>ля</w:t>
      </w:r>
      <w:proofErr w:type="spellEnd"/>
      <w:r w:rsidRPr="00465CA0">
        <w:rPr>
          <w:lang w:val="ru-RU"/>
        </w:rPr>
        <w:t xml:space="preserve"> такого более узкого понимания качества АСУ применяют термин «качество управления АСУ». Иными словами:</w:t>
      </w:r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b/>
          <w:bCs/>
          <w:i/>
          <w:iCs/>
          <w:lang w:val="ru-RU"/>
        </w:rPr>
        <w:t>Качество управления АСУ</w:t>
      </w:r>
      <w:r w:rsidRPr="00465CA0">
        <w:rPr>
          <w:i/>
          <w:iCs/>
          <w:lang w:val="ru-RU"/>
        </w:rPr>
        <w:t xml:space="preserve"> – совокупность свойств АСУ, характеризующих точность поддержания управляемой величины на заданном уровне в установившихся и переходных режимах.</w:t>
      </w:r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lang w:val="ru-RU"/>
        </w:rPr>
        <w:t xml:space="preserve">В свою очередь, </w:t>
      </w:r>
      <w:r w:rsidRPr="00465CA0">
        <w:rPr>
          <w:i/>
          <w:iCs/>
          <w:lang w:val="ru-RU"/>
        </w:rPr>
        <w:t xml:space="preserve">свойства, из этой совокупности, выраженные в количественной форме, называют </w:t>
      </w:r>
      <w:r w:rsidRPr="00465CA0">
        <w:rPr>
          <w:b/>
          <w:bCs/>
          <w:i/>
          <w:iCs/>
          <w:lang w:val="ru-RU"/>
        </w:rPr>
        <w:t>показателями качества управления АСУ</w:t>
      </w:r>
      <w:r w:rsidRPr="00465CA0">
        <w:rPr>
          <w:i/>
          <w:iCs/>
          <w:lang w:val="ru-RU"/>
        </w:rPr>
        <w:t>.</w:t>
      </w:r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lang w:val="ru-RU"/>
        </w:rPr>
        <w:t xml:space="preserve">Рассмотрим понятие </w:t>
      </w:r>
      <w:r w:rsidRPr="00465CA0">
        <w:rPr>
          <w:i/>
          <w:iCs/>
          <w:lang w:val="ru-RU"/>
        </w:rPr>
        <w:t>точности АСУ.</w:t>
      </w:r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lang w:val="ru-RU"/>
        </w:rPr>
        <w:t>Назначение АСУ заключается в поддержании равенства</w:t>
      </w:r>
    </w:p>
    <w:p w:rsidR="00465CA0" w:rsidRPr="00465CA0" w:rsidRDefault="00465CA0" w:rsidP="00465CA0">
      <w:pPr>
        <w:pStyle w:val="a4"/>
        <w:rPr>
          <w:lang w:val="ru-RU"/>
        </w:rPr>
      </w:pPr>
      <w:r>
        <w:rPr>
          <w:noProof/>
        </w:rPr>
        <w:drawing>
          <wp:inline distT="0" distB="0" distL="0" distR="0">
            <wp:extent cx="819150" cy="205105"/>
            <wp:effectExtent l="19050" t="0" r="0" b="0"/>
            <wp:docPr id="24" name="Рисунок 1" descr="https://studfile.net/html/764/338/html_S4WgynggZf.p9xF/img-eMZ6f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764/338/html_S4WgynggZf.p9xF/img-eMZ6fu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5CA0">
        <w:rPr>
          <w:lang w:val="ru-RU"/>
        </w:rPr>
        <w:t>(6.1)</w:t>
      </w:r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lang w:val="ru-RU"/>
        </w:rPr>
        <w:t xml:space="preserve">при любых изменениях </w:t>
      </w:r>
      <w:proofErr w:type="gramStart"/>
      <w:r w:rsidRPr="00465CA0">
        <w:rPr>
          <w:lang w:val="ru-RU"/>
        </w:rPr>
        <w:t>задающего</w:t>
      </w:r>
      <w:proofErr w:type="gramEnd"/>
      <w:r w:rsidRPr="00465CA0">
        <w:rPr>
          <w:lang w:val="ru-RU"/>
        </w:rPr>
        <w:t xml:space="preserve"> и возмущающих воздействий. То есть АСУ должна воспроизводить задающее воздействие </w:t>
      </w:r>
      <w:proofErr w:type="gramStart"/>
      <w:r>
        <w:rPr>
          <w:i/>
          <w:iCs/>
        </w:rPr>
        <w:t>x</w:t>
      </w:r>
      <w:proofErr w:type="spellStart"/>
      <w:proofErr w:type="gramEnd"/>
      <w:r w:rsidRPr="00465CA0">
        <w:rPr>
          <w:i/>
          <w:iCs/>
          <w:vertAlign w:val="subscript"/>
          <w:lang w:val="ru-RU"/>
        </w:rPr>
        <w:t>з</w:t>
      </w:r>
      <w:proofErr w:type="spellEnd"/>
      <w:r w:rsidRPr="00465CA0">
        <w:rPr>
          <w:i/>
          <w:iCs/>
          <w:lang w:val="ru-RU"/>
        </w:rPr>
        <w:t>(</w:t>
      </w:r>
      <w:r>
        <w:rPr>
          <w:i/>
          <w:iCs/>
        </w:rPr>
        <w:t>t</w:t>
      </w:r>
      <w:r w:rsidRPr="00465CA0">
        <w:rPr>
          <w:i/>
          <w:iCs/>
          <w:lang w:val="ru-RU"/>
        </w:rPr>
        <w:t>)</w:t>
      </w:r>
      <w:r w:rsidRPr="00465CA0">
        <w:rPr>
          <w:lang w:val="ru-RU"/>
        </w:rPr>
        <w:t xml:space="preserve">и подавлять (компенсировать) действие возмущающих воздействий. Однако из-за инерционности объекта управления и регулятора обе эти функции выполняются АСУ </w:t>
      </w:r>
      <w:proofErr w:type="spellStart"/>
      <w:r w:rsidRPr="00465CA0">
        <w:rPr>
          <w:lang w:val="ru-RU"/>
        </w:rPr>
        <w:t>с</w:t>
      </w:r>
      <w:r w:rsidRPr="00465CA0">
        <w:rPr>
          <w:i/>
          <w:iCs/>
          <w:lang w:val="ru-RU"/>
        </w:rPr>
        <w:t>погрешность</w:t>
      </w:r>
      <w:proofErr w:type="gramStart"/>
      <w:r w:rsidRPr="00465CA0">
        <w:rPr>
          <w:i/>
          <w:iCs/>
          <w:lang w:val="ru-RU"/>
        </w:rPr>
        <w:t>ю</w:t>
      </w:r>
      <w:proofErr w:type="spellEnd"/>
      <w:r w:rsidRPr="00465CA0">
        <w:rPr>
          <w:lang w:val="ru-RU"/>
        </w:rPr>
        <w:t>(</w:t>
      </w:r>
      <w:proofErr w:type="gramEnd"/>
      <w:r w:rsidRPr="00465CA0">
        <w:rPr>
          <w:i/>
          <w:iCs/>
          <w:lang w:val="ru-RU"/>
        </w:rPr>
        <w:t>ошибкой</w:t>
      </w:r>
      <w:r w:rsidRPr="00465CA0">
        <w:rPr>
          <w:lang w:val="ru-RU"/>
        </w:rPr>
        <w:t>)</w:t>
      </w:r>
    </w:p>
    <w:p w:rsidR="00465CA0" w:rsidRPr="00465CA0" w:rsidRDefault="00465CA0" w:rsidP="00465CA0">
      <w:pPr>
        <w:pStyle w:val="a4"/>
        <w:rPr>
          <w:lang w:val="ru-RU"/>
        </w:rPr>
      </w:pPr>
      <w:r>
        <w:rPr>
          <w:noProof/>
        </w:rPr>
        <w:drawing>
          <wp:inline distT="0" distB="0" distL="0" distR="0">
            <wp:extent cx="1257935" cy="205105"/>
            <wp:effectExtent l="19050" t="0" r="0" b="0"/>
            <wp:docPr id="23" name="Рисунок 2" descr="https://studfile.net/html/764/338/html_S4WgynggZf.p9xF/img-wXa6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764/338/html_S4WgynggZf.p9xF/img-wXa6LY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5CA0">
        <w:rPr>
          <w:lang w:val="ru-RU"/>
        </w:rPr>
        <w:t>(6.2)</w:t>
      </w:r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lang w:val="ru-RU"/>
        </w:rPr>
        <w:t xml:space="preserve">которая и характеризует </w:t>
      </w:r>
      <w:proofErr w:type="spellStart"/>
      <w:r w:rsidRPr="00465CA0">
        <w:rPr>
          <w:b/>
          <w:bCs/>
          <w:i/>
          <w:iCs/>
          <w:lang w:val="ru-RU"/>
        </w:rPr>
        <w:t>точностьАСУ</w:t>
      </w:r>
      <w:proofErr w:type="spellEnd"/>
      <w:r w:rsidRPr="00465CA0">
        <w:rPr>
          <w:lang w:val="ru-RU"/>
        </w:rPr>
        <w:t xml:space="preserve">. </w:t>
      </w:r>
      <w:proofErr w:type="spellStart"/>
      <w:r w:rsidRPr="00465CA0">
        <w:rPr>
          <w:lang w:val="ru-RU"/>
        </w:rPr>
        <w:t>Чем</w:t>
      </w:r>
      <w:r w:rsidRPr="00465CA0">
        <w:rPr>
          <w:i/>
          <w:iCs/>
          <w:lang w:val="ru-RU"/>
        </w:rPr>
        <w:t>меньше</w:t>
      </w:r>
      <w:r w:rsidRPr="00465CA0">
        <w:rPr>
          <w:lang w:val="ru-RU"/>
        </w:rPr>
        <w:t>мгновенные</w:t>
      </w:r>
      <w:proofErr w:type="spellEnd"/>
      <w:r w:rsidRPr="00465CA0">
        <w:rPr>
          <w:lang w:val="ru-RU"/>
        </w:rPr>
        <w:t xml:space="preserve"> значения ошибки</w:t>
      </w:r>
      <w:r>
        <w:rPr>
          <w:i/>
          <w:iCs/>
        </w:rPr>
        <w:sym w:font="Symbol" w:char="F065"/>
      </w:r>
      <w:r w:rsidRPr="00465CA0">
        <w:rPr>
          <w:i/>
          <w:iCs/>
          <w:lang w:val="ru-RU"/>
        </w:rPr>
        <w:t>(</w:t>
      </w:r>
      <w:r>
        <w:rPr>
          <w:i/>
          <w:iCs/>
        </w:rPr>
        <w:t>t</w:t>
      </w:r>
      <w:r w:rsidRPr="00465CA0">
        <w:rPr>
          <w:i/>
          <w:iCs/>
          <w:lang w:val="ru-RU"/>
        </w:rPr>
        <w:t>),</w:t>
      </w:r>
      <w:proofErr w:type="spellStart"/>
      <w:r w:rsidRPr="00465CA0">
        <w:rPr>
          <w:lang w:val="ru-RU"/>
        </w:rPr>
        <w:t>тем</w:t>
      </w:r>
      <w:r w:rsidRPr="00465CA0">
        <w:rPr>
          <w:i/>
          <w:iCs/>
          <w:lang w:val="ru-RU"/>
        </w:rPr>
        <w:t>выше</w:t>
      </w:r>
      <w:proofErr w:type="spellEnd"/>
      <w:r w:rsidRPr="00465CA0">
        <w:rPr>
          <w:i/>
          <w:iCs/>
          <w:lang w:val="ru-RU"/>
        </w:rPr>
        <w:t xml:space="preserve"> </w:t>
      </w:r>
      <w:proofErr w:type="spellStart"/>
      <w:r w:rsidRPr="00465CA0">
        <w:rPr>
          <w:i/>
          <w:iCs/>
          <w:lang w:val="ru-RU"/>
        </w:rPr>
        <w:t>точностьАСУ</w:t>
      </w:r>
      <w:proofErr w:type="spellEnd"/>
      <w:r w:rsidRPr="00465CA0">
        <w:rPr>
          <w:lang w:val="ru-RU"/>
        </w:rPr>
        <w:t xml:space="preserve">, т. е. </w:t>
      </w:r>
      <w:proofErr w:type="spellStart"/>
      <w:r w:rsidRPr="00465CA0">
        <w:rPr>
          <w:lang w:val="ru-RU"/>
        </w:rPr>
        <w:t>ее</w:t>
      </w:r>
      <w:r w:rsidRPr="00465CA0">
        <w:rPr>
          <w:i/>
          <w:iCs/>
          <w:lang w:val="ru-RU"/>
        </w:rPr>
        <w:t>качество</w:t>
      </w:r>
      <w:proofErr w:type="spellEnd"/>
      <w:r w:rsidRPr="00465CA0">
        <w:rPr>
          <w:lang w:val="ru-RU"/>
        </w:rPr>
        <w:t>.</w:t>
      </w:r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lang w:val="ru-RU"/>
        </w:rPr>
        <w:t>Для типовой одноконтурной АСУ, алгоритмическая схема которой приведена на рис. 4.7, уравнение динамики в операторной форме для сигнала ошибки имеет вид</w:t>
      </w:r>
    </w:p>
    <w:p w:rsidR="00465CA0" w:rsidRPr="00465CA0" w:rsidRDefault="00465CA0" w:rsidP="00465CA0">
      <w:pPr>
        <w:pStyle w:val="a4"/>
        <w:rPr>
          <w:lang w:val="ru-RU"/>
        </w:rPr>
      </w:pPr>
      <w:r>
        <w:rPr>
          <w:noProof/>
        </w:rPr>
        <w:drawing>
          <wp:inline distT="0" distB="0" distL="0" distR="0">
            <wp:extent cx="1455420" cy="205105"/>
            <wp:effectExtent l="19050" t="0" r="0" b="0"/>
            <wp:docPr id="22" name="Рисунок 3" descr="https://studfile.net/html/764/338/html_S4WgynggZf.p9xF/img-4yI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764/338/html_S4WgynggZf.p9xF/img-4yIdcU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5CA0">
        <w:rPr>
          <w:lang w:val="ru-RU"/>
        </w:rPr>
        <w:t>(6.3)</w:t>
      </w:r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lang w:val="ru-RU"/>
        </w:rPr>
        <w:lastRenderedPageBreak/>
        <w:t xml:space="preserve">Подставляя значение управляемой величины </w:t>
      </w:r>
      <w:r>
        <w:rPr>
          <w:i/>
          <w:iCs/>
        </w:rPr>
        <w:t>X</w:t>
      </w:r>
      <w:r w:rsidRPr="00465CA0">
        <w:rPr>
          <w:lang w:val="ru-RU"/>
        </w:rPr>
        <w:t>(</w:t>
      </w:r>
      <w:r>
        <w:rPr>
          <w:i/>
          <w:iCs/>
        </w:rPr>
        <w:t>p</w:t>
      </w:r>
      <w:r w:rsidRPr="00465CA0">
        <w:rPr>
          <w:lang w:val="ru-RU"/>
        </w:rPr>
        <w:t>) из выражения (4.13), в уравнение (6.3), приводим последнее к виду</w:t>
      </w:r>
    </w:p>
    <w:p w:rsidR="00465CA0" w:rsidRPr="00465CA0" w:rsidRDefault="00465CA0" w:rsidP="00465CA0">
      <w:pPr>
        <w:pStyle w:val="a4"/>
        <w:rPr>
          <w:lang w:val="ru-RU"/>
        </w:rPr>
      </w:pPr>
      <w:r>
        <w:rPr>
          <w:noProof/>
        </w:rPr>
        <w:drawing>
          <wp:inline distT="0" distB="0" distL="0" distR="0">
            <wp:extent cx="2743200" cy="402590"/>
            <wp:effectExtent l="19050" t="0" r="0" b="0"/>
            <wp:docPr id="21" name="Рисунок 4" descr="https://studfile.net/html/764/338/html_S4WgynggZf.p9xF/img-OR0l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764/338/html_S4WgynggZf.p9xF/img-OR0lrk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5CA0">
        <w:rPr>
          <w:lang w:val="ru-RU"/>
        </w:rPr>
        <w:t>(6.4)</w:t>
      </w:r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lang w:val="ru-RU"/>
        </w:rPr>
        <w:t xml:space="preserve">Из полученного выражения следует, что </w:t>
      </w:r>
      <w:r w:rsidRPr="00465CA0">
        <w:rPr>
          <w:i/>
          <w:iCs/>
          <w:lang w:val="ru-RU"/>
        </w:rPr>
        <w:t>чем больше усилительные свойства регулятора (</w:t>
      </w:r>
      <w:proofErr w:type="gramStart"/>
      <w:r>
        <w:rPr>
          <w:i/>
          <w:iCs/>
        </w:rPr>
        <w:t>W</w:t>
      </w:r>
      <w:proofErr w:type="gramEnd"/>
      <w:r w:rsidRPr="00465CA0">
        <w:rPr>
          <w:i/>
          <w:iCs/>
          <w:vertAlign w:val="subscript"/>
          <w:lang w:val="ru-RU"/>
        </w:rPr>
        <w:t>Р</w:t>
      </w:r>
      <w:r w:rsidRPr="00465CA0">
        <w:rPr>
          <w:i/>
          <w:iCs/>
          <w:lang w:val="ru-RU"/>
        </w:rPr>
        <w:t>(</w:t>
      </w:r>
      <w:r>
        <w:rPr>
          <w:i/>
          <w:iCs/>
        </w:rPr>
        <w:t>p</w:t>
      </w:r>
      <w:r w:rsidRPr="00465CA0">
        <w:rPr>
          <w:i/>
          <w:iCs/>
          <w:lang w:val="ru-RU"/>
        </w:rPr>
        <w:t xml:space="preserve">)), тем ошибка </w:t>
      </w:r>
      <w:r>
        <w:rPr>
          <w:i/>
          <w:iCs/>
        </w:rPr>
        <w:sym w:font="Symbol" w:char="F065"/>
      </w:r>
      <w:r w:rsidRPr="00465CA0">
        <w:rPr>
          <w:i/>
          <w:iCs/>
          <w:lang w:val="ru-RU"/>
        </w:rPr>
        <w:t>(</w:t>
      </w:r>
      <w:r>
        <w:rPr>
          <w:i/>
          <w:iCs/>
        </w:rPr>
        <w:t>p</w:t>
      </w:r>
      <w:r w:rsidRPr="00465CA0">
        <w:rPr>
          <w:i/>
          <w:iCs/>
          <w:lang w:val="ru-RU"/>
        </w:rPr>
        <w:t xml:space="preserve">), а значит и </w:t>
      </w:r>
      <w:r>
        <w:rPr>
          <w:i/>
          <w:iCs/>
        </w:rPr>
        <w:sym w:font="Symbol" w:char="F065"/>
      </w:r>
      <w:r w:rsidRPr="00465CA0">
        <w:rPr>
          <w:i/>
          <w:iCs/>
          <w:lang w:val="ru-RU"/>
        </w:rPr>
        <w:t>(</w:t>
      </w:r>
      <w:r>
        <w:rPr>
          <w:i/>
          <w:iCs/>
        </w:rPr>
        <w:t>t</w:t>
      </w:r>
      <w:r w:rsidRPr="00465CA0">
        <w:rPr>
          <w:i/>
          <w:iCs/>
          <w:lang w:val="ru-RU"/>
        </w:rPr>
        <w:t>) будет меньше и в статике и в динамике.</w:t>
      </w:r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lang w:val="ru-RU"/>
        </w:rPr>
        <w:t xml:space="preserve">Так как определение (вычисление) мгновенных значений ошибки </w:t>
      </w:r>
      <w:r>
        <w:rPr>
          <w:i/>
          <w:iCs/>
        </w:rPr>
        <w:sym w:font="Symbol" w:char="F065"/>
      </w:r>
      <w:r w:rsidRPr="00465CA0">
        <w:rPr>
          <w:i/>
          <w:iCs/>
          <w:lang w:val="ru-RU"/>
        </w:rPr>
        <w:t>(</w:t>
      </w:r>
      <w:r>
        <w:rPr>
          <w:i/>
          <w:iCs/>
        </w:rPr>
        <w:t>t</w:t>
      </w:r>
      <w:r w:rsidRPr="00465CA0">
        <w:rPr>
          <w:i/>
          <w:iCs/>
          <w:lang w:val="ru-RU"/>
        </w:rPr>
        <w:t xml:space="preserve">) </w:t>
      </w:r>
      <w:r w:rsidRPr="00465CA0">
        <w:rPr>
          <w:lang w:val="ru-RU"/>
        </w:rPr>
        <w:t xml:space="preserve">при произвольном законе изменения внешних воздействий представляет собой сложную задачу, то точность АСУ (показатели качества управления) принято оценивать по ошибкам </w:t>
      </w:r>
      <w:proofErr w:type="spellStart"/>
      <w:r w:rsidRPr="00465CA0">
        <w:rPr>
          <w:lang w:val="ru-RU"/>
        </w:rPr>
        <w:t>в</w:t>
      </w:r>
      <w:r w:rsidRPr="00465CA0">
        <w:rPr>
          <w:i/>
          <w:iCs/>
          <w:lang w:val="ru-RU"/>
        </w:rPr>
        <w:t>статическом</w:t>
      </w:r>
      <w:proofErr w:type="spellEnd"/>
      <w:r w:rsidRPr="00465CA0">
        <w:rPr>
          <w:i/>
          <w:iCs/>
          <w:lang w:val="ru-RU"/>
        </w:rPr>
        <w:t xml:space="preserve">, установившемся динамическом </w:t>
      </w:r>
      <w:r w:rsidRPr="00465CA0">
        <w:rPr>
          <w:lang w:val="ru-RU"/>
        </w:rPr>
        <w:t>и</w:t>
      </w:r>
      <w:r w:rsidRPr="00465CA0">
        <w:rPr>
          <w:i/>
          <w:iCs/>
          <w:lang w:val="ru-RU"/>
        </w:rPr>
        <w:t xml:space="preserve"> переходном </w:t>
      </w:r>
      <w:r w:rsidRPr="00465CA0">
        <w:rPr>
          <w:lang w:val="ru-RU"/>
        </w:rPr>
        <w:t>режимах работы АСУ.</w:t>
      </w:r>
    </w:p>
    <w:p w:rsidR="00465CA0" w:rsidRDefault="00465CA0" w:rsidP="00465CA0">
      <w:pPr>
        <w:pStyle w:val="2"/>
      </w:pPr>
      <w:r>
        <w:t>6.1.1. Показатели качества управления асу в статическом режиме</w:t>
      </w:r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lang w:val="ru-RU"/>
        </w:rPr>
        <w:t xml:space="preserve">В статическом режиме работы АСУ ошибки возникают только в </w:t>
      </w:r>
      <w:proofErr w:type="spellStart"/>
      <w:r w:rsidRPr="00465CA0">
        <w:rPr>
          <w:i/>
          <w:iCs/>
          <w:lang w:val="ru-RU"/>
        </w:rPr>
        <w:t>статической</w:t>
      </w:r>
      <w:r w:rsidRPr="00465CA0">
        <w:rPr>
          <w:lang w:val="ru-RU"/>
        </w:rPr>
        <w:t>системе</w:t>
      </w:r>
      <w:proofErr w:type="spellEnd"/>
      <w:r w:rsidRPr="00465CA0">
        <w:rPr>
          <w:lang w:val="ru-RU"/>
        </w:rPr>
        <w:t>!</w:t>
      </w:r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b/>
          <w:bCs/>
          <w:i/>
          <w:iCs/>
          <w:lang w:val="ru-RU"/>
        </w:rPr>
        <w:t>Статическая АСУ</w:t>
      </w:r>
      <w:r w:rsidRPr="00465CA0">
        <w:rPr>
          <w:i/>
          <w:iCs/>
          <w:lang w:val="ru-RU"/>
        </w:rPr>
        <w:t xml:space="preserve"> – система, объект управления и регулятор которой являются статическими элементами.</w:t>
      </w:r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lang w:val="ru-RU"/>
        </w:rPr>
        <w:t xml:space="preserve">У таких элементов в статическом режиме (т. е. при </w:t>
      </w:r>
      <w:r>
        <w:rPr>
          <w:i/>
          <w:iCs/>
        </w:rPr>
        <w:t>p</w:t>
      </w:r>
      <w:r w:rsidRPr="00465CA0">
        <w:rPr>
          <w:lang w:val="ru-RU"/>
        </w:rPr>
        <w:t>= 0)</w:t>
      </w:r>
    </w:p>
    <w:p w:rsidR="00465CA0" w:rsidRPr="00465CA0" w:rsidRDefault="00465CA0" w:rsidP="00465CA0">
      <w:pPr>
        <w:pStyle w:val="a4"/>
        <w:rPr>
          <w:lang w:val="ru-RU"/>
        </w:rPr>
      </w:pPr>
      <w:r>
        <w:rPr>
          <w:noProof/>
        </w:rPr>
        <w:drawing>
          <wp:inline distT="0" distB="0" distL="0" distR="0">
            <wp:extent cx="1814195" cy="205105"/>
            <wp:effectExtent l="19050" t="0" r="0" b="0"/>
            <wp:docPr id="20" name="Рисунок 5" descr="https://studfile.net/html/764/338/html_S4WgynggZf.p9xF/img-Nv7I9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.net/html/764/338/html_S4WgynggZf.p9xF/img-Nv7I9H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20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5CA0">
        <w:rPr>
          <w:lang w:val="ru-RU"/>
        </w:rPr>
        <w:t>(6.5)</w:t>
      </w:r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lang w:val="ru-RU"/>
        </w:rPr>
        <w:t xml:space="preserve">где </w:t>
      </w:r>
      <w:r>
        <w:rPr>
          <w:i/>
          <w:iCs/>
        </w:rPr>
        <w:t>k</w:t>
      </w:r>
      <w:r w:rsidRPr="00465CA0">
        <w:rPr>
          <w:i/>
          <w:iCs/>
          <w:vertAlign w:val="subscript"/>
          <w:lang w:val="ru-RU"/>
        </w:rPr>
        <w:t>о</w:t>
      </w:r>
      <w:r w:rsidRPr="00465CA0">
        <w:rPr>
          <w:i/>
          <w:iCs/>
          <w:lang w:val="ru-RU"/>
        </w:rPr>
        <w:t xml:space="preserve">, </w:t>
      </w:r>
      <w:r>
        <w:rPr>
          <w:i/>
          <w:iCs/>
        </w:rPr>
        <w:t>k</w:t>
      </w:r>
      <w:proofErr w:type="spellStart"/>
      <w:r w:rsidRPr="00465CA0">
        <w:rPr>
          <w:i/>
          <w:iCs/>
          <w:vertAlign w:val="subscript"/>
          <w:lang w:val="ru-RU"/>
        </w:rPr>
        <w:t>р</w:t>
      </w:r>
      <w:proofErr w:type="spellEnd"/>
      <w:r w:rsidRPr="00465CA0">
        <w:rPr>
          <w:lang w:val="ru-RU"/>
        </w:rPr>
        <w:t xml:space="preserve">– </w:t>
      </w:r>
      <w:proofErr w:type="gramStart"/>
      <w:r w:rsidRPr="00465CA0">
        <w:rPr>
          <w:lang w:val="ru-RU"/>
        </w:rPr>
        <w:t>пе</w:t>
      </w:r>
      <w:proofErr w:type="gramEnd"/>
      <w:r w:rsidRPr="00465CA0">
        <w:rPr>
          <w:lang w:val="ru-RU"/>
        </w:rPr>
        <w:t>редаточные коэффициенты объекта управления и регулятора.</w:t>
      </w:r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lang w:val="ru-RU"/>
        </w:rPr>
        <w:t>Учитывая значения передаточных функций из выражений (6.5) в уравнении (6.4), получаем в статическом режиме ошибку</w:t>
      </w:r>
    </w:p>
    <w:p w:rsidR="00465CA0" w:rsidRPr="00465CA0" w:rsidRDefault="00465CA0" w:rsidP="00465CA0">
      <w:pPr>
        <w:pStyle w:val="a4"/>
        <w:rPr>
          <w:lang w:val="ru-RU"/>
        </w:rPr>
      </w:pPr>
      <w:r>
        <w:rPr>
          <w:noProof/>
        </w:rPr>
        <w:drawing>
          <wp:inline distT="0" distB="0" distL="0" distR="0">
            <wp:extent cx="2106930" cy="387985"/>
            <wp:effectExtent l="19050" t="0" r="7620" b="0"/>
            <wp:docPr id="19" name="Рисунок 6" descr="https://studfile.net/html/764/338/html_S4WgynggZf.p9xF/img-4SPyy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.net/html/764/338/html_S4WgynggZf.p9xF/img-4SPyyr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5CA0">
        <w:rPr>
          <w:lang w:val="ru-RU"/>
        </w:rPr>
        <w:t>(6.6)</w:t>
      </w:r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lang w:val="ru-RU"/>
        </w:rPr>
        <w:t>Анализ этого выражения позволяет сделать следующий вывод:</w:t>
      </w:r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i/>
          <w:iCs/>
          <w:lang w:val="ru-RU"/>
        </w:rPr>
        <w:t>Точность АСУ в статическом режиме тем выше, чем больше передаточный коэффициент (</w:t>
      </w:r>
      <w:r>
        <w:rPr>
          <w:i/>
          <w:iCs/>
        </w:rPr>
        <w:t>k</w:t>
      </w:r>
      <w:r w:rsidRPr="00465CA0">
        <w:rPr>
          <w:i/>
          <w:iCs/>
          <w:lang w:val="ru-RU"/>
        </w:rPr>
        <w:t xml:space="preserve"> = </w:t>
      </w:r>
      <w:proofErr w:type="gramStart"/>
      <w:r>
        <w:rPr>
          <w:i/>
          <w:iCs/>
        </w:rPr>
        <w:t>k</w:t>
      </w:r>
      <w:proofErr w:type="spellStart"/>
      <w:proofErr w:type="gramEnd"/>
      <w:r w:rsidRPr="00465CA0">
        <w:rPr>
          <w:i/>
          <w:iCs/>
          <w:vertAlign w:val="subscript"/>
          <w:lang w:val="ru-RU"/>
        </w:rPr>
        <w:t>р</w:t>
      </w:r>
      <w:proofErr w:type="spellEnd"/>
      <w:r w:rsidRPr="00465CA0">
        <w:rPr>
          <w:i/>
          <w:iCs/>
          <w:vertAlign w:val="subscript"/>
          <w:lang w:val="ru-RU"/>
        </w:rPr>
        <w:t xml:space="preserve"> </w:t>
      </w:r>
      <w:r>
        <w:rPr>
          <w:i/>
          <w:iCs/>
        </w:rPr>
        <w:t>k</w:t>
      </w:r>
      <w:r w:rsidRPr="00465CA0">
        <w:rPr>
          <w:i/>
          <w:iCs/>
          <w:vertAlign w:val="subscript"/>
          <w:lang w:val="ru-RU"/>
        </w:rPr>
        <w:t>о</w:t>
      </w:r>
      <w:r w:rsidRPr="00465CA0">
        <w:rPr>
          <w:i/>
          <w:iCs/>
          <w:lang w:val="ru-RU"/>
        </w:rPr>
        <w:t>) разомкнутой АСУ.</w:t>
      </w:r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lang w:val="ru-RU"/>
        </w:rPr>
        <w:t xml:space="preserve">Точность статической системы принято оценивать </w:t>
      </w:r>
      <w:r w:rsidRPr="00465CA0">
        <w:rPr>
          <w:b/>
          <w:bCs/>
          <w:i/>
          <w:iCs/>
          <w:lang w:val="ru-RU"/>
        </w:rPr>
        <w:t xml:space="preserve">коэффициентом </w:t>
      </w:r>
      <w:proofErr w:type="spellStart"/>
      <w:r w:rsidRPr="00465CA0">
        <w:rPr>
          <w:b/>
          <w:bCs/>
          <w:i/>
          <w:iCs/>
          <w:lang w:val="ru-RU"/>
        </w:rPr>
        <w:t>статизма</w:t>
      </w:r>
      <w:proofErr w:type="spellEnd"/>
    </w:p>
    <w:p w:rsidR="00465CA0" w:rsidRPr="00465CA0" w:rsidRDefault="00465CA0" w:rsidP="00465CA0">
      <w:pPr>
        <w:pStyle w:val="a4"/>
        <w:rPr>
          <w:lang w:val="ru-RU"/>
        </w:rPr>
      </w:pPr>
      <w:r>
        <w:rPr>
          <w:noProof/>
        </w:rPr>
        <w:drawing>
          <wp:inline distT="0" distB="0" distL="0" distR="0">
            <wp:extent cx="702310" cy="424180"/>
            <wp:effectExtent l="19050" t="0" r="2540" b="0"/>
            <wp:docPr id="18" name="Рисунок 7" descr="https://studfile.net/html/764/338/html_S4WgynggZf.p9xF/img-hQ9d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.net/html/764/338/html_S4WgynggZf.p9xF/img-hQ9dVg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42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5CA0">
        <w:rPr>
          <w:lang w:val="ru-RU"/>
        </w:rPr>
        <w:t>(6.7)</w:t>
      </w:r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lang w:val="ru-RU"/>
        </w:rPr>
        <w:t>где</w:t>
      </w:r>
    </w:p>
    <w:p w:rsidR="00465CA0" w:rsidRPr="00465CA0" w:rsidRDefault="00465CA0" w:rsidP="00465CA0">
      <w:pPr>
        <w:pStyle w:val="a4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17195" cy="197485"/>
            <wp:effectExtent l="19050" t="0" r="1905" b="0"/>
            <wp:docPr id="17" name="Рисунок 8" descr="https://studfile.net/html/764/338/html_S4WgynggZf.p9xF/img-Q6FY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.net/html/764/338/html_S4WgynggZf.p9xF/img-Q6FYeg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5CA0">
        <w:rPr>
          <w:lang w:val="ru-RU"/>
        </w:rPr>
        <w:t xml:space="preserve">- установившееся отклонение управляемой величины </w:t>
      </w:r>
      <w:r>
        <w:rPr>
          <w:i/>
          <w:iCs/>
        </w:rPr>
        <w:t>x</w:t>
      </w:r>
      <w:r w:rsidRPr="00465CA0">
        <w:rPr>
          <w:lang w:val="ru-RU"/>
        </w:rPr>
        <w:t>, вызванное изменением, например, задающего воздействия</w:t>
      </w:r>
      <w:proofErr w:type="gramStart"/>
      <w:r>
        <w:rPr>
          <w:i/>
          <w:iCs/>
        </w:rPr>
        <w:t>x</w:t>
      </w:r>
      <w:proofErr w:type="spellStart"/>
      <w:proofErr w:type="gramEnd"/>
      <w:r w:rsidRPr="00465CA0">
        <w:rPr>
          <w:i/>
          <w:iCs/>
          <w:vertAlign w:val="subscript"/>
          <w:lang w:val="ru-RU"/>
        </w:rPr>
        <w:t>з</w:t>
      </w:r>
      <w:proofErr w:type="spellEnd"/>
      <w:r w:rsidRPr="00465CA0">
        <w:rPr>
          <w:lang w:val="ru-RU"/>
        </w:rPr>
        <w:t>, в разомкнутой системе (рис. 6.1,</w:t>
      </w:r>
      <w:r w:rsidRPr="00465CA0">
        <w:rPr>
          <w:i/>
          <w:iCs/>
          <w:lang w:val="ru-RU"/>
        </w:rPr>
        <w:t>а</w:t>
      </w:r>
      <w:r w:rsidRPr="00465CA0">
        <w:rPr>
          <w:lang w:val="ru-RU"/>
        </w:rPr>
        <w:t>);</w:t>
      </w:r>
    </w:p>
    <w:p w:rsidR="00465CA0" w:rsidRPr="00465CA0" w:rsidRDefault="00465CA0" w:rsidP="00465CA0">
      <w:pPr>
        <w:pStyle w:val="a4"/>
        <w:rPr>
          <w:lang w:val="ru-RU"/>
        </w:rPr>
      </w:pPr>
      <w:r>
        <w:rPr>
          <w:noProof/>
        </w:rPr>
        <w:drawing>
          <wp:inline distT="0" distB="0" distL="0" distR="0">
            <wp:extent cx="424180" cy="197485"/>
            <wp:effectExtent l="19050" t="0" r="0" b="0"/>
            <wp:docPr id="16" name="Рисунок 9" descr="https://studfile.net/html/764/338/html_S4WgynggZf.p9xF/img-5Ca0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file.net/html/764/338/html_S4WgynggZf.p9xF/img-5Ca0Ic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5CA0">
        <w:rPr>
          <w:lang w:val="ru-RU"/>
        </w:rPr>
        <w:t xml:space="preserve">- установившееся отклонение управляемой величины </w:t>
      </w:r>
      <w:r>
        <w:rPr>
          <w:i/>
          <w:iCs/>
        </w:rPr>
        <w:t>x</w:t>
      </w:r>
      <w:r w:rsidRPr="00465CA0">
        <w:rPr>
          <w:lang w:val="ru-RU"/>
        </w:rPr>
        <w:t>, вызванное изменением задающего воздействия</w:t>
      </w:r>
      <w:proofErr w:type="gramStart"/>
      <w:r>
        <w:rPr>
          <w:i/>
          <w:iCs/>
        </w:rPr>
        <w:t>x</w:t>
      </w:r>
      <w:proofErr w:type="spellStart"/>
      <w:proofErr w:type="gramEnd"/>
      <w:r w:rsidRPr="00465CA0">
        <w:rPr>
          <w:i/>
          <w:iCs/>
          <w:vertAlign w:val="subscript"/>
          <w:lang w:val="ru-RU"/>
        </w:rPr>
        <w:t>з</w:t>
      </w:r>
      <w:proofErr w:type="spellEnd"/>
      <w:r w:rsidRPr="00465CA0">
        <w:rPr>
          <w:lang w:val="ru-RU"/>
        </w:rPr>
        <w:t>, в замкнутой системе (рис. 6.1,</w:t>
      </w:r>
      <w:r w:rsidRPr="00465CA0">
        <w:rPr>
          <w:i/>
          <w:iCs/>
          <w:lang w:val="ru-RU"/>
        </w:rPr>
        <w:t>б</w:t>
      </w:r>
      <w:r w:rsidRPr="00465CA0">
        <w:rPr>
          <w:lang w:val="ru-RU"/>
        </w:rPr>
        <w:t>).</w:t>
      </w:r>
    </w:p>
    <w:p w:rsidR="00465CA0" w:rsidRPr="00465CA0" w:rsidRDefault="00465CA0" w:rsidP="00465CA0">
      <w:pPr>
        <w:pStyle w:val="a4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305550" cy="923925"/>
            <wp:effectExtent l="19050" t="0" r="0" b="0"/>
            <wp:wrapSquare wrapText="bothSides"/>
            <wp:docPr id="26" name="Рисунок 12" descr="https://studfile.net/html/764/338/html_S4WgynggZf.p9xF/img-F_l1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file.net/html/764/338/html_S4WgynggZf.p9xF/img-F_l1dg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65CA0">
        <w:rPr>
          <w:lang w:val="ru-RU"/>
        </w:rPr>
        <w:t>Рис. 6.1. Алгоритмические схемы разомкнутой (</w:t>
      </w:r>
      <w:r w:rsidRPr="00465CA0">
        <w:rPr>
          <w:i/>
          <w:iCs/>
          <w:lang w:val="ru-RU"/>
        </w:rPr>
        <w:t>а</w:t>
      </w:r>
      <w:r w:rsidRPr="00465CA0">
        <w:rPr>
          <w:lang w:val="ru-RU"/>
        </w:rPr>
        <w:t>) и замкнутой (</w:t>
      </w:r>
      <w:r w:rsidRPr="00465CA0">
        <w:rPr>
          <w:i/>
          <w:iCs/>
          <w:lang w:val="ru-RU"/>
        </w:rPr>
        <w:t>б</w:t>
      </w:r>
      <w:r w:rsidRPr="00465CA0">
        <w:rPr>
          <w:lang w:val="ru-RU"/>
        </w:rPr>
        <w:t>) АСУ</w:t>
      </w:r>
    </w:p>
    <w:p w:rsidR="00465CA0" w:rsidRPr="00465CA0" w:rsidRDefault="00465CA0" w:rsidP="00465CA0">
      <w:pPr>
        <w:pStyle w:val="a4"/>
        <w:rPr>
          <w:lang w:val="ru-RU"/>
        </w:rPr>
      </w:pPr>
      <w:proofErr w:type="gramStart"/>
      <w:r w:rsidRPr="00465CA0">
        <w:rPr>
          <w:lang w:val="ru-RU"/>
        </w:rPr>
        <w:t>П</w:t>
      </w:r>
      <w:proofErr w:type="gramEnd"/>
      <w:r>
        <w:rPr>
          <w:noProof/>
        </w:rPr>
        <w:drawing>
          <wp:anchor distT="0" distB="0" distL="114300" distR="114300" simplePos="0" relativeHeight="25167257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629150" cy="2085975"/>
            <wp:effectExtent l="19050" t="0" r="0" b="0"/>
            <wp:wrapSquare wrapText="bothSides"/>
            <wp:docPr id="25" name="Рисунок 13" descr="https://studfile.net/html/764/338/html_S4WgynggZf.p9xF/img-PxMm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udfile.net/html/764/338/html_S4WgynggZf.p9xF/img-PxMm1r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65CA0">
        <w:rPr>
          <w:lang w:val="ru-RU"/>
        </w:rPr>
        <w:t>ример определения параметров</w:t>
      </w:r>
      <w:r>
        <w:rPr>
          <w:noProof/>
        </w:rPr>
        <w:drawing>
          <wp:inline distT="0" distB="0" distL="0" distR="0">
            <wp:extent cx="424180" cy="197485"/>
            <wp:effectExtent l="19050" t="0" r="0" b="0"/>
            <wp:docPr id="15" name="Рисунок 10" descr="https://studfile.net/html/764/338/html_S4WgynggZf.p9xF/img-TN8_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file.net/html/764/338/html_S4WgynggZf.p9xF/img-TN8_d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5CA0">
        <w:rPr>
          <w:lang w:val="ru-RU"/>
        </w:rPr>
        <w:t>и</w:t>
      </w:r>
      <w:r>
        <w:rPr>
          <w:noProof/>
        </w:rPr>
        <w:drawing>
          <wp:inline distT="0" distB="0" distL="0" distR="0">
            <wp:extent cx="417195" cy="197485"/>
            <wp:effectExtent l="19050" t="0" r="1905" b="0"/>
            <wp:docPr id="1" name="Рисунок 11" descr="https://studfile.net/html/764/338/html_S4WgynggZf.p9xF/img-A6uX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file.net/html/764/338/html_S4WgynggZf.p9xF/img-A6uXxo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5CA0">
        <w:rPr>
          <w:lang w:val="ru-RU"/>
        </w:rPr>
        <w:t>при скачкообразном изменении задающего воздействия</w:t>
      </w:r>
      <w:r>
        <w:rPr>
          <w:i/>
          <w:iCs/>
        </w:rPr>
        <w:sym w:font="Symbol" w:char="F044"/>
      </w:r>
      <w:r>
        <w:rPr>
          <w:i/>
          <w:iCs/>
        </w:rPr>
        <w:t>x</w:t>
      </w:r>
      <w:proofErr w:type="spellStart"/>
      <w:r w:rsidRPr="00465CA0">
        <w:rPr>
          <w:i/>
          <w:iCs/>
          <w:vertAlign w:val="subscript"/>
          <w:lang w:val="ru-RU"/>
        </w:rPr>
        <w:t>з</w:t>
      </w:r>
      <w:r w:rsidRPr="00465CA0">
        <w:rPr>
          <w:lang w:val="ru-RU"/>
        </w:rPr>
        <w:t>приведен</w:t>
      </w:r>
      <w:proofErr w:type="spellEnd"/>
      <w:r w:rsidRPr="00465CA0">
        <w:rPr>
          <w:lang w:val="ru-RU"/>
        </w:rPr>
        <w:t xml:space="preserve"> на рис. 6.2.</w:t>
      </w:r>
    </w:p>
    <w:p w:rsidR="00465CA0" w:rsidRPr="00465CA0" w:rsidRDefault="00465CA0" w:rsidP="00465CA0">
      <w:pPr>
        <w:pStyle w:val="a4"/>
        <w:jc w:val="center"/>
        <w:rPr>
          <w:lang w:val="ru-RU"/>
        </w:rPr>
      </w:pPr>
      <w:r w:rsidRPr="00465CA0">
        <w:rPr>
          <w:lang w:val="ru-RU"/>
        </w:rPr>
        <w:t xml:space="preserve">Рис. 6.2. К определению параметров для расчета коэффициента </w:t>
      </w:r>
      <w:proofErr w:type="spellStart"/>
      <w:r w:rsidRPr="00465CA0">
        <w:rPr>
          <w:lang w:val="ru-RU"/>
        </w:rPr>
        <w:t>статизма</w:t>
      </w:r>
      <w:proofErr w:type="spellEnd"/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lang w:val="ru-RU"/>
        </w:rPr>
        <w:t>Из алгоритмических схем (рис.6.1) следует, что</w:t>
      </w:r>
    </w:p>
    <w:p w:rsidR="00465CA0" w:rsidRPr="00465CA0" w:rsidRDefault="00465CA0" w:rsidP="00465CA0">
      <w:pPr>
        <w:pStyle w:val="a4"/>
        <w:rPr>
          <w:lang w:val="ru-RU"/>
        </w:rPr>
      </w:pPr>
      <w:r>
        <w:rPr>
          <w:noProof/>
        </w:rPr>
        <w:drawing>
          <wp:inline distT="0" distB="0" distL="0" distR="0">
            <wp:extent cx="1082675" cy="197485"/>
            <wp:effectExtent l="19050" t="0" r="3175" b="0"/>
            <wp:docPr id="12" name="Рисунок 12" descr="https://studfile.net/html/764/338/html_S4WgynggZf.p9xF/img-VqJa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file.net/html/764/338/html_S4WgynggZf.p9xF/img-VqJah5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5CA0">
        <w:rPr>
          <w:lang w:val="ru-RU"/>
        </w:rPr>
        <w:t>, (6.8)</w:t>
      </w:r>
    </w:p>
    <w:p w:rsidR="00465CA0" w:rsidRPr="00465CA0" w:rsidRDefault="00465CA0" w:rsidP="00465CA0">
      <w:pPr>
        <w:pStyle w:val="a4"/>
        <w:rPr>
          <w:lang w:val="ru-RU"/>
        </w:rPr>
      </w:pPr>
      <w:r>
        <w:rPr>
          <w:noProof/>
        </w:rPr>
        <w:drawing>
          <wp:inline distT="0" distB="0" distL="0" distR="0">
            <wp:extent cx="1353185" cy="424180"/>
            <wp:effectExtent l="19050" t="0" r="0" b="0"/>
            <wp:docPr id="13" name="Рисунок 13" descr="https://studfile.net/html/764/338/html_S4WgynggZf.p9xF/img-Rhe3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udfile.net/html/764/338/html_S4WgynggZf.p9xF/img-Rhe32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42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5CA0">
        <w:rPr>
          <w:lang w:val="ru-RU"/>
        </w:rPr>
        <w:t>(6.9)</w:t>
      </w:r>
    </w:p>
    <w:p w:rsidR="00465CA0" w:rsidRPr="00465CA0" w:rsidRDefault="00465CA0" w:rsidP="00465CA0">
      <w:pPr>
        <w:pStyle w:val="a4"/>
        <w:rPr>
          <w:lang w:val="ru-RU"/>
        </w:rPr>
      </w:pPr>
      <w:r w:rsidRPr="00465CA0">
        <w:rPr>
          <w:lang w:val="ru-RU"/>
        </w:rPr>
        <w:t xml:space="preserve">Подставляя значения отклонений параметров из выражений (6.8 и 6.9) в выражение (6.7), получаем коэффициент </w:t>
      </w:r>
      <w:proofErr w:type="spellStart"/>
      <w:r w:rsidRPr="00465CA0">
        <w:rPr>
          <w:lang w:val="ru-RU"/>
        </w:rPr>
        <w:t>статизма</w:t>
      </w:r>
      <w:proofErr w:type="spellEnd"/>
    </w:p>
    <w:p w:rsidR="00465CA0" w:rsidRPr="00465CA0" w:rsidRDefault="00465CA0" w:rsidP="00465CA0">
      <w:pPr>
        <w:pStyle w:val="a4"/>
        <w:rPr>
          <w:lang w:val="ru-RU"/>
        </w:rPr>
      </w:pPr>
      <w:r>
        <w:rPr>
          <w:noProof/>
        </w:rPr>
        <w:drawing>
          <wp:inline distT="0" distB="0" distL="0" distR="0">
            <wp:extent cx="1265555" cy="387985"/>
            <wp:effectExtent l="19050" t="0" r="0" b="0"/>
            <wp:docPr id="14" name="Рисунок 14" descr="https://studfile.net/html/764/338/html_S4WgynggZf.p9xF/img-DBQb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udfile.net/html/764/338/html_S4WgynggZf.p9xF/img-DBQbxH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5CA0">
        <w:rPr>
          <w:lang w:val="ru-RU"/>
        </w:rPr>
        <w:t>(6.10)</w:t>
      </w:r>
    </w:p>
    <w:p w:rsidR="00465CA0" w:rsidRDefault="00465CA0" w:rsidP="00465CA0">
      <w:pPr>
        <w:pStyle w:val="a4"/>
      </w:pPr>
      <w:r w:rsidRPr="00465CA0">
        <w:rPr>
          <w:lang w:val="ru-RU"/>
        </w:rPr>
        <w:t xml:space="preserve">Точность системы – удовлетворительная, если </w:t>
      </w:r>
      <w:r w:rsidRPr="00465CA0">
        <w:rPr>
          <w:i/>
          <w:iCs/>
          <w:lang w:val="ru-RU"/>
        </w:rPr>
        <w:t xml:space="preserve">коэффициент </w:t>
      </w:r>
      <w:proofErr w:type="spellStart"/>
      <w:r w:rsidRPr="00465CA0">
        <w:rPr>
          <w:i/>
          <w:iCs/>
          <w:lang w:val="ru-RU"/>
        </w:rPr>
        <w:t>статизмасистемы</w:t>
      </w:r>
      <w:proofErr w:type="spellEnd"/>
      <w:proofErr w:type="gramStart"/>
      <w:r>
        <w:rPr>
          <w:i/>
          <w:iCs/>
        </w:rPr>
        <w:t>s</w:t>
      </w:r>
      <w:proofErr w:type="gramEnd"/>
      <w:r w:rsidRPr="00465CA0">
        <w:rPr>
          <w:lang w:val="ru-RU"/>
        </w:rPr>
        <w:t xml:space="preserve">= 0,1…0,01. </w:t>
      </w:r>
      <w:proofErr w:type="spellStart"/>
      <w:proofErr w:type="gramStart"/>
      <w:r>
        <w:t>Следовательно</w:t>
      </w:r>
      <w:r>
        <w:rPr>
          <w:i/>
          <w:iCs/>
        </w:rPr>
        <w:t>передаточный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коэффициент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разомкнутой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системы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</w:t>
      </w:r>
      <w:r>
        <w:t>должен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10…100.</w:t>
      </w:r>
      <w:proofErr w:type="gramEnd"/>
    </w:p>
    <w:p w:rsidR="00465CA0" w:rsidRDefault="00465CA0">
      <w:pPr>
        <w:jc w:val="center"/>
      </w:pPr>
    </w:p>
    <w:p w:rsidR="00465CA0" w:rsidRDefault="00465CA0">
      <w:pPr>
        <w:jc w:val="center"/>
      </w:pPr>
    </w:p>
    <w:p w:rsidR="00465CA0" w:rsidRDefault="00465CA0">
      <w:pPr>
        <w:jc w:val="center"/>
      </w:pPr>
    </w:p>
    <w:p w:rsidR="00465CA0" w:rsidRDefault="00465CA0">
      <w:pPr>
        <w:jc w:val="center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1"/>
        <w:gridCol w:w="1869"/>
        <w:gridCol w:w="2892"/>
        <w:gridCol w:w="1294"/>
        <w:gridCol w:w="1870"/>
      </w:tblGrid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ид свойств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Характеристика свойств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>Описание характери</w:t>
            </w:r>
            <w:r>
              <w:softHyphen/>
              <w:t xml:space="preserve">стики свойств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>Тип оценки характери</w:t>
            </w:r>
            <w:r>
              <w:softHyphen/>
              <w:t xml:space="preserve">стики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Вид показателя </w:t>
            </w:r>
          </w:p>
        </w:tc>
      </w:tr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Динамиче</w:t>
            </w:r>
            <w:proofErr w:type="spellEnd"/>
            <w: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Точность </w:t>
            </w:r>
            <w:proofErr w:type="spellStart"/>
            <w:r>
              <w:t>обра</w:t>
            </w:r>
            <w:proofErr w:type="spellEnd"/>
            <w: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Статическая и дина-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Количест</w:t>
            </w:r>
            <w:proofErr w:type="spellEnd"/>
            <w: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gramStart"/>
            <w:r>
              <w:t>Установившая</w:t>
            </w:r>
            <w:proofErr w:type="gramEnd"/>
            <w:r>
              <w:t xml:space="preserve">- </w:t>
            </w:r>
          </w:p>
        </w:tc>
      </w:tr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ские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ботки</w:t>
            </w:r>
            <w:proofErr w:type="spellEnd"/>
            <w:r>
              <w:t xml:space="preserve"> </w:t>
            </w:r>
            <w:proofErr w:type="spellStart"/>
            <w:r>
              <w:t>инфор</w:t>
            </w:r>
            <w:proofErr w:type="spellEnd"/>
            <w: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мическая</w:t>
            </w:r>
            <w:proofErr w:type="spellEnd"/>
            <w:r>
              <w:t xml:space="preserve"> оценка </w:t>
            </w:r>
            <w:proofErr w:type="spellStart"/>
            <w:r>
              <w:t>сте</w:t>
            </w:r>
            <w:proofErr w:type="spellEnd"/>
            <w: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венная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ся</w:t>
            </w:r>
            <w:proofErr w:type="spellEnd"/>
            <w:r>
              <w:t xml:space="preserve"> ошибка, </w:t>
            </w:r>
            <w:proofErr w:type="spellStart"/>
            <w:r>
              <w:t>пе</w:t>
            </w:r>
            <w:proofErr w:type="spellEnd"/>
            <w:r>
              <w:t xml:space="preserve">- </w:t>
            </w:r>
          </w:p>
        </w:tc>
      </w:tr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мации</w:t>
            </w:r>
            <w:proofErr w:type="spellEnd"/>
            <w:r>
              <w:t xml:space="preserve"> или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пени достижения цели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ререгулирова</w:t>
            </w:r>
            <w:proofErr w:type="spellEnd"/>
            <w:r>
              <w:t xml:space="preserve">- </w:t>
            </w:r>
          </w:p>
        </w:tc>
      </w:tr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управления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управления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ние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средне-квадратическая</w:t>
            </w:r>
            <w:proofErr w:type="spellEnd"/>
            <w:proofErr w:type="gramEnd"/>
            <w:r>
              <w:t xml:space="preserve"> оценка и др. </w:t>
            </w:r>
          </w:p>
        </w:tc>
      </w:tr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Быстродействие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Запаздывание в пере-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Количест</w:t>
            </w:r>
            <w:proofErr w:type="spellEnd"/>
            <w: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Периодичность </w:t>
            </w:r>
          </w:p>
        </w:tc>
      </w:tr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>даче данных с ниж</w:t>
            </w:r>
            <w:r>
              <w:softHyphen/>
              <w:t xml:space="preserve">него уровня АСУ ТП в СВБУ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венная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>обновления информации на экранах мони</w:t>
            </w:r>
            <w:r>
              <w:softHyphen/>
              <w:t xml:space="preserve">торов </w:t>
            </w:r>
          </w:p>
        </w:tc>
      </w:tr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Надежно-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Безотказность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ГОСТ 27.002-89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Количест</w:t>
            </w:r>
            <w:proofErr w:type="spellEnd"/>
            <w: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ГОСТ 27.002-89 </w:t>
            </w:r>
          </w:p>
        </w:tc>
      </w:tr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стные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>Долговечность Ремонтопри</w:t>
            </w:r>
            <w:r>
              <w:softHyphen/>
              <w:t xml:space="preserve">годность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венная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</w:tr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Ресурсные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Приведенные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Суммарные затраты,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Количест</w:t>
            </w:r>
            <w:proofErr w:type="spellEnd"/>
            <w: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Стоимость </w:t>
            </w:r>
            <w:proofErr w:type="spellStart"/>
            <w:r>
              <w:t>сис</w:t>
            </w:r>
            <w:proofErr w:type="spellEnd"/>
            <w:r>
              <w:t xml:space="preserve">- </w:t>
            </w:r>
          </w:p>
        </w:tc>
      </w:tr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капитальные затраты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>приведенные к мо</w:t>
            </w:r>
            <w:r>
              <w:softHyphen/>
              <w:t>менту ввода системы в эксплуатацию, вклю</w:t>
            </w:r>
            <w:r>
              <w:softHyphen/>
              <w:t>чающие стоимость аппаратуры, матема</w:t>
            </w:r>
            <w:r>
              <w:softHyphen/>
              <w:t>тического обеспече</w:t>
            </w:r>
            <w:r>
              <w:softHyphen/>
              <w:t xml:space="preserve">ния, строительных, монтажных и пуско-наладочных работ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венная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темы </w:t>
            </w:r>
          </w:p>
        </w:tc>
      </w:tr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Средние экс-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Прогнозируемые на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Количест</w:t>
            </w:r>
            <w:proofErr w:type="spellEnd"/>
            <w: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Удельные экс- </w:t>
            </w:r>
          </w:p>
        </w:tc>
      </w:tr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плуатационные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заданном </w:t>
            </w:r>
            <w:proofErr w:type="gramStart"/>
            <w:r>
              <w:t>интервале</w:t>
            </w:r>
            <w:proofErr w:type="gram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венная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плуатационные</w:t>
            </w:r>
            <w:proofErr w:type="spellEnd"/>
            <w:r>
              <w:t xml:space="preserve"> </w:t>
            </w:r>
          </w:p>
        </w:tc>
      </w:tr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затраты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>эксплуатации, напри</w:t>
            </w:r>
            <w:r>
              <w:softHyphen/>
              <w:t>мер, установленном ресурсе, или удель</w:t>
            </w:r>
            <w:r>
              <w:softHyphen/>
              <w:t>ные, в единицу вре</w:t>
            </w:r>
            <w:r>
              <w:softHyphen/>
              <w:t>мени, затраты на экс</w:t>
            </w:r>
            <w:r>
              <w:softHyphen/>
              <w:t xml:space="preserve">плуатацию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>затраты,</w:t>
            </w:r>
            <w:proofErr w:type="gramStart"/>
            <w:r>
              <w:t xml:space="preserve"> ,</w:t>
            </w:r>
            <w:proofErr w:type="gramEnd"/>
            <w:r>
              <w:t xml:space="preserve">. * </w:t>
            </w:r>
          </w:p>
        </w:tc>
      </w:tr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Объем </w:t>
            </w:r>
            <w:proofErr w:type="spellStart"/>
            <w:r>
              <w:t>аппара</w:t>
            </w:r>
            <w:proofErr w:type="spellEnd"/>
            <w: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Количество </w:t>
            </w:r>
            <w:proofErr w:type="spellStart"/>
            <w:r>
              <w:t>конструк</w:t>
            </w:r>
            <w:proofErr w:type="spellEnd"/>
            <w: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Количест</w:t>
            </w:r>
            <w:proofErr w:type="spellEnd"/>
            <w: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Объем </w:t>
            </w:r>
            <w:proofErr w:type="spellStart"/>
            <w:r>
              <w:t>аппара</w:t>
            </w:r>
            <w:proofErr w:type="spellEnd"/>
            <w:r>
              <w:t xml:space="preserve">- </w:t>
            </w:r>
          </w:p>
        </w:tc>
      </w:tr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туры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тивных</w:t>
            </w:r>
            <w:proofErr w:type="spellEnd"/>
            <w:r>
              <w:t xml:space="preserve"> едини</w:t>
            </w:r>
            <w:proofErr w:type="gramStart"/>
            <w:r>
              <w:t>ц(</w:t>
            </w:r>
            <w:proofErr w:type="gramEnd"/>
            <w:r>
              <w:t>моду</w:t>
            </w:r>
            <w:r>
              <w:softHyphen/>
              <w:t xml:space="preserve">лей, шкафов и т.п.)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венная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туры </w:t>
            </w:r>
          </w:p>
        </w:tc>
      </w:tr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Объем </w:t>
            </w:r>
            <w:proofErr w:type="spellStart"/>
            <w:r>
              <w:t>произ</w:t>
            </w:r>
            <w:proofErr w:type="spellEnd"/>
            <w: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Полный объем </w:t>
            </w:r>
            <w:proofErr w:type="gramStart"/>
            <w:r>
              <w:t>в</w:t>
            </w:r>
            <w:proofErr w:type="gramEnd"/>
            <w:r>
              <w:t xml:space="preserve"> мет-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Количест</w:t>
            </w:r>
            <w:proofErr w:type="spellEnd"/>
            <w: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Объем </w:t>
            </w:r>
            <w:proofErr w:type="spellStart"/>
            <w:r>
              <w:t>помеще</w:t>
            </w:r>
            <w:proofErr w:type="spellEnd"/>
            <w:r>
              <w:t xml:space="preserve">- </w:t>
            </w:r>
          </w:p>
        </w:tc>
      </w:tr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водственных</w:t>
            </w:r>
            <w:proofErr w:type="spellEnd"/>
            <w:r>
              <w:t xml:space="preserve"> помещений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рических</w:t>
            </w:r>
            <w:proofErr w:type="spellEnd"/>
            <w:r>
              <w:t xml:space="preserve"> </w:t>
            </w:r>
            <w:proofErr w:type="gramStart"/>
            <w:r>
              <w:t>единицах</w:t>
            </w:r>
            <w:proofErr w:type="gramEnd"/>
            <w:r>
              <w:t xml:space="preserve"> производственных помещений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венная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нии</w:t>
            </w:r>
            <w:proofErr w:type="spellEnd"/>
            <w:r>
              <w:t xml:space="preserve"> </w:t>
            </w:r>
          </w:p>
        </w:tc>
      </w:tr>
    </w:tbl>
    <w:p w:rsidR="00465CA0" w:rsidRDefault="00465CA0">
      <w:pPr>
        <w:jc w:val="center"/>
      </w:pPr>
    </w:p>
    <w:p w:rsidR="00465CA0" w:rsidRDefault="00465CA0">
      <w:pPr>
        <w:jc w:val="center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5"/>
        <w:gridCol w:w="1797"/>
        <w:gridCol w:w="2697"/>
        <w:gridCol w:w="1349"/>
        <w:gridCol w:w="2098"/>
      </w:tblGrid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lastRenderedPageBreak/>
              <w:t xml:space="preserve">Вид свойств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Характеристика свойств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>Описание характери</w:t>
            </w:r>
            <w:r>
              <w:softHyphen/>
              <w:t xml:space="preserve">стики свойств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>Тип оценки характери</w:t>
            </w:r>
            <w:r>
              <w:softHyphen/>
              <w:t xml:space="preserve">стики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Вид показателя </w:t>
            </w:r>
          </w:p>
        </w:tc>
      </w:tr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Системно-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Унифициро</w:t>
            </w:r>
            <w:proofErr w:type="spellEnd"/>
            <w: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Возможность приме-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Качествен-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- </w:t>
            </w:r>
          </w:p>
        </w:tc>
      </w:tr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сти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ванность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нения для СКУ, </w:t>
            </w:r>
            <w:proofErr w:type="gramStart"/>
            <w:r>
              <w:t>отно</w:t>
            </w:r>
            <w:r>
              <w:softHyphen/>
              <w:t>сящихся</w:t>
            </w:r>
            <w:proofErr w:type="gramEnd"/>
            <w:r>
              <w:t xml:space="preserve"> к одному классу по отношению к безопасности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ная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</w:tr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Удобство экс-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Трудоемкость основ-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Качествен-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Длительность </w:t>
            </w:r>
          </w:p>
        </w:tc>
      </w:tr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плуатации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ных</w:t>
            </w:r>
            <w:proofErr w:type="spellEnd"/>
            <w:r>
              <w:t xml:space="preserve"> работ, связанных с переналадкой, на</w:t>
            </w:r>
            <w:r>
              <w:softHyphen/>
              <w:t>стройкой параметров, корректировкой алго</w:t>
            </w:r>
            <w:r>
              <w:softHyphen/>
              <w:t>ритмов, техническим обслуживанием и ре</w:t>
            </w:r>
            <w:r>
              <w:softHyphen/>
              <w:t xml:space="preserve">монтом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ная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технического обслуживания; Длительность переналадки и т.п. </w:t>
            </w:r>
          </w:p>
        </w:tc>
      </w:tr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Модернизаци</w:t>
            </w:r>
            <w:proofErr w:type="spellEnd"/>
            <w: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Возможность </w:t>
            </w:r>
            <w:proofErr w:type="spellStart"/>
            <w:r>
              <w:t>улучше</w:t>
            </w:r>
            <w:proofErr w:type="spellEnd"/>
            <w: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Качествен-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- </w:t>
            </w:r>
          </w:p>
        </w:tc>
      </w:tr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онная</w:t>
            </w:r>
            <w:proofErr w:type="spellEnd"/>
            <w:r>
              <w:t xml:space="preserve"> способ</w:t>
            </w:r>
            <w:r>
              <w:softHyphen/>
              <w:t xml:space="preserve">ность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ния</w:t>
            </w:r>
            <w:proofErr w:type="spellEnd"/>
            <w:r>
              <w:t xml:space="preserve"> динамических и </w:t>
            </w:r>
            <w:proofErr w:type="spellStart"/>
            <w:r>
              <w:t>надежностных</w:t>
            </w:r>
            <w:proofErr w:type="spellEnd"/>
            <w:r>
              <w:t xml:space="preserve"> харак</w:t>
            </w:r>
            <w:r>
              <w:softHyphen/>
              <w:t>теристик за счет на</w:t>
            </w:r>
            <w:r>
              <w:softHyphen/>
              <w:t>ращивания объема аппаратуры или заме</w:t>
            </w:r>
            <w:r>
              <w:softHyphen/>
              <w:t xml:space="preserve">ны отдельных блоков </w:t>
            </w:r>
            <w:proofErr w:type="gramStart"/>
            <w:r>
              <w:t>на</w:t>
            </w:r>
            <w:proofErr w:type="gramEnd"/>
            <w:r>
              <w:t xml:space="preserve"> более современные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ная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</w:tr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Открытость </w:t>
            </w:r>
            <w:proofErr w:type="gramStart"/>
            <w:r>
              <w:t>для</w:t>
            </w:r>
            <w:proofErr w:type="gram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Возможность развития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Качествен-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Стандартизация </w:t>
            </w:r>
          </w:p>
        </w:tc>
      </w:tr>
      <w:tr w:rsidR="00465CA0" w:rsidTr="00465CA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развития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системы за счет ввода в систему </w:t>
            </w:r>
            <w:proofErr w:type="gramStart"/>
            <w:r>
              <w:t>новых</w:t>
            </w:r>
            <w:proofErr w:type="gramEnd"/>
            <w:r>
              <w:t xml:space="preserve"> ПТС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proofErr w:type="spellStart"/>
            <w:r>
              <w:t>ная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65CA0" w:rsidRDefault="00465CA0">
            <w:r>
              <w:t xml:space="preserve">интерфейсов </w:t>
            </w:r>
          </w:p>
        </w:tc>
      </w:tr>
    </w:tbl>
    <w:p w:rsidR="00465CA0" w:rsidRPr="00465CA0" w:rsidRDefault="00465CA0">
      <w:pPr>
        <w:jc w:val="center"/>
      </w:pPr>
    </w:p>
    <w:sectPr w:rsidR="00465CA0" w:rsidRPr="00465CA0" w:rsidSect="00AF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Arial Unicode MS"/>
    <w:charset w:val="01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75E4"/>
    <w:multiLevelType w:val="multilevel"/>
    <w:tmpl w:val="1BA8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15EE1"/>
    <w:multiLevelType w:val="multilevel"/>
    <w:tmpl w:val="6B90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20C83"/>
    <w:multiLevelType w:val="multilevel"/>
    <w:tmpl w:val="63DE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F1E3C"/>
    <w:multiLevelType w:val="multilevel"/>
    <w:tmpl w:val="3EFE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F04E06"/>
    <w:multiLevelType w:val="multilevel"/>
    <w:tmpl w:val="EFFE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A402BB"/>
    <w:multiLevelType w:val="multilevel"/>
    <w:tmpl w:val="E224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2F416F"/>
    <w:multiLevelType w:val="multilevel"/>
    <w:tmpl w:val="07D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0E7C3D"/>
    <w:multiLevelType w:val="multilevel"/>
    <w:tmpl w:val="09A2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0F256F"/>
    <w:multiLevelType w:val="multilevel"/>
    <w:tmpl w:val="A838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5C33E5"/>
    <w:multiLevelType w:val="hybridMultilevel"/>
    <w:tmpl w:val="4E8CB5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E5F13"/>
    <w:multiLevelType w:val="hybridMultilevel"/>
    <w:tmpl w:val="435A47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F2DF3"/>
    <w:multiLevelType w:val="multilevel"/>
    <w:tmpl w:val="DA50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36005E"/>
    <w:multiLevelType w:val="multilevel"/>
    <w:tmpl w:val="AA4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960310"/>
    <w:multiLevelType w:val="multilevel"/>
    <w:tmpl w:val="3F4A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AF6CC7"/>
    <w:multiLevelType w:val="multilevel"/>
    <w:tmpl w:val="B34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CB0033"/>
    <w:multiLevelType w:val="hybridMultilevel"/>
    <w:tmpl w:val="A43E5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BE3FC7"/>
    <w:multiLevelType w:val="multilevel"/>
    <w:tmpl w:val="F20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C0727D"/>
    <w:multiLevelType w:val="multilevel"/>
    <w:tmpl w:val="E920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605D04"/>
    <w:multiLevelType w:val="hybridMultilevel"/>
    <w:tmpl w:val="5E9C0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A472A1"/>
    <w:multiLevelType w:val="multilevel"/>
    <w:tmpl w:val="A00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A56D49"/>
    <w:multiLevelType w:val="multilevel"/>
    <w:tmpl w:val="8FEA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E4762B"/>
    <w:multiLevelType w:val="multilevel"/>
    <w:tmpl w:val="2DE6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DC07B9"/>
    <w:multiLevelType w:val="multilevel"/>
    <w:tmpl w:val="C5C0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8622CE"/>
    <w:multiLevelType w:val="multilevel"/>
    <w:tmpl w:val="DCA6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053B6D"/>
    <w:multiLevelType w:val="multilevel"/>
    <w:tmpl w:val="2ECCA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6B046E"/>
    <w:multiLevelType w:val="multilevel"/>
    <w:tmpl w:val="41E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EC7741A"/>
    <w:multiLevelType w:val="multilevel"/>
    <w:tmpl w:val="B97E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7B550A"/>
    <w:multiLevelType w:val="multilevel"/>
    <w:tmpl w:val="5EB6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18"/>
  </w:num>
  <w:num w:numId="4">
    <w:abstractNumId w:val="10"/>
  </w:num>
  <w:num w:numId="5">
    <w:abstractNumId w:val="9"/>
  </w:num>
  <w:num w:numId="6">
    <w:abstractNumId w:val="11"/>
  </w:num>
  <w:num w:numId="7">
    <w:abstractNumId w:val="19"/>
  </w:num>
  <w:num w:numId="8">
    <w:abstractNumId w:val="23"/>
  </w:num>
  <w:num w:numId="9">
    <w:abstractNumId w:val="25"/>
  </w:num>
  <w:num w:numId="10">
    <w:abstractNumId w:val="13"/>
  </w:num>
  <w:num w:numId="11">
    <w:abstractNumId w:val="0"/>
  </w:num>
  <w:num w:numId="12">
    <w:abstractNumId w:val="7"/>
  </w:num>
  <w:num w:numId="13">
    <w:abstractNumId w:val="27"/>
  </w:num>
  <w:num w:numId="14">
    <w:abstractNumId w:val="3"/>
  </w:num>
  <w:num w:numId="15">
    <w:abstractNumId w:val="14"/>
  </w:num>
  <w:num w:numId="16">
    <w:abstractNumId w:val="17"/>
  </w:num>
  <w:num w:numId="17">
    <w:abstractNumId w:val="16"/>
  </w:num>
  <w:num w:numId="18">
    <w:abstractNumId w:val="5"/>
  </w:num>
  <w:num w:numId="19">
    <w:abstractNumId w:val="2"/>
  </w:num>
  <w:num w:numId="20">
    <w:abstractNumId w:val="21"/>
  </w:num>
  <w:num w:numId="21">
    <w:abstractNumId w:val="20"/>
  </w:num>
  <w:num w:numId="22">
    <w:abstractNumId w:val="4"/>
  </w:num>
  <w:num w:numId="23">
    <w:abstractNumId w:val="1"/>
  </w:num>
  <w:num w:numId="24">
    <w:abstractNumId w:val="24"/>
  </w:num>
  <w:num w:numId="25">
    <w:abstractNumId w:val="22"/>
  </w:num>
  <w:num w:numId="26">
    <w:abstractNumId w:val="26"/>
  </w:num>
  <w:num w:numId="27">
    <w:abstractNumId w:val="6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C2109"/>
    <w:rsid w:val="00020682"/>
    <w:rsid w:val="000442EC"/>
    <w:rsid w:val="00044754"/>
    <w:rsid w:val="00064F50"/>
    <w:rsid w:val="00071643"/>
    <w:rsid w:val="000A65D8"/>
    <w:rsid w:val="000C5A4F"/>
    <w:rsid w:val="000E1315"/>
    <w:rsid w:val="00101B58"/>
    <w:rsid w:val="00114A32"/>
    <w:rsid w:val="00120E8D"/>
    <w:rsid w:val="0017109F"/>
    <w:rsid w:val="00180028"/>
    <w:rsid w:val="001833EF"/>
    <w:rsid w:val="00183C7E"/>
    <w:rsid w:val="001B3031"/>
    <w:rsid w:val="001B4517"/>
    <w:rsid w:val="002178EB"/>
    <w:rsid w:val="00225D53"/>
    <w:rsid w:val="00234D16"/>
    <w:rsid w:val="00243553"/>
    <w:rsid w:val="002439CF"/>
    <w:rsid w:val="00295484"/>
    <w:rsid w:val="002B3640"/>
    <w:rsid w:val="002B466F"/>
    <w:rsid w:val="002E56C7"/>
    <w:rsid w:val="002F61FE"/>
    <w:rsid w:val="00302B1E"/>
    <w:rsid w:val="003064EB"/>
    <w:rsid w:val="00325C98"/>
    <w:rsid w:val="0033388A"/>
    <w:rsid w:val="003569CD"/>
    <w:rsid w:val="00375330"/>
    <w:rsid w:val="003B4693"/>
    <w:rsid w:val="003F18F0"/>
    <w:rsid w:val="003F6043"/>
    <w:rsid w:val="004060D3"/>
    <w:rsid w:val="004362A9"/>
    <w:rsid w:val="0045303D"/>
    <w:rsid w:val="00465CA0"/>
    <w:rsid w:val="00472152"/>
    <w:rsid w:val="00476381"/>
    <w:rsid w:val="004852D6"/>
    <w:rsid w:val="00491CC3"/>
    <w:rsid w:val="004C670B"/>
    <w:rsid w:val="004D43A4"/>
    <w:rsid w:val="004F56D2"/>
    <w:rsid w:val="00534CED"/>
    <w:rsid w:val="00566914"/>
    <w:rsid w:val="0057160B"/>
    <w:rsid w:val="00584283"/>
    <w:rsid w:val="0059570F"/>
    <w:rsid w:val="005D07BA"/>
    <w:rsid w:val="00611D18"/>
    <w:rsid w:val="00631921"/>
    <w:rsid w:val="00641937"/>
    <w:rsid w:val="0064669A"/>
    <w:rsid w:val="006742C4"/>
    <w:rsid w:val="00676BEE"/>
    <w:rsid w:val="006915CC"/>
    <w:rsid w:val="006B4181"/>
    <w:rsid w:val="006B7EB7"/>
    <w:rsid w:val="006F1D8D"/>
    <w:rsid w:val="00733D76"/>
    <w:rsid w:val="00785A21"/>
    <w:rsid w:val="007B3FF6"/>
    <w:rsid w:val="007C68CF"/>
    <w:rsid w:val="007C7CC9"/>
    <w:rsid w:val="00824198"/>
    <w:rsid w:val="00831B0E"/>
    <w:rsid w:val="00850271"/>
    <w:rsid w:val="00890FEF"/>
    <w:rsid w:val="008B0456"/>
    <w:rsid w:val="008C2109"/>
    <w:rsid w:val="008F281B"/>
    <w:rsid w:val="008F3D3E"/>
    <w:rsid w:val="00903B2D"/>
    <w:rsid w:val="00951A24"/>
    <w:rsid w:val="00965866"/>
    <w:rsid w:val="00975FFC"/>
    <w:rsid w:val="00983A9D"/>
    <w:rsid w:val="009949E5"/>
    <w:rsid w:val="009B3115"/>
    <w:rsid w:val="009B4211"/>
    <w:rsid w:val="009B4AA8"/>
    <w:rsid w:val="009C1155"/>
    <w:rsid w:val="009F26FF"/>
    <w:rsid w:val="00A07444"/>
    <w:rsid w:val="00A21710"/>
    <w:rsid w:val="00A21F44"/>
    <w:rsid w:val="00A675B8"/>
    <w:rsid w:val="00AA675F"/>
    <w:rsid w:val="00AD1207"/>
    <w:rsid w:val="00AD36F6"/>
    <w:rsid w:val="00AF14CB"/>
    <w:rsid w:val="00B05882"/>
    <w:rsid w:val="00B15D3D"/>
    <w:rsid w:val="00B525F8"/>
    <w:rsid w:val="00B87AEC"/>
    <w:rsid w:val="00BA39BD"/>
    <w:rsid w:val="00BE4989"/>
    <w:rsid w:val="00C02F53"/>
    <w:rsid w:val="00C03CEF"/>
    <w:rsid w:val="00C110B2"/>
    <w:rsid w:val="00CA376D"/>
    <w:rsid w:val="00CB2435"/>
    <w:rsid w:val="00CC4E92"/>
    <w:rsid w:val="00CD3DBF"/>
    <w:rsid w:val="00CF5103"/>
    <w:rsid w:val="00D067BC"/>
    <w:rsid w:val="00D07C32"/>
    <w:rsid w:val="00D20A98"/>
    <w:rsid w:val="00D4237B"/>
    <w:rsid w:val="00D576BF"/>
    <w:rsid w:val="00D85ED6"/>
    <w:rsid w:val="00D935F1"/>
    <w:rsid w:val="00DA0818"/>
    <w:rsid w:val="00DA479A"/>
    <w:rsid w:val="00DD6B29"/>
    <w:rsid w:val="00DE656B"/>
    <w:rsid w:val="00E03BD5"/>
    <w:rsid w:val="00E05BE0"/>
    <w:rsid w:val="00E254B7"/>
    <w:rsid w:val="00E356D7"/>
    <w:rsid w:val="00E41029"/>
    <w:rsid w:val="00E62CF7"/>
    <w:rsid w:val="00E7468D"/>
    <w:rsid w:val="00ED2B51"/>
    <w:rsid w:val="00EF076E"/>
    <w:rsid w:val="00F16FB0"/>
    <w:rsid w:val="00F34FF0"/>
    <w:rsid w:val="00F56B49"/>
    <w:rsid w:val="00F808E8"/>
    <w:rsid w:val="00FA1938"/>
    <w:rsid w:val="00FD476F"/>
    <w:rsid w:val="00FD5FCF"/>
    <w:rsid w:val="00FE490F"/>
    <w:rsid w:val="00FE5E31"/>
    <w:rsid w:val="00FF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1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9F26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9F26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C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A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4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26F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9F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a4">
    <w:name w:val="Normal (Web)"/>
    <w:basedOn w:val="a"/>
    <w:uiPriority w:val="99"/>
    <w:unhideWhenUsed/>
    <w:rsid w:val="009F26FF"/>
    <w:pPr>
      <w:spacing w:before="100" w:beforeAutospacing="1" w:after="100" w:afterAutospacing="1"/>
    </w:pPr>
    <w:rPr>
      <w:lang w:val="en-GB" w:eastAsia="en-GB"/>
    </w:rPr>
  </w:style>
  <w:style w:type="paragraph" w:styleId="a5">
    <w:name w:val="Balloon Text"/>
    <w:basedOn w:val="a"/>
    <w:link w:val="a6"/>
    <w:uiPriority w:val="99"/>
    <w:semiHidden/>
    <w:unhideWhenUsed/>
    <w:rsid w:val="009F26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6F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rtejustify">
    <w:name w:val="rtejustify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styleId="a7">
    <w:name w:val="Strong"/>
    <w:basedOn w:val="a0"/>
    <w:qFormat/>
    <w:rsid w:val="00D85ED6"/>
    <w:rPr>
      <w:b/>
      <w:bCs/>
    </w:rPr>
  </w:style>
  <w:style w:type="character" w:styleId="a8">
    <w:name w:val="Hyperlink"/>
    <w:basedOn w:val="a0"/>
    <w:uiPriority w:val="99"/>
    <w:unhideWhenUsed/>
    <w:rsid w:val="00D85ED6"/>
    <w:rPr>
      <w:color w:val="0000FF"/>
      <w:u w:val="single"/>
    </w:rPr>
  </w:style>
  <w:style w:type="character" w:customStyle="1" w:styleId="field-content">
    <w:name w:val="field-content"/>
    <w:basedOn w:val="a0"/>
    <w:rsid w:val="00D85ED6"/>
  </w:style>
  <w:style w:type="paragraph" w:styleId="z-">
    <w:name w:val="HTML Top of Form"/>
    <w:basedOn w:val="a"/>
    <w:next w:val="a"/>
    <w:link w:val="z-0"/>
    <w:hidden/>
    <w:uiPriority w:val="99"/>
    <w:unhideWhenUsed/>
    <w:rsid w:val="00D85ED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0">
    <w:name w:val="z-Начало формы Знак"/>
    <w:basedOn w:val="a0"/>
    <w:link w:val="z-"/>
    <w:uiPriority w:val="99"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zakazaka">
    <w:name w:val="zakazaka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customStyle="1" w:styleId="form-required">
    <w:name w:val="form-required"/>
    <w:basedOn w:val="a0"/>
    <w:rsid w:val="00D85ED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85ED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2">
    <w:name w:val="z-Конец формы Знак"/>
    <w:basedOn w:val="a0"/>
    <w:link w:val="z-1"/>
    <w:uiPriority w:val="99"/>
    <w:semiHidden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a9">
    <w:name w:val="No Spacing"/>
    <w:uiPriority w:val="1"/>
    <w:qFormat/>
    <w:rsid w:val="00D85E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ormattext">
    <w:name w:val="formattext"/>
    <w:basedOn w:val="a"/>
    <w:rsid w:val="00020682"/>
    <w:pPr>
      <w:spacing w:before="100" w:beforeAutospacing="1" w:after="100" w:afterAutospacing="1"/>
    </w:pPr>
    <w:rPr>
      <w:lang w:val="en-GB" w:eastAsia="en-GB"/>
    </w:rPr>
  </w:style>
  <w:style w:type="character" w:customStyle="1" w:styleId="30">
    <w:name w:val="Заголовок 3 Знак"/>
    <w:basedOn w:val="a0"/>
    <w:link w:val="3"/>
    <w:uiPriority w:val="9"/>
    <w:semiHidden/>
    <w:rsid w:val="00534CE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paragraph" w:customStyle="1" w:styleId="paragraph">
    <w:name w:val="paragraph"/>
    <w:basedOn w:val="a"/>
    <w:rsid w:val="00534CED"/>
    <w:pPr>
      <w:spacing w:before="100" w:beforeAutospacing="1" w:after="100" w:afterAutospacing="1"/>
    </w:pPr>
    <w:rPr>
      <w:lang w:val="en-GB" w:eastAsia="en-GB"/>
    </w:rPr>
  </w:style>
  <w:style w:type="character" w:customStyle="1" w:styleId="news-item-date">
    <w:name w:val="news-item-date"/>
    <w:basedOn w:val="a0"/>
    <w:rsid w:val="00FD476F"/>
  </w:style>
  <w:style w:type="character" w:customStyle="1" w:styleId="news-item-name">
    <w:name w:val="news-item-name"/>
    <w:basedOn w:val="a0"/>
    <w:rsid w:val="00FD476F"/>
  </w:style>
  <w:style w:type="character" w:customStyle="1" w:styleId="italic">
    <w:name w:val="italic"/>
    <w:basedOn w:val="a0"/>
    <w:rsid w:val="00FD476F"/>
  </w:style>
  <w:style w:type="character" w:customStyle="1" w:styleId="40">
    <w:name w:val="Заголовок 4 Знак"/>
    <w:basedOn w:val="a0"/>
    <w:link w:val="4"/>
    <w:uiPriority w:val="9"/>
    <w:semiHidden/>
    <w:rsid w:val="00114A3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character" w:styleId="aa">
    <w:name w:val="Emphasis"/>
    <w:basedOn w:val="a0"/>
    <w:uiPriority w:val="20"/>
    <w:qFormat/>
    <w:rsid w:val="00114A32"/>
    <w:rPr>
      <w:i/>
      <w:iCs/>
    </w:rPr>
  </w:style>
  <w:style w:type="character" w:customStyle="1" w:styleId="table-of-contentshide">
    <w:name w:val="table-of-contents__hide"/>
    <w:basedOn w:val="a0"/>
    <w:rsid w:val="00C110B2"/>
  </w:style>
  <w:style w:type="paragraph" w:customStyle="1" w:styleId="headertext">
    <w:name w:val="headertext"/>
    <w:basedOn w:val="a"/>
    <w:rsid w:val="00D20A98"/>
    <w:pPr>
      <w:spacing w:before="100" w:beforeAutospacing="1" w:after="100" w:afterAutospacing="1"/>
    </w:pPr>
    <w:rPr>
      <w:lang w:val="en-GB" w:eastAsia="en-GB"/>
    </w:rPr>
  </w:style>
  <w:style w:type="paragraph" w:styleId="ab">
    <w:name w:val="Body Text"/>
    <w:basedOn w:val="a"/>
    <w:link w:val="ac"/>
    <w:rsid w:val="00465CA0"/>
    <w:pPr>
      <w:widowControl w:val="0"/>
      <w:suppressAutoHyphens/>
      <w:spacing w:after="120"/>
    </w:pPr>
    <w:rPr>
      <w:rFonts w:eastAsia="Andale Sans UI"/>
      <w:kern w:val="1"/>
      <w:lang/>
    </w:rPr>
  </w:style>
  <w:style w:type="character" w:customStyle="1" w:styleId="ac">
    <w:name w:val="Основной текст Знак"/>
    <w:basedOn w:val="a0"/>
    <w:link w:val="ab"/>
    <w:rsid w:val="00465CA0"/>
    <w:rPr>
      <w:rFonts w:ascii="Times New Roman" w:eastAsia="Andale Sans UI" w:hAnsi="Times New Roman" w:cs="Times New Roman"/>
      <w:kern w:val="1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8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5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5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6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7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7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8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7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9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7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2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5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9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3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5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2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8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6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0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6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5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3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1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5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5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1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8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1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5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0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5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44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1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76517E-B3D9-405E-B474-BABF4EC4A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4</cp:revision>
  <dcterms:created xsi:type="dcterms:W3CDTF">2021-02-15T13:44:00Z</dcterms:created>
  <dcterms:modified xsi:type="dcterms:W3CDTF">2021-02-15T15:28:00Z</dcterms:modified>
</cp:coreProperties>
</file>