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551" w:rsidRDefault="001A6551">
      <w:r>
        <w:t xml:space="preserve">                      Тема 8     </w:t>
      </w:r>
      <w:r w:rsidRPr="00FC0E68">
        <w:rPr>
          <w:sz w:val="32"/>
        </w:rPr>
        <w:t xml:space="preserve">Коммутация каналов и коммутация пакетов.                                                </w:t>
      </w:r>
    </w:p>
    <w:p w:rsidR="001A6551" w:rsidRDefault="001A6551"/>
    <w:p w:rsidR="00E742F2" w:rsidRDefault="001A6551">
      <w:r>
        <w:t>Структуры   каналов связи</w:t>
      </w:r>
    </w:p>
    <w:p w:rsidR="004C2015" w:rsidRDefault="004C2015" w:rsidP="00506770">
      <w:pPr>
        <w:pStyle w:val="a5"/>
      </w:pPr>
    </w:p>
    <w:p w:rsidR="004C2015" w:rsidRDefault="004C2015" w:rsidP="00506770">
      <w:pPr>
        <w:pStyle w:val="a5"/>
      </w:pPr>
      <w:r>
        <w:t xml:space="preserve">             В структуру СПИ входят источник сообщения (ИС), кодер источника (КИ), кодер канала (КК), модулятор (М), канал связи (КС), демодулятор (Дм),  декодер канала (</w:t>
      </w:r>
      <w:proofErr w:type="spellStart"/>
      <w:r>
        <w:t>ДкК</w:t>
      </w:r>
      <w:proofErr w:type="spellEnd"/>
      <w:r>
        <w:t>), декодер источника (</w:t>
      </w:r>
      <w:proofErr w:type="spellStart"/>
      <w:r>
        <w:t>ДкИ</w:t>
      </w:r>
      <w:proofErr w:type="spellEnd"/>
      <w:r>
        <w:t>), получатель сообщения (ПС).</w:t>
      </w:r>
    </w:p>
    <w:p w:rsidR="004C2015" w:rsidRDefault="004C2015" w:rsidP="00506770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940425" cy="115224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Структурная схема системы передачи информации</w:t>
      </w:r>
    </w:p>
    <w:p w:rsidR="004C2015" w:rsidRDefault="004C2015">
      <w:pPr>
        <w:rPr>
          <w:rFonts w:ascii="TimesNewRomanPSMT" w:hAnsi="TimesNewRomanPSMT" w:cs="TimesNewRomanPSMT"/>
          <w:sz w:val="28"/>
          <w:szCs w:val="28"/>
        </w:rPr>
      </w:pPr>
    </w:p>
    <w:p w:rsidR="004C2015" w:rsidRDefault="004C2015">
      <w:r>
        <w:rPr>
          <w:noProof/>
          <w:lang w:eastAsia="ru-RU"/>
        </w:rPr>
        <w:drawing>
          <wp:inline distT="0" distB="0" distL="0" distR="0">
            <wp:extent cx="5940425" cy="1092421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15" w:rsidRDefault="004C2015" w:rsidP="00506770">
      <w:pPr>
        <w:pStyle w:val="a5"/>
      </w:pPr>
      <w:r>
        <w:t xml:space="preserve">                   Структурная схема одноканальной аналоговой СПИ</w:t>
      </w:r>
    </w:p>
    <w:p w:rsidR="004C2015" w:rsidRDefault="004C2015">
      <w:pPr>
        <w:rPr>
          <w:rFonts w:ascii="TimesNewRomanPSMT" w:hAnsi="TimesNewRomanPSMT" w:cs="TimesNewRomanPSMT"/>
          <w:sz w:val="28"/>
          <w:szCs w:val="28"/>
        </w:rPr>
      </w:pPr>
    </w:p>
    <w:p w:rsidR="004C2015" w:rsidRDefault="004C2015">
      <w:pPr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noProof/>
          <w:sz w:val="28"/>
          <w:szCs w:val="28"/>
          <w:lang w:eastAsia="ru-RU"/>
        </w:rPr>
        <w:drawing>
          <wp:inline distT="0" distB="0" distL="0" distR="0">
            <wp:extent cx="5940425" cy="151527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15" w:rsidRDefault="004C2015" w:rsidP="00506770">
      <w:pPr>
        <w:pStyle w:val="a5"/>
      </w:pPr>
      <w:r>
        <w:t>Структурная схема одноканальной дискретной СПИ</w:t>
      </w:r>
    </w:p>
    <w:p w:rsidR="004C2015" w:rsidRDefault="004C2015">
      <w:pPr>
        <w:rPr>
          <w:rFonts w:cs="TimesNewRomanPSMT"/>
          <w:sz w:val="28"/>
          <w:szCs w:val="28"/>
          <w:lang w:val="en-US"/>
        </w:rPr>
      </w:pPr>
    </w:p>
    <w:p w:rsidR="00935AD7" w:rsidRDefault="00935AD7">
      <w:pPr>
        <w:rPr>
          <w:rFonts w:cs="TimesNewRomanPSMT"/>
          <w:sz w:val="28"/>
          <w:szCs w:val="28"/>
          <w:lang w:val="en-US"/>
        </w:rPr>
      </w:pPr>
    </w:p>
    <w:p w:rsidR="00935AD7" w:rsidRDefault="00935AD7">
      <w:pPr>
        <w:rPr>
          <w:rFonts w:cs="TimesNewRomanPSMT"/>
          <w:sz w:val="28"/>
          <w:szCs w:val="28"/>
        </w:rPr>
      </w:pPr>
      <w:r>
        <w:rPr>
          <w:rFonts w:cs="TimesNewRomanPSMT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170" cy="1722755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3E" w:rsidRPr="0057003E" w:rsidRDefault="0057003E">
      <w:pPr>
        <w:rPr>
          <w:rFonts w:cs="TimesNewRomanPSMT"/>
          <w:sz w:val="28"/>
          <w:szCs w:val="28"/>
        </w:rPr>
      </w:pPr>
      <w:r>
        <w:rPr>
          <w:rFonts w:cs="TimesNewRomanPSMT"/>
          <w:noProof/>
          <w:sz w:val="28"/>
          <w:szCs w:val="28"/>
          <w:lang w:eastAsia="ru-RU"/>
        </w:rPr>
        <w:drawing>
          <wp:inline distT="0" distB="0" distL="0" distR="0">
            <wp:extent cx="5932170" cy="4345305"/>
            <wp:effectExtent l="1905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34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AD7" w:rsidRPr="00935AD7" w:rsidRDefault="00935AD7">
      <w:pPr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ab/>
      </w:r>
      <w:r>
        <w:rPr>
          <w:rFonts w:cs="TimesNewRomanPSMT"/>
          <w:sz w:val="28"/>
          <w:szCs w:val="28"/>
        </w:rPr>
        <w:tab/>
        <w:t>Организация  модулируемого сигнала</w:t>
      </w:r>
    </w:p>
    <w:p w:rsidR="004C2015" w:rsidRDefault="004C2015">
      <w:pPr>
        <w:rPr>
          <w:rFonts w:ascii="TimesNewRomanPSMT" w:hAnsi="TimesNewRomanPSMT" w:cs="TimesNewRomanPSMT"/>
          <w:sz w:val="28"/>
          <w:szCs w:val="28"/>
        </w:rPr>
      </w:pPr>
    </w:p>
    <w:p w:rsidR="0057003E" w:rsidRDefault="0057003E">
      <w:pPr>
        <w:rPr>
          <w:rFonts w:ascii="TimesNewRomanPSMT" w:hAnsi="TimesNewRomanPSMT" w:cs="TimesNewRomanPSMT"/>
          <w:sz w:val="28"/>
          <w:szCs w:val="28"/>
        </w:rPr>
      </w:pPr>
    </w:p>
    <w:p w:rsidR="0057003E" w:rsidRDefault="0057003E">
      <w:pPr>
        <w:rPr>
          <w:rFonts w:ascii="TimesNewRomanPSMT" w:hAnsi="TimesNewRomanPSMT" w:cs="TimesNewRomanPSMT"/>
          <w:sz w:val="28"/>
          <w:szCs w:val="28"/>
        </w:rPr>
      </w:pPr>
    </w:p>
    <w:p w:rsidR="0057003E" w:rsidRDefault="0057003E">
      <w:pPr>
        <w:rPr>
          <w:rFonts w:ascii="TimesNewRomanPSMT" w:hAnsi="TimesNewRomanPSMT" w:cs="TimesNewRomanPSMT"/>
          <w:sz w:val="28"/>
          <w:szCs w:val="28"/>
        </w:rPr>
      </w:pPr>
    </w:p>
    <w:p w:rsidR="004C2015" w:rsidRDefault="004C2015">
      <w:r>
        <w:rPr>
          <w:noProof/>
          <w:lang w:eastAsia="ru-RU"/>
        </w:rPr>
        <w:lastRenderedPageBreak/>
        <w:drawing>
          <wp:inline distT="0" distB="0" distL="0" distR="0">
            <wp:extent cx="5940425" cy="1453718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15" w:rsidRDefault="004C2015">
      <w:r>
        <w:rPr>
          <w:noProof/>
          <w:lang w:eastAsia="ru-RU"/>
        </w:rPr>
        <w:drawing>
          <wp:inline distT="0" distB="0" distL="0" distR="0">
            <wp:extent cx="3764365" cy="1307365"/>
            <wp:effectExtent l="19050" t="0" r="75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130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15" w:rsidRDefault="004C2015" w:rsidP="00506770">
      <w:pPr>
        <w:pStyle w:val="a5"/>
      </w:pPr>
      <w:r>
        <w:t xml:space="preserve">                     Структурная схема многоканальной СПИ</w:t>
      </w:r>
    </w:p>
    <w:p w:rsidR="001A6551" w:rsidRDefault="001A6551" w:rsidP="00506770">
      <w:pPr>
        <w:pStyle w:val="a5"/>
      </w:pPr>
      <w:r>
        <w:t xml:space="preserve">          Устройство формирования канального сигнала (УФКС) формирует сигнал одного канала за счёт внесения изменений, позволяющих выделить сигнал на приемной стороне. </w:t>
      </w:r>
    </w:p>
    <w:p w:rsidR="001A6551" w:rsidRDefault="001A6551" w:rsidP="00506770">
      <w:pPr>
        <w:pStyle w:val="a5"/>
      </w:pPr>
      <w:r>
        <w:t xml:space="preserve">         Чаще всего используется принцип ортогонализации сигналов по частоте, времени, коду, поляризации, пространству и комбинации.</w:t>
      </w:r>
    </w:p>
    <w:p w:rsidR="004C2015" w:rsidRDefault="001A6551" w:rsidP="00506770">
      <w:pPr>
        <w:pStyle w:val="a5"/>
      </w:pPr>
      <w:r>
        <w:t xml:space="preserve">          Устройство выделения канального сигнала (УВКС) позволяет выделить сигнал отдельного канала за счёт информации об ортогональных признаках, которая определяется протоколом обмена и способом передачи</w:t>
      </w:r>
    </w:p>
    <w:p w:rsidR="0057003E" w:rsidRDefault="0057003E" w:rsidP="001A655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57003E" w:rsidRDefault="0057003E" w:rsidP="001A655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506770" w:rsidRDefault="00506770" w:rsidP="001A655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57003E" w:rsidRDefault="0057003E" w:rsidP="001A655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</w:p>
    <w:p w:rsidR="0057003E" w:rsidRDefault="0057003E" w:rsidP="001A6551">
      <w:pPr>
        <w:autoSpaceDE w:val="0"/>
        <w:autoSpaceDN w:val="0"/>
        <w:adjustRightInd w:val="0"/>
        <w:spacing w:after="0" w:line="240" w:lineRule="auto"/>
      </w:pPr>
      <w:r>
        <w:t xml:space="preserve">Мультиплексоры и </w:t>
      </w:r>
      <w:proofErr w:type="spellStart"/>
      <w:r>
        <w:t>демультиплексоры</w:t>
      </w:r>
      <w:proofErr w:type="spellEnd"/>
      <w:r>
        <w:t xml:space="preserve"> </w:t>
      </w:r>
    </w:p>
    <w:p w:rsidR="0057003E" w:rsidRDefault="0057003E" w:rsidP="001A6551">
      <w:pPr>
        <w:autoSpaceDE w:val="0"/>
        <w:autoSpaceDN w:val="0"/>
        <w:adjustRightInd w:val="0"/>
        <w:spacing w:after="0" w:line="240" w:lineRule="auto"/>
      </w:pPr>
      <w:r>
        <w:t xml:space="preserve">                                    используются в устройствах </w:t>
      </w:r>
    </w:p>
    <w:p w:rsidR="0057003E" w:rsidRPr="004C2015" w:rsidRDefault="0057003E" w:rsidP="001A6551">
      <w:pPr>
        <w:autoSpaceDE w:val="0"/>
        <w:autoSpaceDN w:val="0"/>
        <w:adjustRightInd w:val="0"/>
        <w:spacing w:after="0" w:line="240" w:lineRule="auto"/>
      </w:pPr>
      <w:r>
        <w:t xml:space="preserve">                                   канального уровня сигнала.</w:t>
      </w:r>
    </w:p>
    <w:p w:rsidR="001A6551" w:rsidRDefault="000A510C">
      <w:pPr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noProof/>
          <w:sz w:val="28"/>
          <w:szCs w:val="28"/>
          <w:lang w:eastAsia="ru-RU"/>
        </w:rPr>
        <w:drawing>
          <wp:inline distT="0" distB="0" distL="0" distR="0">
            <wp:extent cx="5932170" cy="3022600"/>
            <wp:effectExtent l="1905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15" w:rsidRDefault="00FC0E68">
      <w:pPr>
        <w:rPr>
          <w:rFonts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lastRenderedPageBreak/>
        <w:t xml:space="preserve">          Система сжатия  в кадры </w:t>
      </w:r>
      <w:r w:rsidR="000A510C">
        <w:rPr>
          <w:rFonts w:ascii="TimesNewRomanPSMT" w:hAnsi="TimesNewRomanPSMT" w:cs="TimesNewRomanPSMT"/>
          <w:sz w:val="28"/>
          <w:szCs w:val="28"/>
        </w:rPr>
        <w:t>=</w:t>
      </w:r>
      <w:r w:rsidR="000A510C" w:rsidRPr="000A510C">
        <w:rPr>
          <w:rFonts w:cs="TimesNewRomanPSMT"/>
          <w:sz w:val="28"/>
          <w:szCs w:val="28"/>
        </w:rPr>
        <w:t xml:space="preserve">&gt; </w:t>
      </w:r>
      <w:r>
        <w:rPr>
          <w:rFonts w:ascii="TimesNewRomanPSMT" w:hAnsi="TimesNewRomanPSMT" w:cs="TimesNewRomanPSMT"/>
          <w:sz w:val="28"/>
          <w:szCs w:val="28"/>
        </w:rPr>
        <w:t xml:space="preserve">скорость каналов ограничена временем </w:t>
      </w:r>
      <w:r>
        <w:rPr>
          <w:rFonts w:cs="TimesNewRomanPSMT"/>
          <w:sz w:val="28"/>
          <w:szCs w:val="28"/>
          <w:lang w:val="en-US"/>
        </w:rPr>
        <w:t>T</w:t>
      </w:r>
      <w:r w:rsidRPr="00FC0E68">
        <w:rPr>
          <w:rFonts w:cs="TimesNewRomanPSMT"/>
          <w:sz w:val="28"/>
          <w:szCs w:val="28"/>
        </w:rPr>
        <w:t xml:space="preserve"> </w:t>
      </w:r>
      <w:r>
        <w:rPr>
          <w:rFonts w:cs="TimesNewRomanPSMT"/>
          <w:sz w:val="28"/>
          <w:szCs w:val="28"/>
        </w:rPr>
        <w:t xml:space="preserve"> кадра.</w:t>
      </w:r>
    </w:p>
    <w:p w:rsidR="00FC0E68" w:rsidRDefault="00FC0E68">
      <w:pPr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 xml:space="preserve">Стоит отметить существует параллельно </w:t>
      </w:r>
      <w:proofErr w:type="spellStart"/>
      <w:r w:rsidR="000A510C">
        <w:rPr>
          <w:rFonts w:cs="TimesNewRomanPSMT"/>
          <w:sz w:val="28"/>
          <w:szCs w:val="28"/>
        </w:rPr>
        <w:t>мультепликсирование</w:t>
      </w:r>
      <w:proofErr w:type="spellEnd"/>
      <w:r w:rsidR="000A510C">
        <w:rPr>
          <w:rFonts w:cs="TimesNewRomanPSMT"/>
          <w:sz w:val="28"/>
          <w:szCs w:val="28"/>
        </w:rPr>
        <w:t xml:space="preserve"> и</w:t>
      </w:r>
    </w:p>
    <w:p w:rsidR="000A510C" w:rsidRDefault="000A510C">
      <w:pPr>
        <w:rPr>
          <w:rFonts w:cs="TimesNewRomanPSMT"/>
          <w:sz w:val="28"/>
          <w:szCs w:val="28"/>
        </w:rPr>
      </w:pPr>
      <w:proofErr w:type="spellStart"/>
      <w:r>
        <w:rPr>
          <w:rFonts w:cs="TimesNewRomanPSMT"/>
          <w:sz w:val="28"/>
          <w:szCs w:val="28"/>
        </w:rPr>
        <w:t>демультипликсирование</w:t>
      </w:r>
      <w:proofErr w:type="spellEnd"/>
      <w:r>
        <w:rPr>
          <w:rFonts w:cs="TimesNewRomanPSMT"/>
          <w:sz w:val="28"/>
          <w:szCs w:val="28"/>
        </w:rPr>
        <w:t>.</w:t>
      </w:r>
    </w:p>
    <w:p w:rsidR="000A510C" w:rsidRDefault="000A510C">
      <w:pPr>
        <w:rPr>
          <w:rFonts w:cs="TimesNewRomanPSMT"/>
          <w:sz w:val="28"/>
          <w:szCs w:val="28"/>
        </w:rPr>
      </w:pPr>
      <w:r>
        <w:rPr>
          <w:rFonts w:cs="TimesNewRomanPSMT"/>
          <w:noProof/>
          <w:sz w:val="28"/>
          <w:szCs w:val="28"/>
          <w:lang w:eastAsia="ru-RU"/>
        </w:rPr>
        <w:drawing>
          <wp:inline distT="0" distB="0" distL="0" distR="0">
            <wp:extent cx="5932170" cy="3113405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15" w:rsidRDefault="004C2015">
      <w:pPr>
        <w:rPr>
          <w:lang w:val="en-US"/>
        </w:rPr>
      </w:pPr>
    </w:p>
    <w:p w:rsidR="00935AD7" w:rsidRDefault="00935AD7"/>
    <w:p w:rsidR="0057003E" w:rsidRDefault="0057003E"/>
    <w:p w:rsidR="00621886" w:rsidRDefault="00621886"/>
    <w:p w:rsidR="0057003E" w:rsidRDefault="00621886">
      <w:r>
        <w:t>Существует организация</w:t>
      </w:r>
    </w:p>
    <w:p w:rsidR="00621886" w:rsidRDefault="00621886" w:rsidP="00621886">
      <w:pPr>
        <w:pStyle w:val="a5"/>
      </w:pPr>
      <w:r>
        <w:t>а)</w:t>
      </w:r>
      <w:r w:rsidR="0057003E">
        <w:t xml:space="preserve">      </w:t>
      </w:r>
      <w:proofErr w:type="spellStart"/>
      <w:r w:rsidR="0057003E">
        <w:t>пакетно</w:t>
      </w:r>
      <w:proofErr w:type="spellEnd"/>
      <w:r w:rsidR="00C36BA5">
        <w:t xml:space="preserve"> -</w:t>
      </w:r>
      <w:r w:rsidR="0057003E">
        <w:t xml:space="preserve"> канальной организации  - это когда в канале (временной интервал) уже есть данные в пакете протокола и во временной интервал заносится  данные не сообразуясь с пакетом.</w:t>
      </w:r>
      <w:r>
        <w:t xml:space="preserve">  Это когда пакет данных какого - то вида протокола организовался до входа в </w:t>
      </w:r>
      <w:r>
        <w:rPr>
          <w:lang w:val="en-US"/>
        </w:rPr>
        <w:t>N</w:t>
      </w:r>
      <w:r w:rsidRPr="00621886">
        <w:t xml:space="preserve"> </w:t>
      </w:r>
      <w:r>
        <w:t xml:space="preserve"> канал</w:t>
      </w:r>
    </w:p>
    <w:p w:rsidR="00621886" w:rsidRDefault="00621886" w:rsidP="00621886">
      <w:pPr>
        <w:pStyle w:val="a5"/>
      </w:pPr>
      <w:r>
        <w:t xml:space="preserve">и через мультиплексор проходит и мультиплексор его не видит.   </w:t>
      </w:r>
    </w:p>
    <w:p w:rsidR="0057003E" w:rsidRPr="00621886" w:rsidRDefault="00621886" w:rsidP="00621886">
      <w:pPr>
        <w:pStyle w:val="a5"/>
      </w:pPr>
      <w:r>
        <w:t xml:space="preserve">                КАК правило в речевых трактах </w:t>
      </w:r>
      <w:r>
        <w:rPr>
          <w:lang w:val="en-US"/>
        </w:rPr>
        <w:t>E</w:t>
      </w:r>
      <w:r w:rsidR="008C77E7">
        <w:t>1</w:t>
      </w:r>
      <w:r w:rsidRPr="00621886">
        <w:t>/</w:t>
      </w:r>
      <w:r>
        <w:rPr>
          <w:lang w:val="en-US"/>
        </w:rPr>
        <w:t>E</w:t>
      </w:r>
      <w:r w:rsidRPr="00621886">
        <w:t>2 [</w:t>
      </w:r>
      <w:r>
        <w:t>модемная связь</w:t>
      </w:r>
      <w:r w:rsidRPr="00621886">
        <w:t>]</w:t>
      </w:r>
    </w:p>
    <w:p w:rsidR="00C36BA5" w:rsidRDefault="00C36BA5" w:rsidP="00621886">
      <w:pPr>
        <w:pStyle w:val="a5"/>
      </w:pPr>
    </w:p>
    <w:p w:rsidR="00621886" w:rsidRDefault="00621886" w:rsidP="00621886">
      <w:pPr>
        <w:pStyle w:val="a5"/>
      </w:pPr>
      <w:r>
        <w:t xml:space="preserve">б)   </w:t>
      </w:r>
      <w:proofErr w:type="spellStart"/>
      <w:r>
        <w:t>Канально</w:t>
      </w:r>
      <w:proofErr w:type="spellEnd"/>
      <w:r>
        <w:t xml:space="preserve"> -  пакетная организация - это когда мультиплексор  формирует пакет </w:t>
      </w:r>
    </w:p>
    <w:p w:rsidR="00621886" w:rsidRDefault="00621886" w:rsidP="00621886">
      <w:pPr>
        <w:pStyle w:val="a5"/>
      </w:pPr>
      <w:r>
        <w:t xml:space="preserve">       определённого  протокола и данные идут не кадрами из мультиплексора а пакетами с указанием каналов до </w:t>
      </w:r>
      <w:proofErr w:type="spellStart"/>
      <w:r>
        <w:t>демультипликсора</w:t>
      </w:r>
      <w:proofErr w:type="spellEnd"/>
      <w:r>
        <w:t xml:space="preserve">, а </w:t>
      </w:r>
      <w:proofErr w:type="spellStart"/>
      <w:r>
        <w:t>демультиплексор</w:t>
      </w:r>
      <w:proofErr w:type="spellEnd"/>
      <w:r>
        <w:t xml:space="preserve"> их </w:t>
      </w:r>
      <w:proofErr w:type="spellStart"/>
      <w:r>
        <w:t>демультипликсирует</w:t>
      </w:r>
      <w:proofErr w:type="spellEnd"/>
      <w:r>
        <w:t>.</w:t>
      </w:r>
    </w:p>
    <w:p w:rsidR="00621886" w:rsidRPr="00621886" w:rsidRDefault="00621886" w:rsidP="00621886">
      <w:pPr>
        <w:pStyle w:val="a5"/>
      </w:pPr>
      <w:r>
        <w:t xml:space="preserve">                        КАК правило в</w:t>
      </w:r>
      <w:r w:rsidRPr="00621886">
        <w:t xml:space="preserve"> </w:t>
      </w:r>
      <w:r>
        <w:rPr>
          <w:lang w:val="en-US"/>
        </w:rPr>
        <w:t>WIFI</w:t>
      </w:r>
      <w:r w:rsidRPr="00621886">
        <w:t xml:space="preserve"> </w:t>
      </w:r>
      <w:r>
        <w:t>и подобных</w:t>
      </w:r>
      <w:r w:rsidRPr="00621886">
        <w:t xml:space="preserve"> [</w:t>
      </w:r>
      <w:r>
        <w:t>модемная связь</w:t>
      </w:r>
      <w:r w:rsidRPr="00621886">
        <w:t>]</w:t>
      </w:r>
      <w:r>
        <w:t>.</w:t>
      </w:r>
    </w:p>
    <w:p w:rsidR="00621886" w:rsidRDefault="00621886" w:rsidP="00621886">
      <w:pPr>
        <w:pStyle w:val="a5"/>
      </w:pPr>
      <w:r>
        <w:t xml:space="preserve"> </w:t>
      </w:r>
    </w:p>
    <w:p w:rsidR="008C77E7" w:rsidRDefault="008C77E7" w:rsidP="00621886">
      <w:pPr>
        <w:pStyle w:val="a5"/>
      </w:pPr>
      <w:r>
        <w:t xml:space="preserve">              Пакеты могут Быть разбиты на  посылки, что улучшает трафик и повышает качество передачи данных. </w:t>
      </w:r>
    </w:p>
    <w:p w:rsidR="003366AD" w:rsidRDefault="003366AD" w:rsidP="00621886">
      <w:pPr>
        <w:pStyle w:val="a5"/>
      </w:pPr>
    </w:p>
    <w:p w:rsidR="003366AD" w:rsidRDefault="003366AD" w:rsidP="00621886">
      <w:pPr>
        <w:pStyle w:val="a5"/>
      </w:pPr>
    </w:p>
    <w:p w:rsidR="003366AD" w:rsidRDefault="003366AD" w:rsidP="00621886">
      <w:pPr>
        <w:pStyle w:val="a5"/>
      </w:pPr>
    </w:p>
    <w:p w:rsidR="003366AD" w:rsidRPr="00621886" w:rsidRDefault="001604FB" w:rsidP="00621886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940425" cy="2367041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66AD" w:rsidRPr="00621886" w:rsidSect="00E742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charset w:val="8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08"/>
  <w:characterSpacingControl w:val="doNotCompress"/>
  <w:compat/>
  <w:rsids>
    <w:rsidRoot w:val="004C2015"/>
    <w:rsid w:val="000A510C"/>
    <w:rsid w:val="001604FB"/>
    <w:rsid w:val="001A6551"/>
    <w:rsid w:val="003366AD"/>
    <w:rsid w:val="004C2015"/>
    <w:rsid w:val="00506770"/>
    <w:rsid w:val="0057003E"/>
    <w:rsid w:val="00621886"/>
    <w:rsid w:val="00650C1C"/>
    <w:rsid w:val="006E6847"/>
    <w:rsid w:val="00867EC4"/>
    <w:rsid w:val="008C77E7"/>
    <w:rsid w:val="00935AD7"/>
    <w:rsid w:val="009669D1"/>
    <w:rsid w:val="00C36BA5"/>
    <w:rsid w:val="00CE6947"/>
    <w:rsid w:val="00E742F2"/>
    <w:rsid w:val="00F3665D"/>
    <w:rsid w:val="00FC0E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2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2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2015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62188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6</cp:revision>
  <dcterms:created xsi:type="dcterms:W3CDTF">2018-09-26T16:47:00Z</dcterms:created>
  <dcterms:modified xsi:type="dcterms:W3CDTF">2018-10-14T15:51:00Z</dcterms:modified>
</cp:coreProperties>
</file>