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031D" w:rsidRDefault="00911C76">
      <w:r>
        <w:t>16 Безопасность Беспроводных компьютерных систем .</w:t>
      </w:r>
    </w:p>
    <w:p w:rsidR="00911C76" w:rsidRDefault="00911C76" w:rsidP="00911C76">
      <w:pPr>
        <w:pStyle w:val="Default"/>
        <w:rPr>
          <w:sz w:val="28"/>
          <w:szCs w:val="28"/>
        </w:rPr>
      </w:pPr>
      <w:r>
        <w:rPr>
          <w:sz w:val="28"/>
          <w:szCs w:val="28"/>
        </w:rPr>
        <w:tab/>
      </w:r>
      <w:r>
        <w:rPr>
          <w:sz w:val="28"/>
          <w:szCs w:val="28"/>
        </w:rPr>
        <w:tab/>
      </w:r>
      <w:r>
        <w:rPr>
          <w:sz w:val="28"/>
          <w:szCs w:val="28"/>
        </w:rPr>
        <w:tab/>
        <w:t xml:space="preserve">Для обеспечения безопасности в беспроводных сетях используется несколько </w:t>
      </w:r>
      <w:r>
        <w:rPr>
          <w:b/>
          <w:bCs/>
          <w:sz w:val="28"/>
          <w:szCs w:val="28"/>
        </w:rPr>
        <w:t xml:space="preserve">средств: </w:t>
      </w:r>
    </w:p>
    <w:p w:rsidR="00911C76" w:rsidRDefault="00911C76" w:rsidP="00911C76">
      <w:pPr>
        <w:pStyle w:val="Default"/>
        <w:spacing w:after="69"/>
        <w:rPr>
          <w:sz w:val="28"/>
          <w:szCs w:val="28"/>
        </w:rPr>
      </w:pPr>
      <w:r>
        <w:rPr>
          <w:rFonts w:ascii="Wingdings" w:hAnsi="Wingdings" w:cs="Wingdings"/>
          <w:sz w:val="28"/>
          <w:szCs w:val="28"/>
        </w:rPr>
        <w:tab/>
      </w:r>
      <w:r>
        <w:rPr>
          <w:rFonts w:ascii="Wingdings" w:hAnsi="Wingdings" w:cs="Wingdings"/>
          <w:sz w:val="28"/>
          <w:szCs w:val="28"/>
        </w:rPr>
        <w:tab/>
      </w:r>
      <w:r>
        <w:rPr>
          <w:rFonts w:ascii="Wingdings" w:hAnsi="Wingdings" w:cs="Wingdings"/>
          <w:sz w:val="28"/>
          <w:szCs w:val="28"/>
        </w:rPr>
        <w:t></w:t>
      </w:r>
      <w:r>
        <w:rPr>
          <w:rFonts w:ascii="Wingdings" w:hAnsi="Wingdings" w:cs="Wingdings"/>
          <w:sz w:val="28"/>
          <w:szCs w:val="28"/>
        </w:rPr>
        <w:t></w:t>
      </w:r>
      <w:r>
        <w:rPr>
          <w:sz w:val="28"/>
          <w:szCs w:val="28"/>
        </w:rPr>
        <w:t xml:space="preserve">Контроль за подключением к точке доступа на основе MAC-адресов и имени сети </w:t>
      </w:r>
    </w:p>
    <w:p w:rsidR="00911C76" w:rsidRDefault="00911C76" w:rsidP="00911C76">
      <w:pPr>
        <w:pStyle w:val="Default"/>
        <w:spacing w:after="69"/>
        <w:rPr>
          <w:sz w:val="28"/>
          <w:szCs w:val="28"/>
        </w:rPr>
      </w:pPr>
      <w:r>
        <w:rPr>
          <w:rFonts w:ascii="Wingdings" w:hAnsi="Wingdings" w:cs="Wingdings"/>
          <w:sz w:val="28"/>
          <w:szCs w:val="28"/>
        </w:rPr>
        <w:tab/>
      </w:r>
      <w:r>
        <w:rPr>
          <w:rFonts w:ascii="Wingdings" w:hAnsi="Wingdings" w:cs="Wingdings"/>
          <w:sz w:val="28"/>
          <w:szCs w:val="28"/>
        </w:rPr>
        <w:tab/>
      </w:r>
      <w:r>
        <w:rPr>
          <w:rFonts w:ascii="Wingdings" w:hAnsi="Wingdings" w:cs="Wingdings"/>
          <w:sz w:val="28"/>
          <w:szCs w:val="28"/>
        </w:rPr>
        <w:t></w:t>
      </w:r>
      <w:r>
        <w:rPr>
          <w:rFonts w:ascii="Wingdings" w:hAnsi="Wingdings" w:cs="Wingdings"/>
          <w:sz w:val="28"/>
          <w:szCs w:val="28"/>
        </w:rPr>
        <w:t></w:t>
      </w:r>
      <w:r>
        <w:rPr>
          <w:sz w:val="28"/>
          <w:szCs w:val="28"/>
        </w:rPr>
        <w:t xml:space="preserve">Шифрование на основе протокола WEP (RC4) </w:t>
      </w:r>
    </w:p>
    <w:p w:rsidR="00911C76" w:rsidRDefault="00911C76" w:rsidP="00911C76">
      <w:pPr>
        <w:pStyle w:val="Default"/>
        <w:spacing w:after="69"/>
        <w:rPr>
          <w:sz w:val="28"/>
          <w:szCs w:val="28"/>
        </w:rPr>
      </w:pPr>
      <w:r>
        <w:rPr>
          <w:rFonts w:ascii="Wingdings" w:hAnsi="Wingdings" w:cs="Wingdings"/>
          <w:sz w:val="28"/>
          <w:szCs w:val="28"/>
        </w:rPr>
        <w:tab/>
      </w:r>
      <w:r>
        <w:rPr>
          <w:rFonts w:ascii="Wingdings" w:hAnsi="Wingdings" w:cs="Wingdings"/>
          <w:sz w:val="28"/>
          <w:szCs w:val="28"/>
        </w:rPr>
        <w:tab/>
      </w:r>
      <w:r>
        <w:rPr>
          <w:rFonts w:ascii="Wingdings" w:hAnsi="Wingdings" w:cs="Wingdings"/>
          <w:sz w:val="28"/>
          <w:szCs w:val="28"/>
        </w:rPr>
        <w:t></w:t>
      </w:r>
      <w:r>
        <w:rPr>
          <w:rFonts w:ascii="Wingdings" w:hAnsi="Wingdings" w:cs="Wingdings"/>
          <w:sz w:val="28"/>
          <w:szCs w:val="28"/>
        </w:rPr>
        <w:t></w:t>
      </w:r>
      <w:r>
        <w:rPr>
          <w:sz w:val="28"/>
          <w:szCs w:val="28"/>
        </w:rPr>
        <w:t xml:space="preserve">Контроль за доступом к среде передачи на основе протокола 802.1x </w:t>
      </w:r>
    </w:p>
    <w:p w:rsidR="00911C76" w:rsidRDefault="00911C76" w:rsidP="00911C76">
      <w:pPr>
        <w:pStyle w:val="Default"/>
        <w:spacing w:after="69"/>
        <w:rPr>
          <w:sz w:val="28"/>
          <w:szCs w:val="28"/>
        </w:rPr>
      </w:pPr>
      <w:r>
        <w:rPr>
          <w:rFonts w:ascii="Wingdings" w:hAnsi="Wingdings" w:cs="Wingdings"/>
          <w:sz w:val="28"/>
          <w:szCs w:val="28"/>
        </w:rPr>
        <w:tab/>
      </w:r>
      <w:r>
        <w:rPr>
          <w:rFonts w:ascii="Wingdings" w:hAnsi="Wingdings" w:cs="Wingdings"/>
          <w:sz w:val="28"/>
          <w:szCs w:val="28"/>
        </w:rPr>
        <w:tab/>
      </w:r>
      <w:r>
        <w:rPr>
          <w:rFonts w:ascii="Wingdings" w:hAnsi="Wingdings" w:cs="Wingdings"/>
          <w:sz w:val="28"/>
          <w:szCs w:val="28"/>
        </w:rPr>
        <w:t></w:t>
      </w:r>
      <w:r>
        <w:rPr>
          <w:rFonts w:ascii="Wingdings" w:hAnsi="Wingdings" w:cs="Wingdings"/>
          <w:sz w:val="28"/>
          <w:szCs w:val="28"/>
        </w:rPr>
        <w:t></w:t>
      </w:r>
      <w:r>
        <w:rPr>
          <w:sz w:val="28"/>
          <w:szCs w:val="28"/>
        </w:rPr>
        <w:t xml:space="preserve">Поддержка нового протокола WPA </w:t>
      </w:r>
    </w:p>
    <w:p w:rsidR="00911C76" w:rsidRDefault="00911C76" w:rsidP="00911C76">
      <w:pPr>
        <w:pStyle w:val="Default"/>
        <w:spacing w:after="69"/>
        <w:rPr>
          <w:sz w:val="28"/>
          <w:szCs w:val="28"/>
        </w:rPr>
      </w:pPr>
      <w:r>
        <w:rPr>
          <w:rFonts w:ascii="Wingdings" w:hAnsi="Wingdings" w:cs="Wingdings"/>
          <w:sz w:val="28"/>
          <w:szCs w:val="28"/>
        </w:rPr>
        <w:tab/>
      </w:r>
      <w:r>
        <w:rPr>
          <w:rFonts w:ascii="Wingdings" w:hAnsi="Wingdings" w:cs="Wingdings"/>
          <w:sz w:val="28"/>
          <w:szCs w:val="28"/>
        </w:rPr>
        <w:tab/>
      </w:r>
      <w:r>
        <w:rPr>
          <w:rFonts w:ascii="Wingdings" w:hAnsi="Wingdings" w:cs="Wingdings"/>
          <w:sz w:val="28"/>
          <w:szCs w:val="28"/>
        </w:rPr>
        <w:t></w:t>
      </w:r>
      <w:r>
        <w:rPr>
          <w:rFonts w:ascii="Wingdings" w:hAnsi="Wingdings" w:cs="Wingdings"/>
          <w:sz w:val="28"/>
          <w:szCs w:val="28"/>
        </w:rPr>
        <w:t></w:t>
      </w:r>
      <w:r>
        <w:rPr>
          <w:sz w:val="28"/>
          <w:szCs w:val="28"/>
        </w:rPr>
        <w:t xml:space="preserve">Настройка VPN поверх беспроводного соединения </w:t>
      </w:r>
    </w:p>
    <w:p w:rsidR="00911C76" w:rsidRDefault="00911C76" w:rsidP="00911C76">
      <w:pPr>
        <w:pStyle w:val="Default"/>
        <w:rPr>
          <w:sz w:val="28"/>
          <w:szCs w:val="28"/>
        </w:rPr>
      </w:pPr>
      <w:r>
        <w:rPr>
          <w:rFonts w:ascii="Wingdings" w:hAnsi="Wingdings" w:cs="Wingdings"/>
          <w:sz w:val="28"/>
          <w:szCs w:val="28"/>
        </w:rPr>
        <w:tab/>
      </w:r>
      <w:r>
        <w:rPr>
          <w:rFonts w:ascii="Wingdings" w:hAnsi="Wingdings" w:cs="Wingdings"/>
          <w:sz w:val="28"/>
          <w:szCs w:val="28"/>
        </w:rPr>
        <w:tab/>
      </w:r>
      <w:r>
        <w:rPr>
          <w:rFonts w:ascii="Wingdings" w:hAnsi="Wingdings" w:cs="Wingdings"/>
          <w:sz w:val="28"/>
          <w:szCs w:val="28"/>
        </w:rPr>
        <w:t></w:t>
      </w:r>
      <w:r>
        <w:rPr>
          <w:rFonts w:ascii="Wingdings" w:hAnsi="Wingdings" w:cs="Wingdings"/>
          <w:sz w:val="28"/>
          <w:szCs w:val="28"/>
        </w:rPr>
        <w:t></w:t>
      </w:r>
      <w:r>
        <w:rPr>
          <w:sz w:val="28"/>
          <w:szCs w:val="28"/>
        </w:rPr>
        <w:t>Вынос беспроводной сети за межсетевой экран, как сети с низким доверием.</w:t>
      </w:r>
    </w:p>
    <w:p w:rsidR="00911C76" w:rsidRDefault="00911C76" w:rsidP="00911C76">
      <w:pPr>
        <w:pStyle w:val="Default"/>
        <w:rPr>
          <w:sz w:val="28"/>
          <w:szCs w:val="28"/>
        </w:rPr>
      </w:pPr>
    </w:p>
    <w:p w:rsidR="00244281" w:rsidRDefault="00244281" w:rsidP="00244281">
      <w:pPr>
        <w:pStyle w:val="Default"/>
      </w:pPr>
    </w:p>
    <w:p w:rsidR="00244281" w:rsidRDefault="00244281" w:rsidP="00244281">
      <w:pPr>
        <w:pStyle w:val="Default"/>
        <w:rPr>
          <w:sz w:val="28"/>
          <w:szCs w:val="28"/>
        </w:rPr>
      </w:pPr>
      <w:r>
        <w:rPr>
          <w:sz w:val="28"/>
          <w:szCs w:val="28"/>
        </w:rPr>
        <w:t xml:space="preserve">Стандарт шифрования WEP может быть относительно легко взломан даже при правильной конфигурации (из-за слабой стойкости алгоритма). Несмотря на то, что новые устройства поддерживают более совершенный протокол шифрования данных WPA и WPA2, многие старые точки доступа не поддерживают его и требуют замены. Принятие стандарта IEEE 802.11i (WPA2) в июне 2004 года сделало доступной более безопасную схему, которая доступна в новом оборудовании. Обе схемы требуют более стойкий пароль, чем те, которые обычно назначаются пользователями. Многие организации используют дополнительное шифрование (например VPN) для защиты от вторжения. На данный момент основным методом взлома WPA2 является подбор пароля, поэтому рекомендуется использовать сложные </w:t>
      </w:r>
      <w:proofErr w:type="spellStart"/>
      <w:r>
        <w:rPr>
          <w:sz w:val="28"/>
          <w:szCs w:val="28"/>
        </w:rPr>
        <w:t>цифро</w:t>
      </w:r>
      <w:proofErr w:type="spellEnd"/>
      <w:r w:rsidR="004D5D6C">
        <w:rPr>
          <w:sz w:val="28"/>
          <w:szCs w:val="28"/>
        </w:rPr>
        <w:t xml:space="preserve"> </w:t>
      </w:r>
      <w:r>
        <w:rPr>
          <w:sz w:val="28"/>
          <w:szCs w:val="28"/>
        </w:rPr>
        <w:t>-</w:t>
      </w:r>
      <w:r w:rsidR="004D5D6C">
        <w:rPr>
          <w:sz w:val="28"/>
          <w:szCs w:val="28"/>
        </w:rPr>
        <w:t xml:space="preserve"> </w:t>
      </w:r>
      <w:r>
        <w:rPr>
          <w:sz w:val="28"/>
          <w:szCs w:val="28"/>
        </w:rPr>
        <w:t xml:space="preserve">буквенные пароли для того, чтобы максимально усложнить задачу подбора пароля. </w:t>
      </w:r>
    </w:p>
    <w:p w:rsidR="00911C76" w:rsidRDefault="00911C76"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p w:rsidR="00E244CB" w:rsidRDefault="00E244CB" w:rsidP="00911C76">
      <w:pPr>
        <w:pStyle w:val="Default"/>
      </w:pPr>
    </w:p>
    <w:sectPr w:rsidR="00E244CB" w:rsidSect="00D1031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defaultTabStop w:val="708"/>
  <w:characterSpacingControl w:val="doNotCompress"/>
  <w:compat/>
  <w:rsids>
    <w:rsidRoot w:val="00911C76"/>
    <w:rsid w:val="00244281"/>
    <w:rsid w:val="004D5D6C"/>
    <w:rsid w:val="00646F0B"/>
    <w:rsid w:val="006965F8"/>
    <w:rsid w:val="00911C76"/>
    <w:rsid w:val="00D1031D"/>
    <w:rsid w:val="00E20141"/>
    <w:rsid w:val="00E244C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31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11C76"/>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200</Words>
  <Characters>1142</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c:creator>
  <cp:lastModifiedBy>li</cp:lastModifiedBy>
  <cp:revision>5</cp:revision>
  <dcterms:created xsi:type="dcterms:W3CDTF">2018-10-08T11:46:00Z</dcterms:created>
  <dcterms:modified xsi:type="dcterms:W3CDTF">2018-10-14T23:00:00Z</dcterms:modified>
</cp:coreProperties>
</file>