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3C7433DC" w:rsidR="00F84061" w:rsidRPr="00953C26" w:rsidRDefault="00953C26" w:rsidP="003E4881">
      <w:pPr>
        <w:pStyle w:val="Ttulo"/>
        <w:jc w:val="both"/>
      </w:pPr>
      <w:r>
        <w:t>ADR Componentes Lógicos</w:t>
      </w:r>
    </w:p>
    <w:p w14:paraId="36CDB424" w14:textId="0CA3C87C" w:rsidR="002A7F96" w:rsidRDefault="002A7F96" w:rsidP="003E4881">
      <w:pPr>
        <w:pStyle w:val="Ttulo1"/>
        <w:jc w:val="both"/>
      </w:pPr>
      <w:r>
        <w:t>Contexto</w:t>
      </w:r>
    </w:p>
    <w:p w14:paraId="024EF7B8" w14:textId="153F6331" w:rsidR="002A7F96" w:rsidRDefault="00953C26" w:rsidP="003E4881">
      <w:pPr>
        <w:jc w:val="both"/>
      </w:pPr>
      <w:r>
        <w:t>Se</w:t>
      </w:r>
      <w:r w:rsidR="007575A2">
        <w:t xml:space="preserve"> requiere de </w:t>
      </w:r>
      <w:r w:rsidR="00EA6E59">
        <w:t>una infraestructura para desplegar la aplicación, así como un procedimiento de despliegue sobre dicha arquitectura.</w:t>
      </w:r>
      <w:bookmarkStart w:id="0" w:name="_GoBack"/>
      <w:bookmarkEnd w:id="0"/>
    </w:p>
    <w:p w14:paraId="190C723E" w14:textId="3AAA354E" w:rsidR="002A7F96" w:rsidRDefault="002A7F96" w:rsidP="003E4881">
      <w:pPr>
        <w:pStyle w:val="Ttulo2"/>
        <w:jc w:val="both"/>
      </w:pPr>
      <w:r>
        <w:t>Procesos</w:t>
      </w:r>
    </w:p>
    <w:p w14:paraId="2ECBC7E1" w14:textId="2FEAF08A" w:rsidR="002A7F96" w:rsidRDefault="002A7F96" w:rsidP="003E4881">
      <w:pPr>
        <w:jc w:val="both"/>
      </w:pPr>
      <w:r>
        <w:t>Describir los procesos que queremos poder realizar, de modo que necesitemos este ADR para definir qué se va a utilizar para conseguirlo.</w:t>
      </w:r>
    </w:p>
    <w:p w14:paraId="631AB832" w14:textId="288BC629" w:rsidR="002A7F96" w:rsidRDefault="002A7F96" w:rsidP="003E4881">
      <w:pPr>
        <w:pStyle w:val="Ttulo1"/>
        <w:jc w:val="both"/>
      </w:pPr>
      <w:r>
        <w:t>Opciones consideradas</w:t>
      </w:r>
    </w:p>
    <w:p w14:paraId="153DD8A8" w14:textId="0790EA0B" w:rsidR="002A7F96" w:rsidRDefault="002A7F96" w:rsidP="003E4881">
      <w:pPr>
        <w:jc w:val="both"/>
      </w:pPr>
      <w:r w:rsidRPr="002A7F96">
        <w:t>Indicar las alternativas buscadas, incluyendo características relevantes que se hayan tenido en cuenta para la decisión (tanto a favor como en contra de cada una) como el precio, límite de usuarios, disponibilidad, alineación con nuestras necesidades, etc.</w:t>
      </w:r>
    </w:p>
    <w:p w14:paraId="5D6F62AA" w14:textId="3443FBD6" w:rsidR="002A7F96" w:rsidRDefault="002A7F96" w:rsidP="003E4881">
      <w:pPr>
        <w:pStyle w:val="Ttulo1"/>
        <w:jc w:val="both"/>
      </w:pPr>
      <w:r>
        <w:t>Decisión</w:t>
      </w:r>
    </w:p>
    <w:p w14:paraId="2F2102D5" w14:textId="2076D4D4" w:rsidR="002A7F96" w:rsidRDefault="002A7F96" w:rsidP="003E4881">
      <w:pPr>
        <w:jc w:val="both"/>
      </w:pPr>
      <w:r w:rsidRPr="002A7F96">
        <w:t xml:space="preserve">Opción seleccionada y justificación: destacar aquellas características favorables de la opción y aquellas desfavorables de otras, por qué nos decantamos por esa </w:t>
      </w:r>
      <w:r w:rsidR="00801FF4" w:rsidRPr="002A7F96">
        <w:t>opción,</w:t>
      </w:r>
      <w:r w:rsidRPr="002A7F96">
        <w:t xml:space="preserve"> aunque igual no sea la mejor del mercado (situación del equipo de trabajo).</w:t>
      </w:r>
    </w:p>
    <w:p w14:paraId="595929AA" w14:textId="0FC342BA" w:rsidR="002A7F96" w:rsidRDefault="002A7F96" w:rsidP="003E4881">
      <w:pPr>
        <w:pStyle w:val="Ttulo1"/>
        <w:jc w:val="both"/>
      </w:pPr>
      <w:r>
        <w:t>Estado</w:t>
      </w:r>
    </w:p>
    <w:p w14:paraId="50E39B05" w14:textId="32404E57" w:rsidR="002A7F96" w:rsidRDefault="002A7F96" w:rsidP="003E4881">
      <w:pPr>
        <w:jc w:val="both"/>
      </w:pPr>
      <w:r>
        <w:t>(Tachar las que no apliquen)</w:t>
      </w:r>
    </w:p>
    <w:p w14:paraId="680A3C24" w14:textId="54BE4C62" w:rsidR="002A7F96" w:rsidRDefault="002A7F96" w:rsidP="003E488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3E48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3E48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Pr="00CF50B0" w:rsidRDefault="002A7F96" w:rsidP="003E4881">
      <w:pPr>
        <w:pStyle w:val="Ttulo1"/>
        <w:jc w:val="both"/>
      </w:pPr>
      <w:r w:rsidRPr="00CF50B0">
        <w:t>Implicaciones</w:t>
      </w:r>
    </w:p>
    <w:p w14:paraId="4D23574D" w14:textId="5E7B095F" w:rsidR="002A7F96" w:rsidRPr="00CF50B0" w:rsidRDefault="002A7F96" w:rsidP="003E4881">
      <w:pPr>
        <w:tabs>
          <w:tab w:val="left" w:pos="1972"/>
        </w:tabs>
        <w:jc w:val="both"/>
      </w:pPr>
    </w:p>
    <w:p w14:paraId="71375855" w14:textId="7D57703B" w:rsidR="002A7F96" w:rsidRDefault="002A7F96" w:rsidP="003E4881">
      <w:pPr>
        <w:pStyle w:val="Ttulo3"/>
        <w:jc w:val="both"/>
      </w:pPr>
      <w:r w:rsidRPr="00CF50B0">
        <w:t>Fecha</w:t>
      </w:r>
    </w:p>
    <w:p w14:paraId="1E799247" w14:textId="2097112F" w:rsidR="004C5D1A" w:rsidRPr="004C5D1A" w:rsidRDefault="004C5D1A" w:rsidP="004C5D1A">
      <w:r>
        <w:t>11 de mayo de 2020</w:t>
      </w:r>
    </w:p>
    <w:sectPr w:rsidR="004C5D1A" w:rsidRPr="004C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2A7F96"/>
    <w:rsid w:val="003E4881"/>
    <w:rsid w:val="004C5D1A"/>
    <w:rsid w:val="00617A59"/>
    <w:rsid w:val="0068269B"/>
    <w:rsid w:val="007575A2"/>
    <w:rsid w:val="00801FF4"/>
    <w:rsid w:val="00953C26"/>
    <w:rsid w:val="00CF50B0"/>
    <w:rsid w:val="00EA6E59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8</cp:revision>
  <dcterms:created xsi:type="dcterms:W3CDTF">2020-05-09T13:05:00Z</dcterms:created>
  <dcterms:modified xsi:type="dcterms:W3CDTF">2020-05-11T13:12:00Z</dcterms:modified>
</cp:coreProperties>
</file>