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5887" w14:textId="4B070983" w:rsidR="00752605" w:rsidRDefault="008A7BA3" w:rsidP="00464D0D">
      <w:pPr>
        <w:pStyle w:val="Ttulo1"/>
      </w:pPr>
      <w:r>
        <w:t>Plan de Sistemas</w:t>
      </w:r>
    </w:p>
    <w:p w14:paraId="556556ED" w14:textId="2BC4A335" w:rsidR="00431FC9" w:rsidRDefault="00431FC9"/>
    <w:p w14:paraId="31B5EB51" w14:textId="4612B000" w:rsidR="00431FC9" w:rsidRDefault="00431FC9" w:rsidP="00431FC9">
      <w:pPr>
        <w:jc w:val="both"/>
      </w:pPr>
      <w:r>
        <w:tab/>
        <w:t xml:space="preserve">Se pretende definir la arquitectura necesaria para que la aplicación </w:t>
      </w:r>
      <w:proofErr w:type="spellStart"/>
      <w:r>
        <w:t>EventPlanner</w:t>
      </w:r>
      <w:proofErr w:type="spellEnd"/>
      <w:r>
        <w:t xml:space="preserve"> pueda prestar su servicio web a cualquier usuario.</w:t>
      </w:r>
    </w:p>
    <w:p w14:paraId="2BC030F3" w14:textId="7FF51A33" w:rsidR="00431FC9" w:rsidRDefault="00431FC9" w:rsidP="00431FC9">
      <w:pPr>
        <w:jc w:val="both"/>
      </w:pPr>
      <w:r>
        <w:tab/>
        <w:t>Para ello, se toman dos puntos de vista distintos para estructurar dicho despliegue:</w:t>
      </w:r>
    </w:p>
    <w:p w14:paraId="64F70747" w14:textId="77777777" w:rsidR="00431FC9" w:rsidRDefault="00431FC9" w:rsidP="00431FC9">
      <w:pPr>
        <w:pStyle w:val="Prrafodelista"/>
        <w:numPr>
          <w:ilvl w:val="0"/>
          <w:numId w:val="2"/>
        </w:numPr>
        <w:jc w:val="both"/>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09974BD" w14:textId="4A76EC12" w:rsidR="00431FC9" w:rsidRDefault="00431FC9" w:rsidP="00431FC9">
      <w:pPr>
        <w:pStyle w:val="Prrafodelista"/>
        <w:numPr>
          <w:ilvl w:val="0"/>
          <w:numId w:val="2"/>
        </w:numPr>
        <w:jc w:val="both"/>
      </w:pPr>
      <w:r>
        <w:t xml:space="preserve">Un entorno físico, como pueda ser un laboratorio o una empresa, conformando un </w:t>
      </w:r>
      <w:r w:rsidRPr="00431FC9">
        <w:rPr>
          <w:b/>
          <w:bCs/>
        </w:rPr>
        <w:t>Centro de Procesamiento de Datos</w:t>
      </w:r>
      <w:r>
        <w:t xml:space="preserve"> (CPD).</w:t>
      </w:r>
    </w:p>
    <w:p w14:paraId="13F9BBDF" w14:textId="1AD1F27B" w:rsidR="00431FC9" w:rsidRDefault="00431FC9" w:rsidP="004E0874">
      <w:pPr>
        <w:ind w:firstLine="708"/>
        <w:jc w:val="both"/>
      </w:pPr>
      <w:r>
        <w:t>Esto es, suponiendo que somos una pequeña empresa, buscamos la mejor solución para poder desplegar nuestra aplicación, comparando un servicio en la nube con un servicio local.</w:t>
      </w:r>
    </w:p>
    <w:p w14:paraId="03501AD9" w14:textId="77777777" w:rsidR="00FA2D91" w:rsidRDefault="00FA2D91" w:rsidP="00FA2D91">
      <w:pPr>
        <w:ind w:firstLine="405"/>
        <w:jc w:val="both"/>
      </w:pPr>
    </w:p>
    <w:p w14:paraId="7FA6EAC1" w14:textId="1F0275F3" w:rsidR="00431FC9" w:rsidRDefault="00431FC9" w:rsidP="00431FC9">
      <w:pPr>
        <w:jc w:val="both"/>
      </w:pPr>
      <w:r>
        <w:tab/>
        <w:t>Para empezar, se sientan las bases de la arquitectura lógico y física a definir por medio de la arquitectura ya presentada al comienzo del proyecto, así como por los requisitos de despliegue explicados en el apartado anterior.</w:t>
      </w:r>
    </w:p>
    <w:p w14:paraId="19FA5839" w14:textId="54BF2DB2" w:rsidR="00464D0D" w:rsidRDefault="00464D0D" w:rsidP="00431FC9">
      <w:pPr>
        <w:jc w:val="both"/>
      </w:pPr>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E647CAD" w14:textId="342EDAC5" w:rsidR="008A7BA3" w:rsidRDefault="00431FC9" w:rsidP="00464D0D">
      <w:pPr>
        <w:jc w:val="both"/>
      </w:pPr>
      <w:r>
        <w:tab/>
      </w:r>
      <w:r w:rsidR="00464D0D">
        <w:t>Tras un análisis exhaustivo de los componentes necesarios, se presentan los siguientes presupuestos:</w:t>
      </w:r>
    </w:p>
    <w:p w14:paraId="048B8113" w14:textId="77777777" w:rsidR="00464D0D" w:rsidRDefault="00464D0D" w:rsidP="00464D0D">
      <w:pPr>
        <w:jc w:val="both"/>
      </w:pPr>
    </w:p>
    <w:p w14:paraId="7D6A15BF" w14:textId="47F6B68A" w:rsidR="005A3A5A" w:rsidRDefault="008A7BA3" w:rsidP="008A2A9B">
      <w:pPr>
        <w:pStyle w:val="Ttulo2"/>
      </w:pPr>
      <w:r>
        <w:t>AWS</w:t>
      </w:r>
    </w:p>
    <w:p w14:paraId="1CA0E3CD" w14:textId="095C976A" w:rsidR="00BD0067" w:rsidRDefault="00BD0067" w:rsidP="00BD0067">
      <w:pPr>
        <w:jc w:val="both"/>
      </w:pPr>
      <w:r>
        <w:tab/>
        <w:t xml:space="preserve">Mostramos los componentes elegidos para conformar la arquitectura en AWS, </w:t>
      </w:r>
      <w:r w:rsidR="0045377D">
        <w:t>destacando de cada uno sólo aquellas</w:t>
      </w:r>
      <w:r>
        <w:t xml:space="preserve"> características por las que nos hemos decantado por cada uno de ellos:</w:t>
      </w:r>
    </w:p>
    <w:p w14:paraId="71BCCAE1" w14:textId="60E2034B" w:rsidR="00BD0067" w:rsidRDefault="005A3A5A" w:rsidP="005A3A5A">
      <w:r>
        <w:tab/>
      </w:r>
      <w:r w:rsidR="00BD0067">
        <w:t xml:space="preserve">Comenzando por </w:t>
      </w:r>
      <w:r w:rsidR="00D40BEE">
        <w:t>el despliegue del cliente web</w:t>
      </w:r>
      <w:r w:rsidR="00BD0067">
        <w:t>, es necesario contar con:</w:t>
      </w:r>
    </w:p>
    <w:p w14:paraId="2F9C50ED" w14:textId="77777777" w:rsidR="00BD0067" w:rsidRDefault="00BD0067" w:rsidP="00BD0067">
      <w:pPr>
        <w:pStyle w:val="Prrafodelista"/>
        <w:numPr>
          <w:ilvl w:val="0"/>
          <w:numId w:val="3"/>
        </w:numPr>
      </w:pPr>
      <w:proofErr w:type="spellStart"/>
      <w:r>
        <w:t>Route</w:t>
      </w:r>
      <w:proofErr w:type="spellEnd"/>
      <w:r>
        <w:t xml:space="preserve"> 53: servicio web DNS escalable y de alta disponibilidad en la nube. </w:t>
      </w:r>
    </w:p>
    <w:p w14:paraId="1C70E98D" w14:textId="330AFE20" w:rsidR="005A3A5A" w:rsidRDefault="00BD0067" w:rsidP="00BD0067">
      <w:pPr>
        <w:pStyle w:val="Prrafodelista"/>
        <w:numPr>
          <w:ilvl w:val="1"/>
          <w:numId w:val="3"/>
        </w:numPr>
      </w:pPr>
      <w:r>
        <w:t xml:space="preserve">Conecta efectivamente las solicitudes de los usuarios con la infraestructura desplegada en AWS, sean cuales sean sus tipos de instancias. </w:t>
      </w:r>
    </w:p>
    <w:p w14:paraId="293E2943" w14:textId="77777777" w:rsidR="00BD0067" w:rsidRDefault="00BD0067" w:rsidP="00BD0067">
      <w:pPr>
        <w:pStyle w:val="Prrafodelista"/>
        <w:ind w:left="1496"/>
      </w:pPr>
    </w:p>
    <w:p w14:paraId="4988376F" w14:textId="0F144DED" w:rsidR="00BD0067" w:rsidRDefault="00D40BEE" w:rsidP="00BD0067">
      <w:pPr>
        <w:pStyle w:val="Prrafodelista"/>
        <w:numPr>
          <w:ilvl w:val="0"/>
          <w:numId w:val="3"/>
        </w:numPr>
      </w:pPr>
      <w:proofErr w:type="spellStart"/>
      <w:r>
        <w:t>CloudFront</w:t>
      </w:r>
      <w:proofErr w:type="spellEnd"/>
      <w:r>
        <w:t>: permite servir el cliente web.</w:t>
      </w:r>
    </w:p>
    <w:p w14:paraId="0F9347EA" w14:textId="53E00400" w:rsidR="00D40BEE" w:rsidRDefault="00D40BEE" w:rsidP="00D40BEE">
      <w:pPr>
        <w:pStyle w:val="Prrafodelista"/>
        <w:numPr>
          <w:ilvl w:val="0"/>
          <w:numId w:val="3"/>
        </w:numPr>
      </w:pPr>
      <w:r>
        <w:t>S3: almacenamiento de hasta 10GB para contener todo el HTML, CSS y JavaScript para dar dinamismo a la hora de servir la página web.</w:t>
      </w:r>
    </w:p>
    <w:p w14:paraId="5406649E" w14:textId="30462472" w:rsidR="00D40BEE" w:rsidRDefault="00D40BEE" w:rsidP="00D40BEE">
      <w:pPr>
        <w:pStyle w:val="Prrafodelista"/>
        <w:ind w:left="776"/>
      </w:pPr>
    </w:p>
    <w:p w14:paraId="0DF0F672" w14:textId="42B456B1" w:rsidR="00D40BEE" w:rsidRDefault="00D40BEE" w:rsidP="00D40BEE">
      <w:pPr>
        <w:pStyle w:val="Prrafodelista"/>
        <w:ind w:left="776"/>
      </w:pPr>
      <w:r>
        <w:t>En cuanto al resto de la arquitectura:</w:t>
      </w:r>
    </w:p>
    <w:p w14:paraId="6CBDFEA2" w14:textId="0C3E9A80" w:rsidR="00D40BEE" w:rsidRDefault="00D40BEE" w:rsidP="00D40BEE">
      <w:pPr>
        <w:pStyle w:val="Prrafodelista"/>
        <w:numPr>
          <w:ilvl w:val="0"/>
          <w:numId w:val="3"/>
        </w:numPr>
      </w:pPr>
      <w:r>
        <w:t>T3.a.:</w:t>
      </w:r>
    </w:p>
    <w:p w14:paraId="58B9E728" w14:textId="0E156B1B" w:rsidR="00D40BEE" w:rsidRDefault="00D40BEE" w:rsidP="00D40BEE">
      <w:pPr>
        <w:pStyle w:val="Prrafodelista"/>
        <w:numPr>
          <w:ilvl w:val="1"/>
          <w:numId w:val="3"/>
        </w:numPr>
      </w:pPr>
      <w:r>
        <w:t>Indicadas para un uso general de la máquina.</w:t>
      </w:r>
    </w:p>
    <w:p w14:paraId="66BA9272" w14:textId="383B08EA" w:rsidR="00D40BEE" w:rsidRDefault="00D40BEE" w:rsidP="00D40BEE">
      <w:pPr>
        <w:pStyle w:val="Prrafodelista"/>
        <w:numPr>
          <w:ilvl w:val="1"/>
          <w:numId w:val="3"/>
        </w:numPr>
      </w:pPr>
      <w:r>
        <w:lastRenderedPageBreak/>
        <w:t>Diseñado para optimizar el rendimiento de sistemas con utilización media en los que se producen picos eventuales de carga.</w:t>
      </w:r>
    </w:p>
    <w:p w14:paraId="4BD1CD27" w14:textId="0005DDAE" w:rsidR="00D40BEE" w:rsidRDefault="00D40BEE" w:rsidP="00D40BEE">
      <w:pPr>
        <w:pStyle w:val="Prrafodelista"/>
        <w:numPr>
          <w:ilvl w:val="1"/>
          <w:numId w:val="3"/>
        </w:numPr>
      </w:pPr>
      <w:r>
        <w:t>Ahorro en coste respecto a otras opciones similares.</w:t>
      </w:r>
    </w:p>
    <w:p w14:paraId="7C160D49" w14:textId="787669B5" w:rsidR="00D40BEE" w:rsidRDefault="00D40BEE" w:rsidP="00D40BEE">
      <w:pPr>
        <w:pStyle w:val="Prrafodelista"/>
        <w:numPr>
          <w:ilvl w:val="1"/>
          <w:numId w:val="3"/>
        </w:numPr>
      </w:pPr>
      <w:r>
        <w:t xml:space="preserve">Para la API se incorporan 2 instancias, de modo que cada una pertenezca a una zona de disponibilidad (referenciadas a continuación). </w:t>
      </w:r>
    </w:p>
    <w:p w14:paraId="71C24447" w14:textId="38F1A669" w:rsidR="00D40BEE" w:rsidRDefault="00D40BEE" w:rsidP="00D40BEE">
      <w:pPr>
        <w:pStyle w:val="Prrafodelista"/>
        <w:numPr>
          <w:ilvl w:val="1"/>
          <w:numId w:val="3"/>
        </w:numPr>
      </w:pPr>
      <w:r>
        <w:t xml:space="preserve">Para la BD se </w:t>
      </w:r>
      <w:r w:rsidR="003C6D78">
        <w:t>utilizan otras 2, con la misma intención de zonas diferenciadas.</w:t>
      </w:r>
    </w:p>
    <w:p w14:paraId="2989C950" w14:textId="77777777" w:rsidR="003C6D78" w:rsidRDefault="003C6D78" w:rsidP="003C6D78">
      <w:pPr>
        <w:pStyle w:val="Prrafodelista"/>
        <w:ind w:left="1496"/>
      </w:pPr>
    </w:p>
    <w:p w14:paraId="556C5B26" w14:textId="63A47EFA" w:rsidR="003C6D78" w:rsidRDefault="003C6D78" w:rsidP="003C6D78">
      <w:pPr>
        <w:pStyle w:val="Prrafodelista"/>
        <w:numPr>
          <w:ilvl w:val="0"/>
          <w:numId w:val="3"/>
        </w:numPr>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481DAA53" w14:textId="77777777" w:rsidR="00D40BEE" w:rsidRDefault="00D40BEE" w:rsidP="00D40BEE">
      <w:pPr>
        <w:pStyle w:val="Prrafodelista"/>
        <w:ind w:left="1496"/>
      </w:pPr>
    </w:p>
    <w:p w14:paraId="707D7415" w14:textId="1FEFB867" w:rsidR="00D40BEE" w:rsidRDefault="00D40BEE" w:rsidP="00D40BEE">
      <w:pPr>
        <w:pStyle w:val="Prrafodelista"/>
        <w:numPr>
          <w:ilvl w:val="0"/>
          <w:numId w:val="3"/>
        </w:numPr>
      </w:pPr>
      <w:r>
        <w:t>La Base de Datos, por su parte, requiere persistencia de datos:</w:t>
      </w:r>
    </w:p>
    <w:p w14:paraId="4A821053" w14:textId="46590817" w:rsidR="003C6D78" w:rsidRDefault="003F45C9" w:rsidP="003C6D78">
      <w:pPr>
        <w:pStyle w:val="Prrafodelista"/>
        <w:numPr>
          <w:ilvl w:val="1"/>
          <w:numId w:val="3"/>
        </w:numPr>
      </w:pPr>
      <w:r>
        <w:t>EBS</w:t>
      </w:r>
      <w:r w:rsidR="003C6D78">
        <w:t xml:space="preserve">: </w:t>
      </w:r>
    </w:p>
    <w:p w14:paraId="67D2950F" w14:textId="6B70DA9A" w:rsidR="003C6D78" w:rsidRDefault="002B458E" w:rsidP="003C6D78">
      <w:pPr>
        <w:pStyle w:val="Prrafodelista"/>
        <w:numPr>
          <w:ilvl w:val="2"/>
          <w:numId w:val="3"/>
        </w:numPr>
      </w:pPr>
      <w:r>
        <w:t xml:space="preserve">SSD </w:t>
      </w:r>
      <w:r w:rsidR="00883285">
        <w:t>de</w:t>
      </w:r>
      <w:r w:rsidR="003C6D78">
        <w:t xml:space="preserve"> 100GB</w:t>
      </w:r>
      <w:r>
        <w:t>.</w:t>
      </w:r>
    </w:p>
    <w:p w14:paraId="087208DD" w14:textId="375B673A" w:rsidR="003C6D78" w:rsidRDefault="003C6D78" w:rsidP="003C6D78">
      <w:pPr>
        <w:pStyle w:val="Prrafodelista"/>
        <w:numPr>
          <w:ilvl w:val="2"/>
          <w:numId w:val="3"/>
        </w:numPr>
      </w:pPr>
      <w:r>
        <w:t>2 instancias, una principal y otra que actúa como réplica de los datos presentes en la primera.</w:t>
      </w:r>
    </w:p>
    <w:p w14:paraId="4893FEE7" w14:textId="24BE5B8C" w:rsidR="003C6D78" w:rsidRDefault="003C6D78" w:rsidP="003C6D78">
      <w:pPr>
        <w:ind w:firstLine="709"/>
      </w:pPr>
      <w:r>
        <w:t>Se requiere de dos zonas de disponibilidad para asegurar la prestación del servicio en caso de caída de suministros.</w:t>
      </w:r>
      <w:r w:rsidR="003F45C9">
        <w:t xml:space="preserve"> Se han escogido las siguientes:</w:t>
      </w:r>
    </w:p>
    <w:p w14:paraId="35CAD58A" w14:textId="6CE4411B" w:rsidR="003F45C9" w:rsidRDefault="003F45C9" w:rsidP="003F45C9">
      <w:pPr>
        <w:pStyle w:val="Prrafodelista"/>
        <w:numPr>
          <w:ilvl w:val="0"/>
          <w:numId w:val="6"/>
        </w:numPr>
      </w:pPr>
      <w:r>
        <w:t>Dentro de la región “Irlanda EU-WEST-1”:</w:t>
      </w:r>
    </w:p>
    <w:p w14:paraId="0BA28BF1" w14:textId="5A4C5406" w:rsidR="003F45C9" w:rsidRDefault="003F45C9" w:rsidP="003F45C9">
      <w:pPr>
        <w:pStyle w:val="Prrafodelista"/>
        <w:numPr>
          <w:ilvl w:val="1"/>
          <w:numId w:val="6"/>
        </w:numPr>
      </w:pPr>
      <w:r>
        <w:t>Se puede disponer de hasta 3 zonas distintas, por lo que hacemos uso de 2 de ellas.</w:t>
      </w:r>
    </w:p>
    <w:p w14:paraId="3D405255" w14:textId="30DCCDC4" w:rsidR="003F45C9" w:rsidRDefault="003F45C9" w:rsidP="003F45C9">
      <w:pPr>
        <w:pStyle w:val="Prrafodelista"/>
        <w:numPr>
          <w:ilvl w:val="1"/>
          <w:numId w:val="6"/>
        </w:numPr>
      </w:pPr>
      <w:r>
        <w:t>Es una región sostenible</w:t>
      </w:r>
      <w:r w:rsidR="00244414">
        <w:t>: precio abaratado por la disponibilidad de energías renovables.</w:t>
      </w:r>
    </w:p>
    <w:p w14:paraId="21CE9679" w14:textId="7CDF9C5F" w:rsidR="00244414" w:rsidRDefault="00244414" w:rsidP="00244414">
      <w:pPr>
        <w:ind w:left="708"/>
      </w:pPr>
      <w:proofErr w:type="gramStart"/>
      <w:r>
        <w:t>La arquitectura final a desplegar</w:t>
      </w:r>
      <w:proofErr w:type="gramEnd"/>
      <w:r>
        <w:t xml:space="preserve"> en AWS puede visualizarse en el siguiente diagrama:</w:t>
      </w:r>
    </w:p>
    <w:p w14:paraId="0988EE1C" w14:textId="77777777" w:rsidR="003C6D78" w:rsidRDefault="003C6D78" w:rsidP="003C6D78">
      <w:pPr>
        <w:ind w:firstLine="709"/>
      </w:pPr>
    </w:p>
    <w:p w14:paraId="38E8292C" w14:textId="6D4C22A6" w:rsidR="00592C86" w:rsidRDefault="008A7BA3" w:rsidP="003F45C9">
      <w:r>
        <w:tab/>
      </w:r>
    </w:p>
    <w:p w14:paraId="26B6DE6F" w14:textId="77777777" w:rsidR="005A3A5A" w:rsidRDefault="005A3A5A" w:rsidP="005A3A5A">
      <w:pPr>
        <w:keepNext/>
        <w:jc w:val="center"/>
      </w:pPr>
      <w:r>
        <w:rPr>
          <w:noProof/>
        </w:rPr>
        <w:drawing>
          <wp:inline distT="0" distB="0" distL="0" distR="0" wp14:anchorId="0B9BCB02" wp14:editId="395D7999">
            <wp:extent cx="4754284" cy="282233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5335" cy="2858574"/>
                    </a:xfrm>
                    <a:prstGeom prst="rect">
                      <a:avLst/>
                    </a:prstGeom>
                    <a:noFill/>
                    <a:ln>
                      <a:noFill/>
                    </a:ln>
                  </pic:spPr>
                </pic:pic>
              </a:graphicData>
            </a:graphic>
          </wp:inline>
        </w:drawing>
      </w:r>
    </w:p>
    <w:p w14:paraId="18BAC532" w14:textId="2DACF3CA" w:rsidR="00592C86" w:rsidRDefault="005A3A5A" w:rsidP="005A3A5A">
      <w:pPr>
        <w:pStyle w:val="Descripcin"/>
        <w:jc w:val="center"/>
      </w:pPr>
      <w:r>
        <w:t xml:space="preserve">Ilustración </w:t>
      </w:r>
      <w:fldSimple w:instr=" SEQ Ilustración \* ARABIC ">
        <w:r>
          <w:rPr>
            <w:noProof/>
          </w:rPr>
          <w:t>1</w:t>
        </w:r>
      </w:fldSimple>
      <w:r>
        <w:t xml:space="preserve"> Arquitectura en AWS</w:t>
      </w:r>
    </w:p>
    <w:p w14:paraId="73EBF850" w14:textId="3EA2071B" w:rsidR="002A4A38" w:rsidRDefault="002A4A38" w:rsidP="007E2256"/>
    <w:p w14:paraId="68F75BF7" w14:textId="756523AF" w:rsidR="002A4A38" w:rsidRDefault="002A4A38" w:rsidP="002A4A38">
      <w:pPr>
        <w:pStyle w:val="Ttulo2"/>
      </w:pPr>
      <w:r>
        <w:lastRenderedPageBreak/>
        <w:t>CPD</w:t>
      </w:r>
    </w:p>
    <w:p w14:paraId="4416F2A6" w14:textId="3F67B0BB" w:rsidR="007D58EB" w:rsidRDefault="007D58EB" w:rsidP="007D58EB"/>
    <w:p w14:paraId="07F3DB64" w14:textId="38F45950" w:rsidR="007D58EB" w:rsidRDefault="007D58EB" w:rsidP="007D58EB">
      <w:pPr>
        <w:jc w:val="both"/>
      </w:pPr>
      <w:r>
        <w:tab/>
      </w:r>
      <w:r w:rsidR="00256FBA">
        <w:t>Queremos disponer una arquitectura similar a la presentada en el diagrama anterior, sólo que por medio de componentes físico constituyendo un CPD. Los elementos elegidos para tal fin y sus propiedades más sugerentes son:</w:t>
      </w:r>
    </w:p>
    <w:p w14:paraId="11131B58" w14:textId="7455A11E" w:rsidR="00256FBA" w:rsidRDefault="00256FBA" w:rsidP="00256FBA">
      <w:pPr>
        <w:jc w:val="both"/>
      </w:pPr>
      <w:r>
        <w:tab/>
        <w:t>Empezando por los servidores requeridos para la puesta en marcha del servicio:</w:t>
      </w:r>
    </w:p>
    <w:p w14:paraId="7966350A" w14:textId="541F4C6C" w:rsidR="00256FBA" w:rsidRDefault="00256FBA" w:rsidP="00256FBA">
      <w:pPr>
        <w:pStyle w:val="Prrafodelista"/>
        <w:numPr>
          <w:ilvl w:val="0"/>
          <w:numId w:val="3"/>
        </w:numPr>
        <w:jc w:val="both"/>
      </w:pPr>
      <w:r w:rsidRPr="00256FBA">
        <w:t xml:space="preserve">HPE </w:t>
      </w:r>
      <w:proofErr w:type="spellStart"/>
      <w:r w:rsidRPr="00256FBA">
        <w:t>ProLiant</w:t>
      </w:r>
      <w:proofErr w:type="spellEnd"/>
      <w:r w:rsidRPr="00256FBA">
        <w:t xml:space="preserve"> DL20 G10</w:t>
      </w:r>
      <w:r>
        <w:t>:</w:t>
      </w:r>
    </w:p>
    <w:p w14:paraId="4FC3A4A0" w14:textId="3939878D" w:rsidR="00256FBA" w:rsidRDefault="00256FBA" w:rsidP="00256FBA">
      <w:pPr>
        <w:pStyle w:val="Prrafodelista"/>
        <w:numPr>
          <w:ilvl w:val="1"/>
          <w:numId w:val="3"/>
        </w:numPr>
        <w:jc w:val="both"/>
      </w:pPr>
      <w:r>
        <w:t xml:space="preserve">Cuenta con procesador Intel </w:t>
      </w:r>
      <w:r w:rsidR="001C36AA">
        <w:t>X</w:t>
      </w:r>
      <w:r>
        <w:t>eon E-2134.</w:t>
      </w:r>
    </w:p>
    <w:p w14:paraId="63571FCE" w14:textId="4F6FFED9" w:rsidR="00256FBA" w:rsidRDefault="00256FBA" w:rsidP="00256FBA">
      <w:pPr>
        <w:pStyle w:val="Prrafodelista"/>
        <w:numPr>
          <w:ilvl w:val="1"/>
          <w:numId w:val="3"/>
        </w:numPr>
        <w:jc w:val="both"/>
      </w:pPr>
      <w:r>
        <w:t>Se disponen 4 de ellos, de modo que la capa de API y la capa de BD cuente</w:t>
      </w:r>
      <w:r w:rsidR="004154E0">
        <w:t>n con 2 cada uno: uno principal y otro de soporte frente a fallos en el sistema.</w:t>
      </w:r>
    </w:p>
    <w:p w14:paraId="3C9447D3" w14:textId="1F943209" w:rsidR="004154E0" w:rsidRDefault="004154E0" w:rsidP="004154E0">
      <w:pPr>
        <w:jc w:val="both"/>
      </w:pPr>
    </w:p>
    <w:p w14:paraId="13504895" w14:textId="36B6DD72" w:rsidR="004154E0" w:rsidRDefault="004154E0" w:rsidP="004154E0">
      <w:pPr>
        <w:ind w:left="708"/>
        <w:jc w:val="both"/>
      </w:pPr>
      <w:r>
        <w:t>Para el almacenamiento persistente de los datos de la Base de Datos:</w:t>
      </w:r>
    </w:p>
    <w:p w14:paraId="205A27B2" w14:textId="5D0EA6BF" w:rsidR="004154E0" w:rsidRDefault="004154E0" w:rsidP="004154E0">
      <w:pPr>
        <w:pStyle w:val="Prrafodelista"/>
        <w:numPr>
          <w:ilvl w:val="0"/>
          <w:numId w:val="8"/>
        </w:numPr>
        <w:jc w:val="both"/>
      </w:pPr>
      <w:r>
        <w:t xml:space="preserve">NETGEAR </w:t>
      </w:r>
      <w:proofErr w:type="spellStart"/>
      <w:r>
        <w:t>ReadyNAS</w:t>
      </w:r>
      <w:proofErr w:type="spellEnd"/>
      <w:r>
        <w:t xml:space="preserve"> 2304:</w:t>
      </w:r>
    </w:p>
    <w:p w14:paraId="161FC98D" w14:textId="70A4C4BC" w:rsidR="00904B74" w:rsidRDefault="00904B74" w:rsidP="00904B74">
      <w:pPr>
        <w:pStyle w:val="Prrafodelista"/>
        <w:numPr>
          <w:ilvl w:val="1"/>
          <w:numId w:val="8"/>
        </w:numPr>
        <w:jc w:val="both"/>
      </w:pPr>
      <w:r>
        <w:t>Servidor NAS para albergar hasta 4 discos duros.</w:t>
      </w:r>
    </w:p>
    <w:p w14:paraId="3FE772D2" w14:textId="20E624BB" w:rsidR="004154E0" w:rsidRDefault="004154E0" w:rsidP="004154E0">
      <w:pPr>
        <w:pStyle w:val="Prrafodelista"/>
        <w:numPr>
          <w:ilvl w:val="1"/>
          <w:numId w:val="8"/>
        </w:numPr>
        <w:jc w:val="both"/>
      </w:pPr>
      <w:r>
        <w:t>Permite replicación rápida entre dispositivos similares.</w:t>
      </w:r>
    </w:p>
    <w:p w14:paraId="5F193057" w14:textId="2B74668D" w:rsidR="004154E0" w:rsidRDefault="004154E0" w:rsidP="004154E0">
      <w:pPr>
        <w:pStyle w:val="Prrafodelista"/>
        <w:numPr>
          <w:ilvl w:val="1"/>
          <w:numId w:val="8"/>
        </w:numPr>
        <w:jc w:val="both"/>
      </w:pPr>
      <w:r>
        <w:t>Son necesarios 2 componentes, de modo que las peticiones sean servidas por uno y el otro haga las veces de réplica de datos.</w:t>
      </w:r>
    </w:p>
    <w:p w14:paraId="2B8EE865" w14:textId="77777777" w:rsidR="00904B74" w:rsidRDefault="00904B74" w:rsidP="00904B74">
      <w:pPr>
        <w:pStyle w:val="Prrafodelista"/>
        <w:ind w:left="1496"/>
        <w:jc w:val="both"/>
      </w:pPr>
    </w:p>
    <w:p w14:paraId="5AF606EC" w14:textId="65D7221B" w:rsidR="00904B74" w:rsidRDefault="00904B74" w:rsidP="00904B74">
      <w:pPr>
        <w:pStyle w:val="Prrafodelista"/>
        <w:numPr>
          <w:ilvl w:val="0"/>
          <w:numId w:val="8"/>
        </w:numPr>
        <w:jc w:val="both"/>
      </w:pPr>
      <w:proofErr w:type="spellStart"/>
      <w:r>
        <w:t>Vaseky</w:t>
      </w:r>
      <w:proofErr w:type="spellEnd"/>
      <w:r>
        <w:t xml:space="preserve"> 2.5’’ SATA 3 III SSD MLC:</w:t>
      </w:r>
    </w:p>
    <w:p w14:paraId="539DEB8F" w14:textId="44877BCC" w:rsidR="00904B74" w:rsidRDefault="00904B74" w:rsidP="00904B74">
      <w:pPr>
        <w:pStyle w:val="Prrafodelista"/>
        <w:numPr>
          <w:ilvl w:val="1"/>
          <w:numId w:val="8"/>
        </w:numPr>
        <w:jc w:val="both"/>
      </w:pPr>
      <w:r>
        <w:t>Discos duros SSD de 120 GB.</w:t>
      </w:r>
    </w:p>
    <w:p w14:paraId="1CA50E10" w14:textId="66BB422A" w:rsidR="00904B74" w:rsidRDefault="00904B74" w:rsidP="00904B74">
      <w:pPr>
        <w:pStyle w:val="Prrafodelista"/>
        <w:numPr>
          <w:ilvl w:val="1"/>
          <w:numId w:val="8"/>
        </w:numPr>
        <w:jc w:val="both"/>
      </w:pPr>
      <w:r>
        <w:t>Necesarias 8 unidades.</w:t>
      </w:r>
    </w:p>
    <w:p w14:paraId="38E62DA2" w14:textId="77777777" w:rsidR="00904B74" w:rsidRDefault="00904B74" w:rsidP="00904B74">
      <w:pPr>
        <w:pStyle w:val="Prrafodelista"/>
        <w:ind w:left="1496"/>
        <w:jc w:val="both"/>
      </w:pPr>
    </w:p>
    <w:p w14:paraId="6430B1F1" w14:textId="3A5CA5F5" w:rsidR="00904B74" w:rsidRDefault="00904B74" w:rsidP="00904B74">
      <w:pPr>
        <w:ind w:firstLine="708"/>
        <w:jc w:val="both"/>
      </w:pPr>
      <w:r>
        <w:t>En cuanto al servicio en la red y la distribución de peticiones, se encuentra solución en un mismo componente:</w:t>
      </w:r>
    </w:p>
    <w:p w14:paraId="0F578777" w14:textId="7E99E987" w:rsidR="00904B74" w:rsidRDefault="00904B74" w:rsidP="00904B74">
      <w:pPr>
        <w:pStyle w:val="Prrafodelista"/>
        <w:numPr>
          <w:ilvl w:val="0"/>
          <w:numId w:val="9"/>
        </w:numPr>
        <w:jc w:val="both"/>
        <w:rPr>
          <w:lang w:val="en-US"/>
        </w:rPr>
      </w:pPr>
      <w:r w:rsidRPr="00256FBA">
        <w:rPr>
          <w:lang w:val="en-US"/>
        </w:rPr>
        <w:t>UTT ER4240G Business Gigabit R</w:t>
      </w:r>
      <w:r>
        <w:rPr>
          <w:lang w:val="en-US"/>
        </w:rPr>
        <w:t>outer:</w:t>
      </w:r>
    </w:p>
    <w:p w14:paraId="71A0DA9F" w14:textId="2603DC41" w:rsidR="00904B74" w:rsidRPr="00904B74" w:rsidRDefault="00904B74" w:rsidP="00904B74">
      <w:pPr>
        <w:pStyle w:val="Prrafodelista"/>
        <w:numPr>
          <w:ilvl w:val="1"/>
          <w:numId w:val="9"/>
        </w:numPr>
        <w:jc w:val="both"/>
      </w:pPr>
      <w:proofErr w:type="spellStart"/>
      <w:r w:rsidRPr="00904B74">
        <w:t>Router</w:t>
      </w:r>
      <w:proofErr w:type="spellEnd"/>
      <w:r w:rsidRPr="00904B74">
        <w:t xml:space="preserve"> NAT para configuración d</w:t>
      </w:r>
      <w:r>
        <w:t>e VPN.</w:t>
      </w:r>
    </w:p>
    <w:p w14:paraId="440F950F" w14:textId="50887955" w:rsidR="00904B74" w:rsidRDefault="00904B74" w:rsidP="00904B74">
      <w:pPr>
        <w:pStyle w:val="Prrafodelista"/>
        <w:numPr>
          <w:ilvl w:val="1"/>
          <w:numId w:val="9"/>
        </w:numPr>
        <w:jc w:val="both"/>
      </w:pPr>
      <w:r w:rsidRPr="00904B74">
        <w:t>4 puertos WAN y 4 puertos L</w:t>
      </w:r>
      <w:r>
        <w:t>AN.</w:t>
      </w:r>
    </w:p>
    <w:p w14:paraId="1EA39589" w14:textId="3073E7E8" w:rsidR="00904B74" w:rsidRDefault="00904B74" w:rsidP="00904B74">
      <w:pPr>
        <w:pStyle w:val="Prrafodelista"/>
        <w:numPr>
          <w:ilvl w:val="1"/>
          <w:numId w:val="9"/>
        </w:numPr>
        <w:jc w:val="both"/>
      </w:pPr>
      <w:r>
        <w:t>Balanceador de carga.</w:t>
      </w:r>
    </w:p>
    <w:p w14:paraId="69948419" w14:textId="6D3D7E19" w:rsidR="000130F8" w:rsidRDefault="000130F8" w:rsidP="00904B74">
      <w:pPr>
        <w:pStyle w:val="Prrafodelista"/>
        <w:numPr>
          <w:ilvl w:val="1"/>
          <w:numId w:val="9"/>
        </w:numPr>
        <w:jc w:val="both"/>
      </w:pPr>
      <w:r>
        <w:t>Necesarias 2 unidades.</w:t>
      </w:r>
    </w:p>
    <w:p w14:paraId="52D47C7F" w14:textId="260411A7" w:rsidR="00904B74" w:rsidRDefault="00904B74" w:rsidP="00904B74">
      <w:pPr>
        <w:jc w:val="both"/>
      </w:pPr>
    </w:p>
    <w:p w14:paraId="0525EF3D" w14:textId="7958D686" w:rsidR="00904B74" w:rsidRDefault="00904B74" w:rsidP="00904B74">
      <w:pPr>
        <w:ind w:firstLine="708"/>
        <w:jc w:val="both"/>
      </w:pPr>
      <w:r>
        <w:t>Para mejor disposición de los anteriores componentes, en cuanto a orden y también facilidad de transporte, se considera:</w:t>
      </w:r>
    </w:p>
    <w:p w14:paraId="2ECA15BE" w14:textId="38BD449D" w:rsidR="00904B74" w:rsidRPr="00256FBA" w:rsidRDefault="00904B74" w:rsidP="00904B74">
      <w:pPr>
        <w:pStyle w:val="Prrafodelista"/>
        <w:numPr>
          <w:ilvl w:val="0"/>
          <w:numId w:val="10"/>
        </w:numPr>
        <w:jc w:val="both"/>
        <w:rPr>
          <w:lang w:val="en-US"/>
        </w:rPr>
      </w:pPr>
      <w:r>
        <w:rPr>
          <w:lang w:val="en-US"/>
        </w:rPr>
        <w:t>Tripp Lite 18U Wall-Mount Rack Enclosure Cabinet:</w:t>
      </w:r>
    </w:p>
    <w:p w14:paraId="602ACBFD" w14:textId="5255AE69" w:rsidR="00904B74" w:rsidRDefault="00904B74" w:rsidP="00904B74">
      <w:pPr>
        <w:pStyle w:val="Prrafodelista"/>
        <w:numPr>
          <w:ilvl w:val="1"/>
          <w:numId w:val="10"/>
        </w:numPr>
        <w:jc w:val="both"/>
        <w:rPr>
          <w:lang w:val="en-US"/>
        </w:rPr>
      </w:pPr>
      <w:r w:rsidRPr="001C36AA">
        <w:t>Armario</w:t>
      </w:r>
      <w:r>
        <w:rPr>
          <w:lang w:val="en-US"/>
        </w:rPr>
        <w:t xml:space="preserve"> Rack de 1</w:t>
      </w:r>
      <w:bookmarkStart w:id="0" w:name="_GoBack"/>
      <w:bookmarkEnd w:id="0"/>
      <w:r>
        <w:rPr>
          <w:lang w:val="en-US"/>
        </w:rPr>
        <w:t>8U.</w:t>
      </w:r>
    </w:p>
    <w:p w14:paraId="3C10E60F" w14:textId="050E7E8A" w:rsidR="000130F8" w:rsidRPr="000130F8" w:rsidRDefault="000130F8" w:rsidP="000130F8">
      <w:pPr>
        <w:pStyle w:val="Prrafodelista"/>
        <w:numPr>
          <w:ilvl w:val="2"/>
          <w:numId w:val="10"/>
        </w:numPr>
        <w:jc w:val="both"/>
      </w:pPr>
      <w:r w:rsidRPr="000130F8">
        <w:t>La capacidad es superior a</w:t>
      </w:r>
      <w:r>
        <w:t xml:space="preserve"> la actualmente necesaria, pero se considera una inversión </w:t>
      </w:r>
      <w:r w:rsidR="00EF3EF8">
        <w:t>por</w:t>
      </w:r>
      <w:r>
        <w:t xml:space="preserve"> posible crecimiento del servicio.</w:t>
      </w:r>
    </w:p>
    <w:p w14:paraId="037380F8" w14:textId="0E272B4E" w:rsidR="00904B74" w:rsidRDefault="00904B74" w:rsidP="00904B74">
      <w:pPr>
        <w:pStyle w:val="Prrafodelista"/>
        <w:numPr>
          <w:ilvl w:val="1"/>
          <w:numId w:val="10"/>
        </w:numPr>
        <w:jc w:val="both"/>
      </w:pPr>
      <w:r w:rsidRPr="00904B74">
        <w:t xml:space="preserve">Los componentes </w:t>
      </w:r>
      <w:r w:rsidR="000130F8">
        <w:t xml:space="preserve">previamente detallados pueden acoplarse a un Rack. </w:t>
      </w:r>
    </w:p>
    <w:p w14:paraId="0FB4FACC" w14:textId="00DE2255" w:rsidR="000130F8" w:rsidRDefault="000130F8" w:rsidP="00904B74">
      <w:pPr>
        <w:pStyle w:val="Prrafodelista"/>
        <w:numPr>
          <w:ilvl w:val="1"/>
          <w:numId w:val="10"/>
        </w:numPr>
        <w:jc w:val="both"/>
      </w:pPr>
      <w:r>
        <w:t>2 unidades</w:t>
      </w:r>
      <w:r w:rsidR="00DA6F47">
        <w:t>: una por cada</w:t>
      </w:r>
      <w:r>
        <w:t xml:space="preserve"> </w:t>
      </w:r>
      <w:r w:rsidR="00DA6F47">
        <w:t>zona</w:t>
      </w:r>
      <w:r>
        <w:t xml:space="preserve"> de disponibilidad (comentadas a continuación).</w:t>
      </w:r>
    </w:p>
    <w:p w14:paraId="2811F4F0" w14:textId="6D5D22A6" w:rsidR="00DA6F47" w:rsidRDefault="00DA6F47" w:rsidP="00DA6F47">
      <w:pPr>
        <w:jc w:val="both"/>
      </w:pPr>
    </w:p>
    <w:p w14:paraId="29073C75" w14:textId="689FF148" w:rsidR="00DA6F47" w:rsidRDefault="00DA6F47" w:rsidP="00DA6F47">
      <w:pPr>
        <w:ind w:firstLine="708"/>
        <w:jc w:val="both"/>
      </w:pPr>
      <w:r>
        <w:lastRenderedPageBreak/>
        <w:t xml:space="preserve">Cabe destacar que la arquitectura de parte del cliente web, se virtualizaría incluso en el caso del CPD. De modo que no necesitamos especificar más componentes físicos que los ya indicados. </w:t>
      </w:r>
    </w:p>
    <w:p w14:paraId="5AF83950" w14:textId="6C245F9B" w:rsidR="00DA6F47" w:rsidRDefault="00DA6F47" w:rsidP="00DA6F47">
      <w:pPr>
        <w:ind w:firstLine="708"/>
        <w:jc w:val="both"/>
      </w:pPr>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4A74C12F" w14:textId="7E8D3CA9" w:rsidR="00DA6F47" w:rsidRDefault="00DA6F47" w:rsidP="00DA6F47">
      <w:pPr>
        <w:ind w:firstLine="708"/>
        <w:jc w:val="both"/>
      </w:pPr>
      <w:r>
        <w:t xml:space="preserve">Aunque no están presentes en el presupuesto actual, no hay que olvidar que una partida </w:t>
      </w:r>
      <w:r w:rsidR="00082038">
        <w:t>es necesaria íntegramente a la compra de cables de alimentación, cables de red y demás hardware básico para el montaje del CPD en su totalidad.</w:t>
      </w:r>
    </w:p>
    <w:p w14:paraId="0B5D1AA8" w14:textId="35D35DDB" w:rsidR="00082038" w:rsidRDefault="00082038" w:rsidP="00DA6F47">
      <w:pPr>
        <w:ind w:firstLine="708"/>
        <w:jc w:val="both"/>
      </w:pPr>
      <w:r>
        <w:t>Además, siendo un emplazamiento físico, debería contemplarse el gasto económico para el alquiler o compra de un establecimiento en el que emplazar el CPD, que cuente a su vez con medidas de seguridad estrictas para este tipo de ambientes (refrigeración, medidas antiincendios, emplazamiento sin riesgo de inundaciones, etc.).</w:t>
      </w:r>
    </w:p>
    <w:p w14:paraId="7E3488C4" w14:textId="77777777" w:rsidR="00DA6F47" w:rsidRPr="00904B74" w:rsidRDefault="00DA6F47" w:rsidP="00DA6F47">
      <w:pPr>
        <w:ind w:firstLine="708"/>
        <w:jc w:val="both"/>
      </w:pPr>
    </w:p>
    <w:p w14:paraId="20ED8225" w14:textId="77777777" w:rsidR="00904B74" w:rsidRPr="00904B74" w:rsidRDefault="00904B74" w:rsidP="00904B74">
      <w:pPr>
        <w:ind w:left="708"/>
        <w:jc w:val="both"/>
      </w:pPr>
    </w:p>
    <w:p w14:paraId="2B073B80" w14:textId="4F826A4D" w:rsidR="00641139" w:rsidRDefault="00641139" w:rsidP="007E2256">
      <w:r>
        <w:tab/>
      </w:r>
    </w:p>
    <w:p w14:paraId="03BDB71C" w14:textId="77777777" w:rsidR="00B171EC" w:rsidRPr="00B171EC" w:rsidRDefault="00B171EC" w:rsidP="007E2256"/>
    <w:sectPr w:rsidR="00B171EC" w:rsidRPr="00B17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B1F29D7"/>
    <w:multiLevelType w:val="hybridMultilevel"/>
    <w:tmpl w:val="9CD046D4"/>
    <w:lvl w:ilvl="0" w:tplc="EAF2D0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0C76DA"/>
    <w:multiLevelType w:val="hybridMultilevel"/>
    <w:tmpl w:val="A0B84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4"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5"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36B25FA"/>
    <w:multiLevelType w:val="hybridMultilevel"/>
    <w:tmpl w:val="E1D2C38A"/>
    <w:lvl w:ilvl="0" w:tplc="0D7477F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8"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9" w15:restartNumberingAfterBreak="0">
    <w:nsid w:val="7448333C"/>
    <w:multiLevelType w:val="hybridMultilevel"/>
    <w:tmpl w:val="7688C6C6"/>
    <w:lvl w:ilvl="0" w:tplc="842C29F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9"/>
  </w:num>
  <w:num w:numId="2">
    <w:abstractNumId w:val="0"/>
  </w:num>
  <w:num w:numId="3">
    <w:abstractNumId w:val="8"/>
  </w:num>
  <w:num w:numId="4">
    <w:abstractNumId w:val="6"/>
  </w:num>
  <w:num w:numId="5">
    <w:abstractNumId w:val="1"/>
  </w:num>
  <w:num w:numId="6">
    <w:abstractNumId w:val="5"/>
  </w:num>
  <w:num w:numId="7">
    <w:abstractNumId w:val="2"/>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05"/>
    <w:rsid w:val="000130F8"/>
    <w:rsid w:val="00082038"/>
    <w:rsid w:val="001A5593"/>
    <w:rsid w:val="001C36AA"/>
    <w:rsid w:val="00244414"/>
    <w:rsid w:val="00256FBA"/>
    <w:rsid w:val="002A4A38"/>
    <w:rsid w:val="002B22CD"/>
    <w:rsid w:val="002B458E"/>
    <w:rsid w:val="003C6D78"/>
    <w:rsid w:val="003F45C9"/>
    <w:rsid w:val="004154E0"/>
    <w:rsid w:val="00431FC9"/>
    <w:rsid w:val="0045377D"/>
    <w:rsid w:val="00464D0D"/>
    <w:rsid w:val="004E0874"/>
    <w:rsid w:val="004F17B3"/>
    <w:rsid w:val="00547769"/>
    <w:rsid w:val="00592C86"/>
    <w:rsid w:val="005A3A5A"/>
    <w:rsid w:val="00641139"/>
    <w:rsid w:val="006C6D44"/>
    <w:rsid w:val="006F0B4B"/>
    <w:rsid w:val="007511C9"/>
    <w:rsid w:val="00752605"/>
    <w:rsid w:val="0077067C"/>
    <w:rsid w:val="007D58EB"/>
    <w:rsid w:val="007E2256"/>
    <w:rsid w:val="00810DF0"/>
    <w:rsid w:val="00883285"/>
    <w:rsid w:val="008A2A9B"/>
    <w:rsid w:val="008A7BA3"/>
    <w:rsid w:val="00904B74"/>
    <w:rsid w:val="00934479"/>
    <w:rsid w:val="009D0D97"/>
    <w:rsid w:val="00A94AC3"/>
    <w:rsid w:val="00AE2C69"/>
    <w:rsid w:val="00B171EC"/>
    <w:rsid w:val="00B27D91"/>
    <w:rsid w:val="00B64B2A"/>
    <w:rsid w:val="00BD0067"/>
    <w:rsid w:val="00C41005"/>
    <w:rsid w:val="00CB44E8"/>
    <w:rsid w:val="00CD6274"/>
    <w:rsid w:val="00CF2884"/>
    <w:rsid w:val="00D40BEE"/>
    <w:rsid w:val="00DA6F47"/>
    <w:rsid w:val="00EF3EF8"/>
    <w:rsid w:val="00F15CA5"/>
    <w:rsid w:val="00FA2D91"/>
    <w:rsid w:val="00FF3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2C92"/>
  <w15:chartTrackingRefBased/>
  <w15:docId w15:val="{9CAB787B-6D26-403B-BEFF-3490FD76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4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C86"/>
    <w:pPr>
      <w:ind w:left="720"/>
      <w:contextualSpacing/>
    </w:pPr>
  </w:style>
  <w:style w:type="character" w:customStyle="1" w:styleId="Ttulo2Car">
    <w:name w:val="Título 2 Car"/>
    <w:basedOn w:val="Fuentedeprrafopredeter"/>
    <w:link w:val="Ttulo2"/>
    <w:uiPriority w:val="9"/>
    <w:rsid w:val="00464D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64D0D"/>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464D0D"/>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5A3A5A"/>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171EC"/>
    <w:rPr>
      <w:color w:val="0000FF"/>
      <w:u w:val="single"/>
    </w:rPr>
  </w:style>
  <w:style w:type="character" w:styleId="Mencinsinresolver">
    <w:name w:val="Unresolved Mention"/>
    <w:basedOn w:val="Fuentedeprrafopredeter"/>
    <w:uiPriority w:val="99"/>
    <w:semiHidden/>
    <w:unhideWhenUsed/>
    <w:rsid w:val="00B17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Xabier Dendarieta</cp:lastModifiedBy>
  <cp:revision>32</cp:revision>
  <dcterms:created xsi:type="dcterms:W3CDTF">2020-05-27T14:14:00Z</dcterms:created>
  <dcterms:modified xsi:type="dcterms:W3CDTF">2020-06-01T10:04:00Z</dcterms:modified>
</cp:coreProperties>
</file>