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480" w:after="480"/>
        <w:jc w:val="left"/>
      </w:pPr>
      <w:r>
        <w:rPr>
          <w:rFonts w:ascii="Times New Roman" w:hAnsi="Times New Roman" w:eastAsia="宋体" w:cs="Times New Roman"/>
          <w:b/>
          <w:sz w:val="52"/>
        </w:rPr>
        <w:t>《</w:t>
      </w:r>
      <w:r>
        <w:rPr>
          <w:rFonts w:hint="eastAsia" w:ascii="Times New Roman" w:hAnsi="Times New Roman" w:eastAsia="宋体" w:cs="Times New Roman"/>
          <w:b/>
          <w:sz w:val="52"/>
          <w:lang w:val="en-US" w:eastAsia="zh-CN"/>
        </w:rPr>
        <w:t>天天劈砖块</w:t>
      </w:r>
      <w:r>
        <w:rPr>
          <w:rFonts w:ascii="Times New Roman" w:hAnsi="Times New Roman" w:eastAsia="宋体" w:cs="Times New Roman"/>
          <w:b/>
          <w:sz w:val="52"/>
        </w:rPr>
        <w:t>》自行审核结果报告
</w:t>
      </w:r>
    </w:p>
    <w:p>
      <w:pPr>
        <w:jc w:val="left"/>
      </w:pPr>
      <w:r>
        <w:rPr>
          <w:rFonts w:ascii="Times New Roman" w:hAnsi="Times New Roman" w:eastAsia="宋体" w:cs="Times New Roman"/>
          <w:sz w:val="22"/>
        </w:rPr>
        <w:t>
</w:t>
      </w:r>
    </w:p>
    <w:p>
      <w:pPr>
        <w:jc w:val="left"/>
      </w:pPr>
      <w:r>
        <w:rPr>
          <w:rFonts w:hint="eastAsia" w:ascii="Times New Roman" w:hAnsi="Times New Roman" w:eastAsia="宋体" w:cs="Times New Roman"/>
          <w:sz w:val="22"/>
          <w:lang w:val="en-US" w:eastAsia="zh-CN"/>
        </w:rPr>
        <w:t xml:space="preserve">李玉 </w:t>
      </w:r>
      <w:r>
        <w:rPr>
          <w:rFonts w:ascii="Times New Roman" w:hAnsi="Times New Roman" w:eastAsia="宋体" w:cs="Times New Roman"/>
          <w:sz w:val="22"/>
        </w:rPr>
        <w:t>根据《网络游戏管理暂行办法》对运营产品《</w:t>
      </w:r>
      <w:r>
        <w:rPr>
          <w:rFonts w:hint="eastAsia" w:ascii="Times New Roman" w:hAnsi="Times New Roman" w:eastAsia="宋体" w:cs="Times New Roman"/>
          <w:sz w:val="22"/>
          <w:lang w:val="en-US" w:eastAsia="zh-CN"/>
        </w:rPr>
        <w:t>天天劈砖块</w:t>
      </w:r>
      <w:r>
        <w:rPr>
          <w:rFonts w:ascii="Times New Roman" w:hAnsi="Times New Roman" w:eastAsia="宋体" w:cs="Times New Roman"/>
          <w:sz w:val="22"/>
        </w:rPr>
        <w:t>》进行自行审核，《</w:t>
      </w:r>
      <w:r>
        <w:rPr>
          <w:rFonts w:hint="eastAsia" w:ascii="Times New Roman" w:hAnsi="Times New Roman" w:eastAsia="宋体" w:cs="Times New Roman"/>
          <w:sz w:val="22"/>
          <w:lang w:val="en-US" w:eastAsia="zh-CN"/>
        </w:rPr>
        <w:t>天天劈砖块</w:t>
      </w:r>
      <w:r>
        <w:rPr>
          <w:rFonts w:ascii="Times New Roman" w:hAnsi="Times New Roman" w:eastAsia="宋体" w:cs="Times New Roman"/>
          <w:sz w:val="22"/>
        </w:rPr>
        <w:t>》游戏中不仅无可能存在争议的内容，更无违法违规的内容。现将具体的自行审核情况汇报如下：
</w:t>
      </w:r>
      <w:r>
        <w:rPr>
          <w:rFonts w:ascii="Times New Roman" w:hAnsi="Times New Roman" w:eastAsia="宋体" w:cs="Times New Roman"/>
          <w:sz w:val="22"/>
        </w:rPr>
        <w:br w:type="textWrapping"/>
      </w:r>
    </w:p>
    <w:p>
      <w:pPr>
        <w:spacing w:before="180" w:after="180"/>
        <w:jc w:val="left"/>
      </w:pPr>
      <w:r>
        <w:rPr>
          <w:rFonts w:ascii="Times New Roman" w:hAnsi="Times New Roman" w:eastAsia="宋体" w:cs="Times New Roman"/>
          <w:b/>
          <w:sz w:val="32"/>
        </w:rPr>
        <w:t>一、公司简介（若为个人则不填）
</w:t>
      </w:r>
      <w:r>
        <w:rPr>
          <w:rFonts w:ascii="Times New Roman" w:hAnsi="Times New Roman" w:eastAsia="宋体" w:cs="Times New Roman"/>
          <w:b/>
          <w:sz w:val="32"/>
        </w:rPr>
        <w:br w:type="textWrapping"/>
      </w:r>
    </w:p>
    <w:p>
      <w:pPr>
        <w:spacing w:before="180" w:after="180"/>
        <w:jc w:val="left"/>
      </w:pPr>
      <w:r>
        <w:rPr>
          <w:rFonts w:ascii="Times New Roman" w:hAnsi="Times New Roman" w:eastAsia="宋体" w:cs="Times New Roman"/>
          <w:b/>
          <w:sz w:val="32"/>
        </w:rPr>
        <w:t>二、小游戏名称
</w:t>
      </w:r>
      <w:bookmarkStart w:id="0" w:name="_GoBack"/>
      <w:bookmarkEnd w:id="0"/>
    </w:p>
    <w:p>
      <w:pPr>
        <w:numPr>
          <w:ilvl w:val="0"/>
          <w:numId w:val="1"/>
        </w:numPr>
        <w:ind w:left="0"/>
        <w:jc w:val="left"/>
      </w:pPr>
      <w:r>
        <w:rPr>
          <w:rFonts w:ascii="Times New Roman" w:hAnsi="Times New Roman" w:eastAsia="宋体" w:cs="Times New Roman"/>
          <w:sz w:val="22"/>
        </w:rPr>
        <w:t>名称如涉及著名人物、地名、重大历史事件等，未出现任何歪曲相关情况的内容
</w:t>
      </w:r>
    </w:p>
    <w:p>
      <w:pPr>
        <w:numPr>
          <w:ilvl w:val="0"/>
          <w:numId w:val="2"/>
        </w:numPr>
        <w:ind w:left="0"/>
        <w:jc w:val="left"/>
      </w:pPr>
      <w:r>
        <w:rPr>
          <w:rFonts w:ascii="Times New Roman" w:hAnsi="Times New Roman" w:eastAsia="宋体" w:cs="Times New Roman"/>
          <w:sz w:val="22"/>
        </w:rPr>
        <w:t>名称未以政治、宗教、血腥、暴力、恐怖等争议议题作为名称
</w:t>
      </w:r>
    </w:p>
    <w:p>
      <w:pPr>
        <w:numPr>
          <w:ilvl w:val="0"/>
          <w:numId w:val="3"/>
        </w:numPr>
        <w:ind w:left="0"/>
        <w:jc w:val="left"/>
      </w:pPr>
      <w:r>
        <w:rPr>
          <w:rFonts w:ascii="Times New Roman" w:hAnsi="Times New Roman" w:eastAsia="宋体" w:cs="Times New Roman"/>
          <w:sz w:val="22"/>
        </w:rPr>
        <w:t>名称未含有或涉及违法、色情、低俗等和违背社会道德准则的内容
</w:t>
      </w:r>
    </w:p>
    <w:p>
      <w:pPr>
        <w:spacing w:before="180" w:after="180"/>
        <w:jc w:val="left"/>
      </w:pPr>
      <w:r>
        <w:rPr>
          <w:rFonts w:ascii="Times New Roman" w:hAnsi="Times New Roman" w:eastAsia="宋体" w:cs="Times New Roman"/>
          <w:b/>
          <w:sz w:val="32"/>
        </w:rPr>
        <w:t>三、小游戏内容
</w:t>
      </w:r>
    </w:p>
    <w:p>
      <w:pPr>
        <w:numPr>
          <w:ilvl w:val="0"/>
          <w:numId w:val="4"/>
        </w:numPr>
        <w:ind w:left="0"/>
        <w:jc w:val="left"/>
      </w:pPr>
      <w:r>
        <w:rPr>
          <w:rFonts w:ascii="Times New Roman" w:hAnsi="Times New Roman" w:eastAsia="宋体" w:cs="Times New Roman"/>
          <w:sz w:val="22"/>
        </w:rPr>
        <w:t>产品内容未违反宪法确定的基本原则
</w:t>
      </w:r>
    </w:p>
    <w:p>
      <w:pPr>
        <w:numPr>
          <w:ilvl w:val="0"/>
          <w:numId w:val="5"/>
        </w:numPr>
        <w:ind w:left="0"/>
        <w:jc w:val="left"/>
      </w:pPr>
      <w:r>
        <w:rPr>
          <w:rFonts w:ascii="Times New Roman" w:hAnsi="Times New Roman" w:eastAsia="宋体" w:cs="Times New Roman"/>
          <w:sz w:val="22"/>
        </w:rPr>
        <w:t>产品内容未危害国家统一、主权和领土完整;
</w:t>
      </w:r>
    </w:p>
    <w:p>
      <w:pPr>
        <w:numPr>
          <w:ilvl w:val="0"/>
          <w:numId w:val="6"/>
        </w:numPr>
        <w:ind w:left="0"/>
        <w:jc w:val="left"/>
      </w:pPr>
      <w:r>
        <w:rPr>
          <w:rFonts w:ascii="Times New Roman" w:hAnsi="Times New Roman" w:eastAsia="宋体" w:cs="Times New Roman"/>
          <w:sz w:val="22"/>
        </w:rPr>
        <w:t>产品内容未泄露国家秘密、危害国家安全或者损害国家荣誉和利益;
</w:t>
      </w:r>
    </w:p>
    <w:p>
      <w:pPr>
        <w:numPr>
          <w:ilvl w:val="0"/>
          <w:numId w:val="7"/>
        </w:numPr>
        <w:ind w:left="0"/>
        <w:jc w:val="left"/>
      </w:pPr>
      <w:r>
        <w:rPr>
          <w:rFonts w:ascii="Times New Roman" w:hAnsi="Times New Roman" w:eastAsia="宋体" w:cs="Times New Roman"/>
          <w:sz w:val="22"/>
        </w:rPr>
        <w:t>产品内容未煽动民族仇恨、民族歧视，破坏民族团结，或者侵害民族风俗、习惯;
</w:t>
      </w:r>
    </w:p>
    <w:p>
      <w:pPr>
        <w:numPr>
          <w:ilvl w:val="0"/>
          <w:numId w:val="8"/>
        </w:numPr>
        <w:ind w:left="0"/>
        <w:jc w:val="left"/>
      </w:pPr>
      <w:r>
        <w:rPr>
          <w:rFonts w:ascii="Times New Roman" w:hAnsi="Times New Roman" w:eastAsia="宋体" w:cs="Times New Roman"/>
          <w:sz w:val="22"/>
        </w:rPr>
        <w:t>产品内容未宣扬邪教、迷信;
</w:t>
      </w:r>
    </w:p>
    <w:p>
      <w:pPr>
        <w:numPr>
          <w:ilvl w:val="0"/>
          <w:numId w:val="9"/>
        </w:numPr>
        <w:ind w:left="0"/>
        <w:jc w:val="left"/>
      </w:pPr>
      <w:r>
        <w:rPr>
          <w:rFonts w:ascii="Times New Roman" w:hAnsi="Times New Roman" w:eastAsia="宋体" w:cs="Times New Roman"/>
          <w:sz w:val="22"/>
        </w:rPr>
        <w:t>产品内容未散布谣言，扰乱社会秩序，破坏社会稳定;
</w:t>
      </w:r>
    </w:p>
    <w:p>
      <w:pPr>
        <w:numPr>
          <w:ilvl w:val="0"/>
          <w:numId w:val="10"/>
        </w:numPr>
        <w:ind w:left="0"/>
        <w:jc w:val="left"/>
      </w:pPr>
      <w:r>
        <w:rPr>
          <w:rFonts w:ascii="Times New Roman" w:hAnsi="Times New Roman" w:eastAsia="宋体" w:cs="Times New Roman"/>
          <w:sz w:val="22"/>
        </w:rPr>
        <w:t>产品内容未宣扬淫秽、色情、赌博、暴力，或者教唆犯罪;
</w:t>
      </w:r>
    </w:p>
    <w:p>
      <w:pPr>
        <w:numPr>
          <w:ilvl w:val="0"/>
          <w:numId w:val="11"/>
        </w:numPr>
        <w:ind w:left="0"/>
        <w:jc w:val="left"/>
      </w:pPr>
      <w:r>
        <w:rPr>
          <w:rFonts w:ascii="Times New Roman" w:hAnsi="Times New Roman" w:eastAsia="宋体" w:cs="Times New Roman"/>
          <w:sz w:val="22"/>
        </w:rPr>
        <w:t>内容未侮辱、诽谤他人，侵害他人合法权益;
</w:t>
      </w:r>
    </w:p>
    <w:p>
      <w:pPr>
        <w:numPr>
          <w:ilvl w:val="0"/>
          <w:numId w:val="12"/>
        </w:numPr>
        <w:ind w:left="0"/>
        <w:jc w:val="left"/>
      </w:pPr>
      <w:r>
        <w:rPr>
          <w:rFonts w:ascii="Times New Roman" w:hAnsi="Times New Roman" w:eastAsia="宋体" w:cs="Times New Roman"/>
          <w:sz w:val="22"/>
        </w:rPr>
        <w:t>内容未违背社会公德;
</w:t>
      </w:r>
    </w:p>
    <w:p>
      <w:pPr>
        <w:spacing w:before="180" w:after="180"/>
        <w:jc w:val="left"/>
      </w:pPr>
      <w:r>
        <w:rPr>
          <w:rFonts w:ascii="Times New Roman" w:hAnsi="Times New Roman" w:eastAsia="宋体" w:cs="Times New Roman"/>
          <w:b/>
          <w:sz w:val="32"/>
        </w:rPr>
        <w:t>四、小游戏音乐及音效
</w:t>
      </w:r>
    </w:p>
    <w:p>
      <w:pPr>
        <w:numPr>
          <w:ilvl w:val="0"/>
          <w:numId w:val="13"/>
        </w:numPr>
        <w:ind w:left="0"/>
        <w:jc w:val="left"/>
      </w:pPr>
      <w:r>
        <w:rPr>
          <w:rFonts w:ascii="Times New Roman" w:hAnsi="Times New Roman" w:eastAsia="宋体" w:cs="Times New Roman"/>
          <w:sz w:val="22"/>
        </w:rPr>
        <w:t>音乐符合国家版权管理的法律法规，未侵犯他人著作权，未提供非法下载服务
</w:t>
      </w:r>
    </w:p>
    <w:p>
      <w:pPr>
        <w:numPr>
          <w:ilvl w:val="0"/>
          <w:numId w:val="14"/>
        </w:numPr>
        <w:ind w:left="0"/>
        <w:jc w:val="left"/>
      </w:pPr>
      <w:r>
        <w:rPr>
          <w:rFonts w:ascii="Times New Roman" w:hAnsi="Times New Roman" w:eastAsia="宋体" w:cs="Times New Roman"/>
          <w:sz w:val="22"/>
        </w:rPr>
        <w:t>音乐未含有过度的惊悚恐怖等不利于身心健康的歌词、画面、乐曲及音响效果
</w:t>
      </w:r>
    </w:p>
    <w:p>
      <w:pPr>
        <w:spacing w:before="180" w:after="180"/>
        <w:jc w:val="left"/>
      </w:pPr>
      <w:r>
        <w:rPr>
          <w:rFonts w:ascii="Times New Roman" w:hAnsi="Times New Roman" w:eastAsia="宋体" w:cs="Times New Roman"/>
          <w:b/>
          <w:sz w:val="32"/>
        </w:rPr>
        <w:t>五、小游戏场景
</w:t>
      </w:r>
    </w:p>
    <w:p>
      <w:pPr>
        <w:numPr>
          <w:ilvl w:val="0"/>
          <w:numId w:val="15"/>
        </w:numPr>
        <w:ind w:left="0"/>
        <w:jc w:val="left"/>
      </w:pPr>
      <w:r>
        <w:rPr>
          <w:rFonts w:ascii="Times New Roman" w:hAnsi="Times New Roman" w:eastAsia="宋体" w:cs="Times New Roman"/>
          <w:sz w:val="22"/>
        </w:rPr>
        <w:t>未表现出恐怖、血腥、变态、色情等不利于身心健康的环境或场景
</w:t>
      </w:r>
    </w:p>
    <w:p>
      <w:pPr>
        <w:numPr>
          <w:ilvl w:val="0"/>
          <w:numId w:val="16"/>
        </w:numPr>
        <w:ind w:left="0"/>
        <w:jc w:val="left"/>
      </w:pPr>
      <w:r>
        <w:rPr>
          <w:rFonts w:ascii="Times New Roman" w:hAnsi="Times New Roman" w:eastAsia="宋体" w:cs="Times New Roman"/>
          <w:sz w:val="22"/>
        </w:rPr>
        <w:t>未渲染血腥恐怖内容，突出、大量制作血迹、残肢、尸体、骷髅等画面
</w:t>
      </w:r>
    </w:p>
    <w:p>
      <w:pPr>
        <w:numPr>
          <w:ilvl w:val="0"/>
          <w:numId w:val="17"/>
        </w:numPr>
        <w:ind w:left="0"/>
        <w:jc w:val="left"/>
      </w:pPr>
      <w:r>
        <w:rPr>
          <w:rFonts w:ascii="Times New Roman" w:hAnsi="Times New Roman" w:eastAsia="宋体" w:cs="Times New Roman"/>
          <w:sz w:val="22"/>
        </w:rPr>
        <w:t>未侵犯他人著作权，若有授权已在授权书类目中上传
</w:t>
      </w:r>
    </w:p>
    <w:p>
      <w:pPr>
        <w:spacing w:before="180" w:after="180"/>
        <w:jc w:val="left"/>
      </w:pPr>
      <w:r>
        <w:rPr>
          <w:rFonts w:ascii="Times New Roman" w:hAnsi="Times New Roman" w:eastAsia="宋体" w:cs="Times New Roman"/>
          <w:b/>
          <w:sz w:val="32"/>
        </w:rPr>
        <w:t>六、小游戏娱乐功能
</w:t>
      </w:r>
    </w:p>
    <w:p>
      <w:pPr>
        <w:numPr>
          <w:ilvl w:val="0"/>
          <w:numId w:val="18"/>
        </w:numPr>
        <w:ind w:left="0"/>
        <w:jc w:val="left"/>
      </w:pPr>
      <w:r>
        <w:rPr>
          <w:rFonts w:ascii="Times New Roman" w:hAnsi="Times New Roman" w:eastAsia="宋体" w:cs="Times New Roman"/>
          <w:sz w:val="22"/>
        </w:rPr>
        <w:t>未提供赌博或者宣扬赌博的功能，未出现扎金花、梭哈、百家乐、21点、赌马等宣扬赌博的方式
</w:t>
      </w:r>
    </w:p>
    <w:p>
      <w:pPr>
        <w:numPr>
          <w:ilvl w:val="0"/>
          <w:numId w:val="19"/>
        </w:numPr>
        <w:ind w:left="0"/>
        <w:jc w:val="left"/>
      </w:pPr>
      <w:r>
        <w:rPr>
          <w:rFonts w:ascii="Times New Roman" w:hAnsi="Times New Roman" w:eastAsia="宋体" w:cs="Times New Roman"/>
          <w:sz w:val="22"/>
        </w:rPr>
        <w:t>未以随机抽取等偶然方式，诱导用户采取投入法定货币或者网络游戏虚拟货币方式获取小游戏产品和服务
</w:t>
      </w:r>
    </w:p>
    <w:p>
      <w:pPr>
        <w:numPr>
          <w:ilvl w:val="0"/>
          <w:numId w:val="20"/>
        </w:numPr>
        <w:ind w:left="0"/>
        <w:jc w:val="left"/>
      </w:pPr>
      <w:r>
        <w:rPr>
          <w:rFonts w:ascii="Times New Roman" w:hAnsi="Times New Roman" w:eastAsia="宋体" w:cs="Times New Roman"/>
          <w:sz w:val="22"/>
        </w:rPr>
        <w:t>未收取或以“虚拟货币”等方式变相收取与游戏输赢相关的佣金
</w:t>
      </w:r>
    </w:p>
    <w:p>
      <w:pPr>
        <w:numPr>
          <w:ilvl w:val="0"/>
          <w:numId w:val="21"/>
        </w:numPr>
        <w:ind w:left="0"/>
        <w:jc w:val="left"/>
      </w:pPr>
      <w:r>
        <w:rPr>
          <w:rFonts w:ascii="Times New Roman" w:hAnsi="Times New Roman" w:eastAsia="宋体" w:cs="Times New Roman"/>
          <w:sz w:val="22"/>
        </w:rPr>
        <w:t>未设置未经用户同意的强制对战模式
</w:t>
      </w:r>
    </w:p>
    <w:p>
      <w:pPr>
        <w:spacing w:before="180" w:after="180"/>
        <w:jc w:val="left"/>
      </w:pPr>
      <w:r>
        <w:rPr>
          <w:rFonts w:ascii="Times New Roman" w:hAnsi="Times New Roman" w:eastAsia="宋体" w:cs="Times New Roman"/>
          <w:b/>
          <w:sz w:val="32"/>
        </w:rPr>
        <w:t>七、信息标识
</w:t>
      </w:r>
    </w:p>
    <w:p>
      <w:pPr>
        <w:numPr>
          <w:ilvl w:val="0"/>
          <w:numId w:val="22"/>
        </w:numPr>
        <w:ind w:left="0"/>
        <w:jc w:val="left"/>
      </w:pPr>
      <w:r>
        <w:rPr>
          <w:rFonts w:ascii="Times New Roman" w:hAnsi="Times New Roman" w:eastAsia="宋体" w:cs="Times New Roman"/>
          <w:sz w:val="22"/>
        </w:rPr>
        <w:t>保证在游戏开始画面的显著位置标明游戏的批准文号、网络游戏出版号以及著作权登记号
</w:t>
      </w:r>
    </w:p>
    <w:p>
      <w:pPr>
        <w:numPr>
          <w:ilvl w:val="0"/>
          <w:numId w:val="23"/>
        </w:numPr>
        <w:ind w:left="0"/>
        <w:jc w:val="left"/>
      </w:pPr>
      <w:r>
        <w:rPr>
          <w:rFonts w:ascii="Times New Roman" w:hAnsi="Times New Roman" w:eastAsia="宋体" w:cs="Times New Roman"/>
          <w:sz w:val="22"/>
        </w:rPr>
        <w:t>在游戏开始前，在画面的显著位置全文登载《健康游戏忠告》。即“抵制不良游戏，拒绝盗版游戏。注意自我保护，谨防受骗上当。适度游戏益脑，沉迷游戏伤身。合理安排时间，享受健康生活。”
</w:t>
      </w:r>
    </w:p>
    <w:p>
      <w:pPr>
        <w:spacing w:before="180" w:after="180"/>
        <w:jc w:val="left"/>
      </w:pPr>
      <w:r>
        <w:rPr>
          <w:rFonts w:ascii="Times New Roman" w:hAnsi="Times New Roman" w:eastAsia="宋体" w:cs="Times New Roman"/>
          <w:b/>
          <w:sz w:val="32"/>
        </w:rPr>
        <w:t>八、信息安全
</w:t>
      </w:r>
    </w:p>
    <w:p>
      <w:pPr>
        <w:numPr>
          <w:ilvl w:val="0"/>
          <w:numId w:val="24"/>
        </w:numPr>
        <w:ind w:left="0"/>
        <w:jc w:val="left"/>
      </w:pPr>
      <w:r>
        <w:rPr>
          <w:rFonts w:ascii="Times New Roman" w:hAnsi="Times New Roman" w:eastAsia="宋体" w:cs="Times New Roman"/>
          <w:sz w:val="22"/>
        </w:rPr>
        <w:t>小游戏具备内容安全管控机制，确保小游戏提供内容及用户产生内容符合相关法律法规的要求
</w:t>
      </w:r>
    </w:p>
    <w:p>
      <w:pPr>
        <w:spacing w:before="180" w:after="180"/>
        <w:jc w:val="left"/>
      </w:pPr>
      <w:r>
        <w:rPr>
          <w:rFonts w:ascii="Times New Roman" w:hAnsi="Times New Roman" w:eastAsia="宋体" w:cs="Times New Roman"/>
          <w:b/>
          <w:sz w:val="32"/>
        </w:rPr>
        <w:t>九、未成年人保护
</w:t>
      </w:r>
    </w:p>
    <w:p>
      <w:pPr>
        <w:numPr>
          <w:ilvl w:val="0"/>
          <w:numId w:val="25"/>
        </w:numPr>
        <w:ind w:left="0"/>
        <w:jc w:val="left"/>
      </w:pPr>
      <w:r>
        <w:rPr>
          <w:rFonts w:ascii="Times New Roman" w:hAnsi="Times New Roman" w:eastAsia="宋体" w:cs="Times New Roman"/>
          <w:sz w:val="22"/>
        </w:rPr>
        <w:t>游戏已采取各项措施切实保护未成年人合法权益，包括但不限于结合游戏情况，在游戏界面增加适龄提示、实施未成年人防沉迷系统等
</w:t>
      </w:r>
    </w:p>
    <w:p>
      <w:pPr>
        <w:jc w:val="left"/>
      </w:pPr>
      <w:r>
        <w:rPr>
          <w:rFonts w:ascii="Times New Roman" w:hAnsi="Times New Roman" w:eastAsia="宋体" w:cs="Times New Roman"/>
          <w:sz w:val="22"/>
        </w:rPr>
        <w:t xml:space="preserve"> 
</w:t>
      </w:r>
    </w:p>
    <w:p>
      <w:pPr>
        <w:jc w:val="left"/>
      </w:pPr>
      <w:r>
        <w:rPr>
          <w:rFonts w:ascii="Times New Roman" w:hAnsi="Times New Roman" w:eastAsia="宋体" w:cs="Times New Roman"/>
          <w:sz w:val="22"/>
        </w:rPr>
        <w:t>审核负责人（签名）： 
</w:t>
      </w:r>
    </w:p>
    <w:p>
      <w:pPr>
        <w:jc w:val="left"/>
      </w:pPr>
      <w:r>
        <w:rPr>
          <w:rFonts w:ascii="Times New Roman" w:hAnsi="Times New Roman" w:eastAsia="宋体" w:cs="Times New Roman"/>
          <w:sz w:val="22"/>
        </w:rPr>
        <w:t>审 核 单 位（盖章）：
</w:t>
      </w:r>
    </w:p>
    <w:p>
      <w:pPr>
        <w:jc w:val="left"/>
      </w:pPr>
      <w:r>
        <w:rPr>
          <w:rFonts w:ascii="Times New Roman" w:hAnsi="Times New Roman" w:eastAsia="宋体" w:cs="Times New Roman"/>
          <w:sz w:val="22"/>
        </w:rPr>
        <w:t>日 期 ：
</w:t>
      </w:r>
    </w:p>
    <w:p>
      <w:pPr>
        <w:jc w:val="left"/>
      </w:pPr>
      <w:r>
        <w:rPr>
          <w:rFonts w:ascii="Times New Roman" w:hAnsi="Times New Roman" w:eastAsia="宋体" w:cs="Times New Roman"/>
          <w:sz w:val="22"/>
        </w:rPr>
        <w:t>
</w:t>
      </w:r>
    </w:p>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39341B"/>
    <w:multiLevelType w:val="singleLevel"/>
    <w:tmpl w:val="9239341B"/>
    <w:lvl w:ilvl="0" w:tentative="0">
      <w:start w:val="7"/>
      <w:numFmt w:val="decimal"/>
      <w:suff w:val="space"/>
      <w:lvlText w:val="%1."/>
      <w:lvlJc w:val="left"/>
      <w:rPr>
        <w:color w:val="0070F0"/>
      </w:rPr>
    </w:lvl>
  </w:abstractNum>
  <w:abstractNum w:abstractNumId="1">
    <w:nsid w:val="9C8AC8EF"/>
    <w:multiLevelType w:val="singleLevel"/>
    <w:tmpl w:val="9C8AC8EF"/>
    <w:lvl w:ilvl="0" w:tentative="0">
      <w:start w:val="2"/>
      <w:numFmt w:val="decimal"/>
      <w:suff w:val="space"/>
      <w:lvlText w:val="%1."/>
      <w:lvlJc w:val="left"/>
      <w:rPr>
        <w:color w:val="0070F0"/>
      </w:rPr>
    </w:lvl>
  </w:abstractNum>
  <w:abstractNum w:abstractNumId="2">
    <w:nsid w:val="B0F1ACD9"/>
    <w:multiLevelType w:val="singleLevel"/>
    <w:tmpl w:val="B0F1ACD9"/>
    <w:lvl w:ilvl="0" w:tentative="0">
      <w:start w:val="1"/>
      <w:numFmt w:val="decimal"/>
      <w:suff w:val="space"/>
      <w:lvlText w:val="%1."/>
      <w:lvlJc w:val="left"/>
      <w:rPr>
        <w:color w:val="0070F0"/>
      </w:rPr>
    </w:lvl>
  </w:abstractNum>
  <w:abstractNum w:abstractNumId="3">
    <w:nsid w:val="B5E306ED"/>
    <w:multiLevelType w:val="singleLevel"/>
    <w:tmpl w:val="B5E306ED"/>
    <w:lvl w:ilvl="0" w:tentative="0">
      <w:start w:val="2"/>
      <w:numFmt w:val="decimal"/>
      <w:suff w:val="space"/>
      <w:lvlText w:val="%1."/>
      <w:lvlJc w:val="left"/>
      <w:rPr>
        <w:color w:val="0070F0"/>
      </w:rPr>
    </w:lvl>
  </w:abstractNum>
  <w:abstractNum w:abstractNumId="4">
    <w:nsid w:val="BF205925"/>
    <w:multiLevelType w:val="singleLevel"/>
    <w:tmpl w:val="BF205925"/>
    <w:lvl w:ilvl="0" w:tentative="0">
      <w:start w:val="1"/>
      <w:numFmt w:val="decimal"/>
      <w:suff w:val="space"/>
      <w:lvlText w:val="%1."/>
      <w:lvlJc w:val="left"/>
      <w:rPr>
        <w:color w:val="0070F0"/>
      </w:rPr>
    </w:lvl>
  </w:abstractNum>
  <w:abstractNum w:abstractNumId="5">
    <w:nsid w:val="C8879AEF"/>
    <w:multiLevelType w:val="singleLevel"/>
    <w:tmpl w:val="C8879AEF"/>
    <w:lvl w:ilvl="0" w:tentative="0">
      <w:start w:val="1"/>
      <w:numFmt w:val="decimal"/>
      <w:suff w:val="space"/>
      <w:lvlText w:val="%1."/>
      <w:lvlJc w:val="left"/>
      <w:rPr>
        <w:color w:val="0070F0"/>
      </w:rPr>
    </w:lvl>
  </w:abstractNum>
  <w:abstractNum w:abstractNumId="6">
    <w:nsid w:val="CF092B84"/>
    <w:multiLevelType w:val="singleLevel"/>
    <w:tmpl w:val="CF092B84"/>
    <w:lvl w:ilvl="0" w:tentative="0">
      <w:start w:val="2"/>
      <w:numFmt w:val="decimal"/>
      <w:suff w:val="space"/>
      <w:lvlText w:val="%1."/>
      <w:lvlJc w:val="left"/>
      <w:rPr>
        <w:color w:val="0070F0"/>
      </w:rPr>
    </w:lvl>
  </w:abstractNum>
  <w:abstractNum w:abstractNumId="7">
    <w:nsid w:val="D7F9FE59"/>
    <w:multiLevelType w:val="singleLevel"/>
    <w:tmpl w:val="D7F9FE59"/>
    <w:lvl w:ilvl="0" w:tentative="0">
      <w:start w:val="1"/>
      <w:numFmt w:val="decimal"/>
      <w:suff w:val="space"/>
      <w:lvlText w:val="%1."/>
      <w:lvlJc w:val="left"/>
      <w:rPr>
        <w:color w:val="0070F0"/>
      </w:rPr>
    </w:lvl>
  </w:abstractNum>
  <w:abstractNum w:abstractNumId="8">
    <w:nsid w:val="DCBA6B53"/>
    <w:multiLevelType w:val="singleLevel"/>
    <w:tmpl w:val="DCBA6B53"/>
    <w:lvl w:ilvl="0" w:tentative="0">
      <w:start w:val="3"/>
      <w:numFmt w:val="decimal"/>
      <w:suff w:val="space"/>
      <w:lvlText w:val="%1."/>
      <w:lvlJc w:val="left"/>
      <w:rPr>
        <w:color w:val="0070F0"/>
      </w:rPr>
    </w:lvl>
  </w:abstractNum>
  <w:abstractNum w:abstractNumId="9">
    <w:nsid w:val="F4B5D9F5"/>
    <w:multiLevelType w:val="singleLevel"/>
    <w:tmpl w:val="F4B5D9F5"/>
    <w:lvl w:ilvl="0" w:tentative="0">
      <w:start w:val="1"/>
      <w:numFmt w:val="decimal"/>
      <w:suff w:val="space"/>
      <w:lvlText w:val="%1."/>
      <w:lvlJc w:val="left"/>
      <w:rPr>
        <w:color w:val="0070F0"/>
      </w:rPr>
    </w:lvl>
  </w:abstractNum>
  <w:abstractNum w:abstractNumId="10">
    <w:nsid w:val="0053208E"/>
    <w:multiLevelType w:val="singleLevel"/>
    <w:tmpl w:val="0053208E"/>
    <w:lvl w:ilvl="0" w:tentative="0">
      <w:start w:val="1"/>
      <w:numFmt w:val="decimal"/>
      <w:suff w:val="space"/>
      <w:lvlText w:val="%1."/>
      <w:lvlJc w:val="left"/>
      <w:rPr>
        <w:color w:val="0070F0"/>
      </w:rPr>
    </w:lvl>
  </w:abstractNum>
  <w:abstractNum w:abstractNumId="11">
    <w:nsid w:val="0248C179"/>
    <w:multiLevelType w:val="singleLevel"/>
    <w:tmpl w:val="0248C179"/>
    <w:lvl w:ilvl="0" w:tentative="0">
      <w:start w:val="6"/>
      <w:numFmt w:val="decimal"/>
      <w:suff w:val="space"/>
      <w:lvlText w:val="%1."/>
      <w:lvlJc w:val="left"/>
      <w:rPr>
        <w:color w:val="0070F0"/>
      </w:rPr>
    </w:lvl>
  </w:abstractNum>
  <w:abstractNum w:abstractNumId="12">
    <w:nsid w:val="03D62ECE"/>
    <w:multiLevelType w:val="singleLevel"/>
    <w:tmpl w:val="03D62ECE"/>
    <w:lvl w:ilvl="0" w:tentative="0">
      <w:start w:val="3"/>
      <w:numFmt w:val="decimal"/>
      <w:suff w:val="space"/>
      <w:lvlText w:val="%1."/>
      <w:lvlJc w:val="left"/>
      <w:rPr>
        <w:color w:val="0070F0"/>
      </w:rPr>
    </w:lvl>
  </w:abstractNum>
  <w:abstractNum w:abstractNumId="13">
    <w:nsid w:val="0E640482"/>
    <w:multiLevelType w:val="singleLevel"/>
    <w:tmpl w:val="0E640482"/>
    <w:lvl w:ilvl="0" w:tentative="0">
      <w:start w:val="1"/>
      <w:numFmt w:val="decimal"/>
      <w:suff w:val="space"/>
      <w:lvlText w:val="%1."/>
      <w:lvlJc w:val="left"/>
      <w:rPr>
        <w:color w:val="0070F0"/>
      </w:rPr>
    </w:lvl>
  </w:abstractNum>
  <w:abstractNum w:abstractNumId="14">
    <w:nsid w:val="2470EC97"/>
    <w:multiLevelType w:val="singleLevel"/>
    <w:tmpl w:val="2470EC97"/>
    <w:lvl w:ilvl="0" w:tentative="0">
      <w:start w:val="2"/>
      <w:numFmt w:val="decimal"/>
      <w:suff w:val="space"/>
      <w:lvlText w:val="%1."/>
      <w:lvlJc w:val="left"/>
      <w:rPr>
        <w:color w:val="0070F0"/>
      </w:rPr>
    </w:lvl>
  </w:abstractNum>
  <w:abstractNum w:abstractNumId="15">
    <w:nsid w:val="25B654F3"/>
    <w:multiLevelType w:val="singleLevel"/>
    <w:tmpl w:val="25B654F3"/>
    <w:lvl w:ilvl="0" w:tentative="0">
      <w:start w:val="4"/>
      <w:numFmt w:val="decimal"/>
      <w:suff w:val="space"/>
      <w:lvlText w:val="%1."/>
      <w:lvlJc w:val="left"/>
      <w:rPr>
        <w:color w:val="0070F0"/>
      </w:rPr>
    </w:lvl>
  </w:abstractNum>
  <w:abstractNum w:abstractNumId="16">
    <w:nsid w:val="2A8F537B"/>
    <w:multiLevelType w:val="singleLevel"/>
    <w:tmpl w:val="2A8F537B"/>
    <w:lvl w:ilvl="0" w:tentative="0">
      <w:start w:val="8"/>
      <w:numFmt w:val="decimal"/>
      <w:suff w:val="space"/>
      <w:lvlText w:val="%1."/>
      <w:lvlJc w:val="left"/>
      <w:rPr>
        <w:color w:val="0070F0"/>
      </w:rPr>
    </w:lvl>
  </w:abstractNum>
  <w:abstractNum w:abstractNumId="17">
    <w:nsid w:val="46A08BB8"/>
    <w:multiLevelType w:val="singleLevel"/>
    <w:tmpl w:val="46A08BB8"/>
    <w:lvl w:ilvl="0" w:tentative="0">
      <w:start w:val="2"/>
      <w:numFmt w:val="decimal"/>
      <w:suff w:val="space"/>
      <w:lvlText w:val="%1."/>
      <w:lvlJc w:val="left"/>
      <w:rPr>
        <w:color w:val="0070F0"/>
      </w:rPr>
    </w:lvl>
  </w:abstractNum>
  <w:abstractNum w:abstractNumId="18">
    <w:nsid w:val="4C1BAE26"/>
    <w:multiLevelType w:val="singleLevel"/>
    <w:tmpl w:val="4C1BAE26"/>
    <w:lvl w:ilvl="0" w:tentative="0">
      <w:start w:val="3"/>
      <w:numFmt w:val="decimal"/>
      <w:suff w:val="space"/>
      <w:lvlText w:val="%1."/>
      <w:lvlJc w:val="left"/>
      <w:rPr>
        <w:color w:val="0070F0"/>
      </w:rPr>
    </w:lvl>
  </w:abstractNum>
  <w:abstractNum w:abstractNumId="19">
    <w:nsid w:val="4D4DC07F"/>
    <w:multiLevelType w:val="singleLevel"/>
    <w:tmpl w:val="4D4DC07F"/>
    <w:lvl w:ilvl="0" w:tentative="0">
      <w:start w:val="2"/>
      <w:numFmt w:val="decimal"/>
      <w:suff w:val="space"/>
      <w:lvlText w:val="%1."/>
      <w:lvlJc w:val="left"/>
      <w:rPr>
        <w:color w:val="0070F0"/>
      </w:rPr>
    </w:lvl>
  </w:abstractNum>
  <w:abstractNum w:abstractNumId="20">
    <w:nsid w:val="59ADCABA"/>
    <w:multiLevelType w:val="singleLevel"/>
    <w:tmpl w:val="59ADCABA"/>
    <w:lvl w:ilvl="0" w:tentative="0">
      <w:start w:val="3"/>
      <w:numFmt w:val="decimal"/>
      <w:suff w:val="space"/>
      <w:lvlText w:val="%1."/>
      <w:lvlJc w:val="left"/>
      <w:rPr>
        <w:color w:val="0070F0"/>
      </w:rPr>
    </w:lvl>
  </w:abstractNum>
  <w:abstractNum w:abstractNumId="21">
    <w:nsid w:val="5A241D34"/>
    <w:multiLevelType w:val="singleLevel"/>
    <w:tmpl w:val="5A241D34"/>
    <w:lvl w:ilvl="0" w:tentative="0">
      <w:start w:val="9"/>
      <w:numFmt w:val="decimal"/>
      <w:suff w:val="space"/>
      <w:lvlText w:val="%1."/>
      <w:lvlJc w:val="left"/>
      <w:rPr>
        <w:color w:val="0070F0"/>
      </w:rPr>
    </w:lvl>
  </w:abstractNum>
  <w:abstractNum w:abstractNumId="22">
    <w:nsid w:val="60382F6E"/>
    <w:multiLevelType w:val="singleLevel"/>
    <w:tmpl w:val="60382F6E"/>
    <w:lvl w:ilvl="0" w:tentative="0">
      <w:start w:val="4"/>
      <w:numFmt w:val="decimal"/>
      <w:suff w:val="space"/>
      <w:lvlText w:val="%1."/>
      <w:lvlJc w:val="left"/>
      <w:rPr>
        <w:color w:val="0070F0"/>
      </w:rPr>
    </w:lvl>
  </w:abstractNum>
  <w:abstractNum w:abstractNumId="23">
    <w:nsid w:val="72183CF9"/>
    <w:multiLevelType w:val="singleLevel"/>
    <w:tmpl w:val="72183CF9"/>
    <w:lvl w:ilvl="0" w:tentative="0">
      <w:start w:val="5"/>
      <w:numFmt w:val="decimal"/>
      <w:suff w:val="space"/>
      <w:lvlText w:val="%1."/>
      <w:lvlJc w:val="left"/>
      <w:rPr>
        <w:color w:val="0070F0"/>
      </w:rPr>
    </w:lvl>
  </w:abstractNum>
  <w:abstractNum w:abstractNumId="24">
    <w:nsid w:val="7C246926"/>
    <w:multiLevelType w:val="singleLevel"/>
    <w:tmpl w:val="7C246926"/>
    <w:lvl w:ilvl="0" w:tentative="0">
      <w:start w:val="1"/>
      <w:numFmt w:val="decimal"/>
      <w:suff w:val="space"/>
      <w:lvlText w:val="%1."/>
      <w:lvlJc w:val="left"/>
      <w:rPr>
        <w:color w:val="0070F0"/>
      </w:rPr>
    </w:lvl>
  </w:abstractNum>
  <w:num w:numId="1">
    <w:abstractNumId w:val="10"/>
  </w:num>
  <w:num w:numId="2">
    <w:abstractNumId w:val="6"/>
  </w:num>
  <w:num w:numId="3">
    <w:abstractNumId w:val="20"/>
  </w:num>
  <w:num w:numId="4">
    <w:abstractNumId w:val="4"/>
  </w:num>
  <w:num w:numId="5">
    <w:abstractNumId w:val="3"/>
  </w:num>
  <w:num w:numId="6">
    <w:abstractNumId w:val="12"/>
  </w:num>
  <w:num w:numId="7">
    <w:abstractNumId w:val="15"/>
  </w:num>
  <w:num w:numId="8">
    <w:abstractNumId w:val="23"/>
  </w:num>
  <w:num w:numId="9">
    <w:abstractNumId w:val="11"/>
  </w:num>
  <w:num w:numId="10">
    <w:abstractNumId w:val="0"/>
  </w:num>
  <w:num w:numId="11">
    <w:abstractNumId w:val="16"/>
  </w:num>
  <w:num w:numId="12">
    <w:abstractNumId w:val="21"/>
  </w:num>
  <w:num w:numId="13">
    <w:abstractNumId w:val="5"/>
  </w:num>
  <w:num w:numId="14">
    <w:abstractNumId w:val="19"/>
  </w:num>
  <w:num w:numId="15">
    <w:abstractNumId w:val="9"/>
  </w:num>
  <w:num w:numId="16">
    <w:abstractNumId w:val="14"/>
  </w:num>
  <w:num w:numId="17">
    <w:abstractNumId w:val="8"/>
  </w:num>
  <w:num w:numId="18">
    <w:abstractNumId w:val="7"/>
  </w:num>
  <w:num w:numId="19">
    <w:abstractNumId w:val="1"/>
  </w:num>
  <w:num w:numId="20">
    <w:abstractNumId w:val="18"/>
  </w:num>
  <w:num w:numId="21">
    <w:abstractNumId w:val="22"/>
  </w:num>
  <w:num w:numId="22">
    <w:abstractNumId w:val="13"/>
  </w:num>
  <w:num w:numId="23">
    <w:abstractNumId w:val="17"/>
  </w:num>
  <w:num w:numId="24">
    <w:abstractNumId w:val="2"/>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documentProtection w:enforcement="0"/>
  <w:compat>
    <w:useFELayout/>
    <w:splitPgBreakAndParaMark/>
    <w:compatSetting w:name="compatibilityMode" w:uri="http://schemas.microsoft.com/office/word" w:val="12"/>
  </w:compat>
  <w:rsids>
    <w:rsidRoot w:val="00000000"/>
    <w:rsid w:val="3D474F57"/>
    <w:rsid w:val="5BA957A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3</TotalTime>
  <ScaleCrop>false</ScaleCrop>
  <LinksUpToDate>false</LinksUpToDate>
  <Application>WPS Office_11.1.0.9828_F1E327BC-269C-435d-A152-05C5408002CA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2019-08-30T06:25:00Z</dcterms:created>
  <dc:creator>Apache POI</dc:creator>
  <cp:lastModifiedBy>Chen</cp:lastModifiedBy>
  <dcterms:modified xsi:type="dcterms:W3CDTF">2020-10-13T04:45:30Z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