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25E66" w14:textId="77777777" w:rsidR="00640AAD" w:rsidRPr="00672EFD" w:rsidRDefault="00640AAD" w:rsidP="00640AAD">
      <w:pPr>
        <w:pStyle w:val="EBPArial16"/>
      </w:pPr>
      <w:r w:rsidRPr="00672EFD">
        <w:t>UN</w:t>
      </w:r>
      <w:r w:rsidRPr="00672EFD">
        <w:rPr>
          <w:spacing w:val="1"/>
        </w:rPr>
        <w:t>I</w:t>
      </w:r>
      <w:r w:rsidRPr="00672EFD">
        <w:t>VERS</w:t>
      </w:r>
      <w:r w:rsidRPr="00672EFD">
        <w:rPr>
          <w:spacing w:val="1"/>
        </w:rPr>
        <w:t>I</w:t>
      </w:r>
      <w:r w:rsidRPr="00672EFD">
        <w:t>D</w:t>
      </w:r>
      <w:r w:rsidRPr="00672EFD">
        <w:rPr>
          <w:spacing w:val="3"/>
        </w:rPr>
        <w:t>A</w:t>
      </w:r>
      <w:r w:rsidRPr="00672EFD">
        <w:t xml:space="preserve">D AUTÓNOMA DEL BENI </w:t>
      </w:r>
    </w:p>
    <w:p w14:paraId="5A5C455F" w14:textId="77777777" w:rsidR="00640AAD" w:rsidRPr="00672EFD" w:rsidRDefault="00640AAD" w:rsidP="00640AAD">
      <w:pPr>
        <w:pStyle w:val="EBPArial16"/>
        <w:rPr>
          <w:sz w:val="22"/>
        </w:rPr>
      </w:pPr>
      <w:r w:rsidRPr="00672EFD">
        <w:t>“JOSÉ BALLIVIÁN”</w:t>
      </w:r>
    </w:p>
    <w:p w14:paraId="20DE30F2" w14:textId="77777777" w:rsidR="00640AAD" w:rsidRPr="00672EFD" w:rsidRDefault="00640AAD" w:rsidP="00640AAD">
      <w:pPr>
        <w:widowControl w:val="0"/>
        <w:tabs>
          <w:tab w:val="left" w:pos="9072"/>
        </w:tabs>
        <w:autoSpaceDE w:val="0"/>
        <w:autoSpaceDN w:val="0"/>
        <w:adjustRightInd w:val="0"/>
        <w:spacing w:before="0" w:after="0" w:line="240" w:lineRule="auto"/>
        <w:jc w:val="center"/>
        <w:rPr>
          <w:rFonts w:cs="Arial"/>
          <w:b/>
          <w:color w:val="000000" w:themeColor="text1"/>
          <w:spacing w:val="-1"/>
          <w:sz w:val="28"/>
          <w:szCs w:val="28"/>
        </w:rPr>
      </w:pPr>
    </w:p>
    <w:p w14:paraId="070868D1" w14:textId="77777777" w:rsidR="00640AAD" w:rsidRDefault="00640AAD" w:rsidP="00640AAD">
      <w:pPr>
        <w:pStyle w:val="EBPArial14"/>
        <w:rPr>
          <w:sz w:val="26"/>
          <w:szCs w:val="26"/>
        </w:rPr>
      </w:pPr>
      <w:r w:rsidRPr="00672EFD">
        <w:t xml:space="preserve">VICERRECTORADO DE </w:t>
      </w:r>
      <w:r w:rsidRPr="00672EFD">
        <w:rPr>
          <w:spacing w:val="-2"/>
        </w:rPr>
        <w:t>P</w:t>
      </w:r>
      <w:r w:rsidRPr="00672EFD">
        <w:t>OSGRADO</w:t>
      </w:r>
      <w:r>
        <w:br/>
      </w:r>
    </w:p>
    <w:p w14:paraId="68A9D68A" w14:textId="77777777" w:rsidR="00640AAD" w:rsidRPr="0069295A" w:rsidRDefault="00640AAD" w:rsidP="00640AAD">
      <w:pPr>
        <w:rPr>
          <w:rFonts w:cs="Arial"/>
          <w:color w:val="000000" w:themeColor="text1"/>
          <w:sz w:val="26"/>
          <w:szCs w:val="26"/>
        </w:rPr>
      </w:pPr>
      <w:r>
        <w:rPr>
          <w:noProof/>
        </w:rPr>
        <w:drawing>
          <wp:anchor distT="0" distB="0" distL="114300" distR="114300" simplePos="0" relativeHeight="251659264" behindDoc="0" locked="0" layoutInCell="1" allowOverlap="1" wp14:anchorId="7108099E" wp14:editId="1565DC19">
            <wp:simplePos x="0" y="0"/>
            <wp:positionH relativeFrom="margin">
              <wp:posOffset>2082165</wp:posOffset>
            </wp:positionH>
            <wp:positionV relativeFrom="paragraph">
              <wp:posOffset>161925</wp:posOffset>
            </wp:positionV>
            <wp:extent cx="1493422" cy="1802130"/>
            <wp:effectExtent l="0" t="0" r="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3422" cy="1802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86A50" w14:textId="77777777" w:rsidR="00640AAD" w:rsidRPr="0069295A" w:rsidRDefault="00640AAD" w:rsidP="00640AAD"/>
    <w:p w14:paraId="30335468" w14:textId="77777777" w:rsidR="00640AAD" w:rsidRPr="0069295A" w:rsidRDefault="00640AAD" w:rsidP="00640AAD"/>
    <w:p w14:paraId="3C39EF5A" w14:textId="77777777" w:rsidR="00640AAD" w:rsidRPr="0069295A" w:rsidRDefault="00640AAD" w:rsidP="00640AAD"/>
    <w:p w14:paraId="15A013CF" w14:textId="77777777" w:rsidR="00640AAD" w:rsidRPr="0069295A" w:rsidRDefault="00640AAD" w:rsidP="00640AAD"/>
    <w:p w14:paraId="3924A3F2" w14:textId="6403F633" w:rsidR="00640AAD" w:rsidRPr="0069295A" w:rsidRDefault="00640AAD" w:rsidP="00640AAD">
      <w:pPr>
        <w:jc w:val="center"/>
        <w:rPr>
          <w:rFonts w:cs="Arial"/>
          <w:b/>
          <w:color w:val="000000" w:themeColor="text1"/>
          <w:sz w:val="40"/>
        </w:rPr>
      </w:pPr>
      <w:r w:rsidRPr="00BA75CF">
        <w:rPr>
          <w:rStyle w:val="EBPArial20Car"/>
        </w:rPr>
        <w:t>DISEÑO DE UN MODELO DE SEGURIDAD BASADO EN FIRMA DIGITAL PARA EL CONTROL DE IDENTIDAD, NO REPUDIO E INTEGRIDAD EN LOS SERVICIOS DE INTEROPERABILIDAD DEL SECTOR PÚBLICO</w:t>
      </w:r>
      <w:r w:rsidR="000A13D3">
        <w:rPr>
          <w:rStyle w:val="EBPArial20Car"/>
        </w:rPr>
        <w:t xml:space="preserve"> EN BOLIVIA</w:t>
      </w:r>
      <w:r w:rsidRPr="00BA75CF">
        <w:rPr>
          <w:rStyle w:val="EBPArial20Car"/>
        </w:rPr>
        <w:t>.</w:t>
      </w:r>
      <w:r w:rsidRPr="0069295A">
        <w:rPr>
          <w:rFonts w:cs="Arial"/>
          <w:b/>
          <w:color w:val="000000" w:themeColor="text1"/>
          <w:sz w:val="40"/>
        </w:rPr>
        <w:t xml:space="preserve"> </w:t>
      </w:r>
    </w:p>
    <w:p w14:paraId="4DB25A26" w14:textId="77777777" w:rsidR="00640AAD" w:rsidRPr="0069295A" w:rsidRDefault="00640AAD" w:rsidP="00640AAD">
      <w:pPr>
        <w:pStyle w:val="EBPArial14"/>
        <w:rPr>
          <w:color w:val="FF0000"/>
        </w:rPr>
      </w:pPr>
      <w:r w:rsidRPr="00672EFD">
        <w:t>TESIS PARA OPTAR EL TÍTULO DE: MAGISTER EN TECNOLOGÍAS DE LA INFORMACIÓN Y SEGURIDAD INFORMÁTICA</w:t>
      </w:r>
    </w:p>
    <w:p w14:paraId="04385D8A" w14:textId="77777777" w:rsidR="00640AAD" w:rsidRPr="00672EFD" w:rsidRDefault="00640AAD" w:rsidP="00640AAD">
      <w:pPr>
        <w:pStyle w:val="EBPArial12"/>
      </w:pPr>
      <w:r w:rsidRPr="00672EFD">
        <w:t>Autor: Lic. Jhonny Ruben Monrroy Casillo</w:t>
      </w:r>
    </w:p>
    <w:p w14:paraId="016939F9" w14:textId="77777777" w:rsidR="00640AAD" w:rsidRPr="00672EFD" w:rsidRDefault="00640AAD" w:rsidP="00640AAD">
      <w:pPr>
        <w:pStyle w:val="EBPArial12"/>
      </w:pPr>
      <w:r w:rsidRPr="00672EFD">
        <w:t>Tutor: M. Sc. Silvana Llanque Perez</w:t>
      </w:r>
    </w:p>
    <w:p w14:paraId="3CE1B9D5" w14:textId="77777777" w:rsidR="00640AAD" w:rsidRDefault="00640AAD" w:rsidP="00640AAD">
      <w:pPr>
        <w:pStyle w:val="EBPArial12"/>
      </w:pPr>
      <w:r w:rsidRPr="00672EFD">
        <w:t>Noviembre – 2025</w:t>
      </w:r>
    </w:p>
    <w:p w14:paraId="24D8FEA2" w14:textId="77777777" w:rsidR="00870E78" w:rsidRDefault="00640AAD" w:rsidP="00640AAD">
      <w:pPr>
        <w:pStyle w:val="EBPArial12"/>
        <w:sectPr w:rsidR="00870E78" w:rsidSect="003C22B1">
          <w:footerReference w:type="default" r:id="rId9"/>
          <w:pgSz w:w="12242" w:h="15842" w:code="1"/>
          <w:pgMar w:top="1418" w:right="1418" w:bottom="1418" w:left="1701" w:header="709" w:footer="709" w:gutter="0"/>
          <w:pgNumType w:fmt="lowerRoman" w:start="1"/>
          <w:cols w:space="708"/>
          <w:docGrid w:linePitch="360"/>
        </w:sectPr>
      </w:pPr>
      <w:r>
        <w:br/>
      </w:r>
      <w:r>
        <w:tab/>
      </w:r>
      <w:r w:rsidRPr="00672EFD">
        <w:tab/>
      </w:r>
      <w:r w:rsidRPr="00672EFD">
        <w:tab/>
      </w:r>
      <w:r w:rsidRPr="00672EFD">
        <w:tab/>
        <w:t>Sucre – Bolivia</w:t>
      </w:r>
    </w:p>
    <w:p w14:paraId="193535AE" w14:textId="71535854" w:rsidR="00640AAD" w:rsidRPr="00016710" w:rsidRDefault="00640AAD" w:rsidP="00640AAD">
      <w:pPr>
        <w:pStyle w:val="EBPTtulo"/>
      </w:pPr>
      <w:r w:rsidRPr="00016710">
        <w:lastRenderedPageBreak/>
        <w:t>FIRMA DIGITAL COMO MECANISMO DE CONTROL DE IDENTIDAD, NO REPUDIO E INTEGRIDAD PARA LOS SERVICIOS DE INTEROPERABILIDAD DEL SECTOR PÚBLICO</w:t>
      </w:r>
      <w:r w:rsidR="00B035C0">
        <w:t xml:space="preserve"> EN BOLIVIA</w:t>
      </w:r>
    </w:p>
    <w:p w14:paraId="29591EEB" w14:textId="77777777" w:rsidR="00640AAD" w:rsidRPr="006875C8" w:rsidRDefault="00640AAD" w:rsidP="00640AAD">
      <w:pPr>
        <w:rPr>
          <w:lang w:val="es-BO"/>
        </w:rPr>
      </w:pPr>
    </w:p>
    <w:p w14:paraId="5B03D484" w14:textId="77777777" w:rsidR="00640AAD" w:rsidRPr="006875C8" w:rsidRDefault="00640AAD" w:rsidP="00640AAD">
      <w:pPr>
        <w:rPr>
          <w:lang w:val="es-BO"/>
        </w:rPr>
      </w:pPr>
    </w:p>
    <w:p w14:paraId="3CFCC02B" w14:textId="77777777" w:rsidR="00640AAD" w:rsidRPr="006875C8" w:rsidRDefault="00640AAD" w:rsidP="00640AAD">
      <w:pPr>
        <w:rPr>
          <w:rFonts w:cs="Arial"/>
          <w:lang w:val="es-BO"/>
        </w:rPr>
      </w:pPr>
    </w:p>
    <w:p w14:paraId="476500E5" w14:textId="77777777" w:rsidR="00640AAD" w:rsidRPr="006875C8" w:rsidRDefault="00640AAD" w:rsidP="00640AAD">
      <w:pPr>
        <w:rPr>
          <w:rFonts w:cs="Arial"/>
          <w:lang w:val="es-BO"/>
        </w:rPr>
      </w:pPr>
    </w:p>
    <w:p w14:paraId="08E031C7" w14:textId="77777777" w:rsidR="00640AAD" w:rsidRPr="006875C8" w:rsidRDefault="00640AAD" w:rsidP="00640AAD">
      <w:pPr>
        <w:rPr>
          <w:rFonts w:cs="Arial"/>
          <w:lang w:val="es-BO"/>
        </w:rPr>
      </w:pPr>
    </w:p>
    <w:p w14:paraId="1BE257F1" w14:textId="77777777" w:rsidR="00640AAD" w:rsidRPr="006875C8" w:rsidRDefault="00640AAD" w:rsidP="00640AAD">
      <w:pPr>
        <w:ind w:left="4680"/>
        <w:rPr>
          <w:rFonts w:cs="Arial"/>
          <w:lang w:val="es-BO"/>
        </w:rPr>
      </w:pPr>
      <w:r>
        <w:t>Tesis presentada a la Universidad autónoma del Beni “José Ballivián”, en cumplimiento de requisito formal y académico del curso de posgrado: Maestría en T</w:t>
      </w:r>
      <w:r w:rsidRPr="00AD1B39">
        <w:t xml:space="preserve">ecnologías de la </w:t>
      </w:r>
      <w:r>
        <w:t>I</w:t>
      </w:r>
      <w:r w:rsidRPr="00AD1B39">
        <w:t xml:space="preserve">nformación y </w:t>
      </w:r>
      <w:r>
        <w:t>S</w:t>
      </w:r>
      <w:r w:rsidRPr="00AD1B39">
        <w:t xml:space="preserve">eguridad </w:t>
      </w:r>
      <w:r>
        <w:t>I</w:t>
      </w:r>
      <w:r w:rsidRPr="00AD1B39">
        <w:t>nformática</w:t>
      </w:r>
      <w:r>
        <w:rPr>
          <w:sz w:val="23"/>
          <w:szCs w:val="23"/>
        </w:rPr>
        <w:t>.</w:t>
      </w:r>
    </w:p>
    <w:p w14:paraId="55547850" w14:textId="77777777" w:rsidR="00640AAD" w:rsidRPr="006875C8" w:rsidRDefault="00640AAD" w:rsidP="00640AAD">
      <w:pPr>
        <w:rPr>
          <w:lang w:val="es-BO"/>
        </w:rPr>
      </w:pPr>
    </w:p>
    <w:p w14:paraId="24988502" w14:textId="77777777" w:rsidR="00640AAD" w:rsidRPr="006875C8" w:rsidRDefault="00640AAD" w:rsidP="00640AAD">
      <w:pPr>
        <w:rPr>
          <w:lang w:val="es-BO"/>
        </w:rPr>
      </w:pPr>
    </w:p>
    <w:p w14:paraId="0A335F71" w14:textId="77777777" w:rsidR="00640AAD" w:rsidRPr="006875C8" w:rsidRDefault="00640AAD" w:rsidP="00640AAD">
      <w:pPr>
        <w:rPr>
          <w:lang w:val="es-BO"/>
        </w:rPr>
      </w:pPr>
    </w:p>
    <w:p w14:paraId="6FE130FD" w14:textId="77777777" w:rsidR="00640AAD" w:rsidRPr="006875C8" w:rsidRDefault="00640AAD" w:rsidP="00640AAD">
      <w:pPr>
        <w:rPr>
          <w:lang w:val="es-BO"/>
        </w:rPr>
      </w:pPr>
    </w:p>
    <w:p w14:paraId="2D2149EE" w14:textId="77777777" w:rsidR="00640AAD" w:rsidRPr="006875C8" w:rsidRDefault="00640AAD" w:rsidP="00640AAD">
      <w:pPr>
        <w:rPr>
          <w:lang w:val="es-BO"/>
        </w:rPr>
      </w:pPr>
    </w:p>
    <w:p w14:paraId="711DF837" w14:textId="77777777" w:rsidR="00640AAD" w:rsidRPr="006875C8" w:rsidRDefault="00640AAD" w:rsidP="00640AAD">
      <w:pPr>
        <w:rPr>
          <w:lang w:val="es-BO"/>
        </w:rPr>
      </w:pPr>
    </w:p>
    <w:p w14:paraId="25C83E22" w14:textId="77777777" w:rsidR="00640AAD" w:rsidRPr="00016710" w:rsidRDefault="00640AAD" w:rsidP="00640AAD">
      <w:pPr>
        <w:jc w:val="center"/>
        <w:rPr>
          <w:b/>
          <w:bCs/>
          <w:lang w:val="es-BO"/>
        </w:rPr>
      </w:pPr>
      <w:r w:rsidRPr="00016710">
        <w:rPr>
          <w:b/>
          <w:bCs/>
          <w:lang w:val="es-BO"/>
        </w:rPr>
        <w:t>Sucre - Bolivia</w:t>
      </w:r>
    </w:p>
    <w:p w14:paraId="0E04646A" w14:textId="4F7DFF4D" w:rsidR="00870E78" w:rsidRDefault="00640AAD" w:rsidP="00640AAD">
      <w:pPr>
        <w:jc w:val="center"/>
        <w:rPr>
          <w:b/>
          <w:bCs/>
          <w:lang w:val="es-BO"/>
        </w:rPr>
      </w:pPr>
      <w:r w:rsidRPr="00016710">
        <w:rPr>
          <w:b/>
          <w:bCs/>
          <w:lang w:val="es-BO"/>
        </w:rPr>
        <w:t>2025</w:t>
      </w:r>
    </w:p>
    <w:p w14:paraId="598CE39D" w14:textId="77777777" w:rsidR="00640AAD" w:rsidRPr="006875C8" w:rsidRDefault="00640AAD" w:rsidP="00640AAD">
      <w:pPr>
        <w:pStyle w:val="EBPTtulo"/>
        <w:rPr>
          <w:lang w:eastAsia="es-ES"/>
        </w:rPr>
      </w:pPr>
      <w:r w:rsidRPr="006875C8">
        <w:rPr>
          <w:lang w:eastAsia="es-ES"/>
        </w:rPr>
        <w:lastRenderedPageBreak/>
        <w:t>CESIÓN LEGAL ACADÉMICA</w:t>
      </w:r>
    </w:p>
    <w:p w14:paraId="0D04E537" w14:textId="77777777" w:rsidR="00640AAD" w:rsidRPr="006875C8" w:rsidRDefault="00640AAD" w:rsidP="00640AAD">
      <w:pPr>
        <w:rPr>
          <w:lang w:val="es-BO" w:eastAsia="es-ES"/>
        </w:rPr>
      </w:pPr>
      <w:r w:rsidRPr="008623A9">
        <w:rPr>
          <w:lang w:val="es-BO" w:eastAsia="es-ES"/>
        </w:rPr>
        <w:t>El presente trabajo de investigación cedo a la Universidad Autónoma del Beni “José Ballivián” su dirección de posgrado y a la Escuela Boliviana de Posgrado, para que sea un trabajo disponible en el orden académico, la publicación total o parcial del mismo en la instancia, vía o medio físico, digital o virtual; respetando el derecho del autor y de la propiedad intelectual, por un periodo de treinta y seis meses posterior a su aprobación y conforme las normas legales en vigencia en el Estado Plurinacional de Bolivia.</w:t>
      </w:r>
      <w:r w:rsidRPr="006875C8">
        <w:rPr>
          <w:lang w:val="es-BO" w:eastAsia="es-ES"/>
        </w:rPr>
        <w:t>.</w:t>
      </w:r>
    </w:p>
    <w:p w14:paraId="0FDA2708" w14:textId="77777777" w:rsidR="00640AAD" w:rsidRPr="006875C8" w:rsidRDefault="00640AAD" w:rsidP="00640AAD">
      <w:pPr>
        <w:rPr>
          <w:lang w:val="es-BO" w:eastAsia="es-ES"/>
        </w:rPr>
      </w:pPr>
    </w:p>
    <w:p w14:paraId="3F180C4A" w14:textId="77777777" w:rsidR="00640AAD" w:rsidRPr="006875C8" w:rsidRDefault="00640AAD" w:rsidP="00640AAD">
      <w:pPr>
        <w:rPr>
          <w:lang w:val="es-BO" w:eastAsia="es-ES"/>
        </w:rPr>
      </w:pPr>
    </w:p>
    <w:p w14:paraId="189C3712" w14:textId="77777777" w:rsidR="00640AAD" w:rsidRPr="0057763F" w:rsidRDefault="00640AAD" w:rsidP="00640AAD">
      <w:pPr>
        <w:jc w:val="right"/>
        <w:rPr>
          <w:lang w:val="es-BO" w:eastAsia="es-ES"/>
        </w:rPr>
      </w:pPr>
      <w:r w:rsidRPr="00CA3E56">
        <w:rPr>
          <w:lang w:val="es-BO" w:eastAsia="es-ES"/>
        </w:rPr>
        <w:t>Lic. Jhonny Ruben Monrroy Casillo</w:t>
      </w:r>
    </w:p>
    <w:p w14:paraId="3BF96C41" w14:textId="77777777" w:rsidR="00640AAD" w:rsidRPr="006875C8" w:rsidRDefault="00640AAD" w:rsidP="00640AAD">
      <w:pPr>
        <w:rPr>
          <w:lang w:val="es-BO" w:eastAsia="es-ES"/>
        </w:rPr>
      </w:pPr>
    </w:p>
    <w:p w14:paraId="6ABAD4B9" w14:textId="77777777" w:rsidR="00640AAD" w:rsidRPr="006875C8" w:rsidRDefault="00640AAD" w:rsidP="00640AAD">
      <w:pPr>
        <w:rPr>
          <w:lang w:val="es-BO" w:eastAsia="es-ES"/>
        </w:rPr>
      </w:pPr>
      <w:r w:rsidRPr="006875C8">
        <w:rPr>
          <w:lang w:val="es-BO" w:eastAsia="es-ES"/>
        </w:rPr>
        <w:t> </w:t>
      </w:r>
    </w:p>
    <w:p w14:paraId="1C7FB89E" w14:textId="77777777" w:rsidR="00640AAD" w:rsidRPr="006875C8" w:rsidRDefault="00640AAD" w:rsidP="00640AAD">
      <w:pPr>
        <w:rPr>
          <w:lang w:val="es-BO" w:eastAsia="es-ES"/>
        </w:rPr>
      </w:pPr>
    </w:p>
    <w:p w14:paraId="6ADA3F17" w14:textId="77777777" w:rsidR="00640AAD" w:rsidRPr="006875C8" w:rsidRDefault="00640AAD" w:rsidP="00640AAD">
      <w:pPr>
        <w:rPr>
          <w:lang w:val="es-BO" w:eastAsia="es-ES"/>
        </w:rPr>
      </w:pPr>
    </w:p>
    <w:p w14:paraId="51B35050" w14:textId="77777777" w:rsidR="00640AAD" w:rsidRPr="006875C8" w:rsidRDefault="00640AAD" w:rsidP="00640AAD">
      <w:pPr>
        <w:rPr>
          <w:lang w:val="es-BO" w:eastAsia="es-ES"/>
        </w:rPr>
      </w:pPr>
    </w:p>
    <w:p w14:paraId="671CE9BF" w14:textId="77777777" w:rsidR="00640AAD" w:rsidRPr="006875C8" w:rsidRDefault="00640AAD" w:rsidP="00640AAD">
      <w:pPr>
        <w:rPr>
          <w:lang w:val="es-BO" w:eastAsia="es-ES"/>
        </w:rPr>
      </w:pPr>
    </w:p>
    <w:p w14:paraId="5B4038AD" w14:textId="77777777" w:rsidR="00640AAD" w:rsidRPr="006875C8" w:rsidRDefault="00640AAD" w:rsidP="00640AAD">
      <w:pPr>
        <w:rPr>
          <w:lang w:val="es-BO" w:eastAsia="es-ES"/>
        </w:rPr>
      </w:pPr>
    </w:p>
    <w:p w14:paraId="49CB1B17" w14:textId="77777777" w:rsidR="00640AAD" w:rsidRPr="006875C8" w:rsidRDefault="00640AAD" w:rsidP="00640AAD">
      <w:pPr>
        <w:rPr>
          <w:lang w:val="es-BO" w:eastAsia="es-ES"/>
        </w:rPr>
      </w:pPr>
    </w:p>
    <w:p w14:paraId="0FDB1DD2" w14:textId="77777777" w:rsidR="00640AAD" w:rsidRPr="006875C8" w:rsidRDefault="00640AAD" w:rsidP="00640AAD">
      <w:pPr>
        <w:rPr>
          <w:lang w:val="es-BO" w:eastAsia="es-ES"/>
        </w:rPr>
      </w:pPr>
    </w:p>
    <w:p w14:paraId="6413BA4F" w14:textId="77777777" w:rsidR="00640AAD" w:rsidRDefault="00640AAD" w:rsidP="00640AAD">
      <w:pPr>
        <w:rPr>
          <w:lang w:val="es-BO" w:eastAsia="es-ES"/>
        </w:rPr>
      </w:pPr>
    </w:p>
    <w:p w14:paraId="63DF4B4E" w14:textId="77777777" w:rsidR="00640AAD" w:rsidRDefault="00640AAD" w:rsidP="00640AAD">
      <w:pPr>
        <w:ind w:left="3540" w:firstLine="708"/>
        <w:jc w:val="center"/>
        <w:rPr>
          <w:rFonts w:eastAsiaTheme="majorEastAsia" w:cstheme="majorBidi"/>
          <w:b/>
          <w:bCs/>
          <w:szCs w:val="24"/>
          <w:lang w:val="es-BO" w:eastAsia="es-ES"/>
        </w:rPr>
      </w:pPr>
    </w:p>
    <w:p w14:paraId="0858CAAD" w14:textId="77777777" w:rsidR="00640AAD" w:rsidRDefault="00640AAD" w:rsidP="00640AAD">
      <w:pPr>
        <w:ind w:left="3540" w:firstLine="708"/>
        <w:jc w:val="center"/>
        <w:rPr>
          <w:rFonts w:eastAsiaTheme="majorEastAsia" w:cstheme="majorBidi"/>
          <w:b/>
          <w:bCs/>
          <w:szCs w:val="24"/>
          <w:lang w:val="es-BO" w:eastAsia="es-ES"/>
        </w:rPr>
      </w:pPr>
    </w:p>
    <w:p w14:paraId="5164126F" w14:textId="77777777" w:rsidR="00640AAD" w:rsidRDefault="00640AAD" w:rsidP="00640AAD">
      <w:pPr>
        <w:ind w:left="3540" w:firstLine="708"/>
        <w:jc w:val="center"/>
        <w:rPr>
          <w:rFonts w:eastAsiaTheme="majorEastAsia" w:cstheme="majorBidi"/>
          <w:b/>
          <w:bCs/>
          <w:szCs w:val="24"/>
          <w:lang w:val="es-BO" w:eastAsia="es-ES"/>
        </w:rPr>
      </w:pPr>
    </w:p>
    <w:p w14:paraId="07240006" w14:textId="77777777" w:rsidR="00640AAD" w:rsidRDefault="00640AAD" w:rsidP="00640AAD">
      <w:pPr>
        <w:ind w:left="3540" w:firstLine="708"/>
        <w:jc w:val="center"/>
        <w:rPr>
          <w:rFonts w:eastAsiaTheme="majorEastAsia" w:cstheme="majorBidi"/>
          <w:b/>
          <w:bCs/>
          <w:szCs w:val="24"/>
          <w:lang w:val="es-BO" w:eastAsia="es-ES"/>
        </w:rPr>
      </w:pPr>
    </w:p>
    <w:p w14:paraId="0B21958A" w14:textId="77777777" w:rsidR="00640AAD" w:rsidRDefault="00640AAD" w:rsidP="00640AAD">
      <w:pPr>
        <w:ind w:left="3540" w:firstLine="708"/>
        <w:jc w:val="center"/>
        <w:rPr>
          <w:rFonts w:eastAsiaTheme="majorEastAsia" w:cstheme="majorBidi"/>
          <w:b/>
          <w:bCs/>
          <w:szCs w:val="24"/>
          <w:lang w:val="es-BO" w:eastAsia="es-ES"/>
        </w:rPr>
      </w:pPr>
    </w:p>
    <w:p w14:paraId="22727AD1" w14:textId="77777777" w:rsidR="00640AAD" w:rsidRPr="006875C8" w:rsidRDefault="00640AAD" w:rsidP="00640AAD">
      <w:pPr>
        <w:ind w:left="3540" w:firstLine="708"/>
        <w:jc w:val="center"/>
        <w:rPr>
          <w:rFonts w:eastAsiaTheme="majorEastAsia" w:cstheme="majorBidi"/>
          <w:b/>
          <w:bCs/>
          <w:szCs w:val="24"/>
          <w:lang w:val="es-BO" w:eastAsia="es-ES"/>
        </w:rPr>
      </w:pPr>
      <w:r w:rsidRPr="006875C8">
        <w:rPr>
          <w:rFonts w:eastAsiaTheme="majorEastAsia" w:cstheme="majorBidi"/>
          <w:b/>
          <w:bCs/>
          <w:szCs w:val="24"/>
          <w:lang w:val="es-BO" w:eastAsia="es-ES"/>
        </w:rPr>
        <w:t>DEDICATORIA</w:t>
      </w:r>
    </w:p>
    <w:p w14:paraId="1CDE79CC" w14:textId="77777777" w:rsidR="00640AAD" w:rsidRPr="006875C8" w:rsidRDefault="00640AAD" w:rsidP="00640AAD">
      <w:pPr>
        <w:ind w:left="4956"/>
        <w:rPr>
          <w:lang w:val="es-BO"/>
        </w:rPr>
      </w:pPr>
      <w:r w:rsidRPr="006875C8">
        <w:rPr>
          <w:lang w:val="es-BO"/>
        </w:rPr>
        <w:t xml:space="preserve">El presente trabajo de investigación </w:t>
      </w:r>
      <w:r>
        <w:rPr>
          <w:lang w:val="es-BO"/>
        </w:rPr>
        <w:t>dedico a mi familia que siempre apoyo cada curso de actualización que lleve a cabo durante mi etapa universitaria y cursos superiores</w:t>
      </w:r>
      <w:r w:rsidRPr="006875C8">
        <w:rPr>
          <w:lang w:val="es-BO"/>
        </w:rPr>
        <w:t>.</w:t>
      </w:r>
    </w:p>
    <w:p w14:paraId="1DF340BB" w14:textId="77777777" w:rsidR="00640AAD" w:rsidRPr="006875C8" w:rsidRDefault="00640AAD" w:rsidP="00640AAD">
      <w:pPr>
        <w:rPr>
          <w:lang w:val="es-BO"/>
        </w:rPr>
      </w:pPr>
    </w:p>
    <w:p w14:paraId="18071390" w14:textId="77777777" w:rsidR="00640AAD" w:rsidRPr="0057763F" w:rsidRDefault="00640AAD" w:rsidP="00640AAD">
      <w:pPr>
        <w:jc w:val="right"/>
        <w:rPr>
          <w:lang w:val="es-BO" w:eastAsia="es-ES"/>
        </w:rPr>
      </w:pPr>
      <w:r w:rsidRPr="00513E44">
        <w:rPr>
          <w:lang w:val="es-BO" w:eastAsia="es-ES"/>
        </w:rPr>
        <w:t>Lic. Jhonny Ruben Monrroy Casillo</w:t>
      </w:r>
    </w:p>
    <w:p w14:paraId="628635AE" w14:textId="77777777" w:rsidR="00640AAD" w:rsidRPr="006875C8" w:rsidRDefault="00640AAD" w:rsidP="00640AAD">
      <w:pPr>
        <w:rPr>
          <w:lang w:val="es-BO"/>
        </w:rPr>
      </w:pPr>
    </w:p>
    <w:p w14:paraId="51C64128" w14:textId="77777777" w:rsidR="00640AAD" w:rsidRPr="006875C8" w:rsidRDefault="00640AAD" w:rsidP="00640AAD">
      <w:pPr>
        <w:rPr>
          <w:lang w:val="es-BO"/>
        </w:rPr>
      </w:pPr>
      <w:r w:rsidRPr="006875C8">
        <w:rPr>
          <w:lang w:val="es-BO"/>
        </w:rPr>
        <w:br w:type="page"/>
      </w:r>
    </w:p>
    <w:p w14:paraId="3DBE796B" w14:textId="77777777" w:rsidR="00640AAD" w:rsidRDefault="00640AAD" w:rsidP="00640AAD">
      <w:pPr>
        <w:ind w:left="2124" w:firstLine="708"/>
        <w:jc w:val="center"/>
        <w:rPr>
          <w:rFonts w:eastAsiaTheme="majorEastAsia" w:cstheme="majorBidi"/>
          <w:b/>
          <w:bCs/>
          <w:szCs w:val="24"/>
          <w:lang w:val="es-BO" w:eastAsia="es-ES"/>
        </w:rPr>
      </w:pPr>
    </w:p>
    <w:p w14:paraId="6679C4B2" w14:textId="77777777" w:rsidR="00B035C0" w:rsidRDefault="00B035C0" w:rsidP="00640AAD">
      <w:pPr>
        <w:ind w:left="2124" w:firstLine="708"/>
        <w:jc w:val="center"/>
        <w:rPr>
          <w:rFonts w:eastAsiaTheme="majorEastAsia" w:cstheme="majorBidi"/>
          <w:b/>
          <w:bCs/>
          <w:szCs w:val="24"/>
          <w:lang w:val="es-BO" w:eastAsia="es-ES"/>
        </w:rPr>
      </w:pPr>
    </w:p>
    <w:p w14:paraId="6F32C713" w14:textId="77777777" w:rsidR="00B035C0" w:rsidRDefault="00B035C0" w:rsidP="00640AAD">
      <w:pPr>
        <w:ind w:left="2124" w:firstLine="708"/>
        <w:jc w:val="center"/>
        <w:rPr>
          <w:rFonts w:eastAsiaTheme="majorEastAsia" w:cstheme="majorBidi"/>
          <w:b/>
          <w:bCs/>
          <w:szCs w:val="24"/>
          <w:lang w:val="es-BO" w:eastAsia="es-ES"/>
        </w:rPr>
      </w:pPr>
    </w:p>
    <w:p w14:paraId="4F44C833" w14:textId="77777777" w:rsidR="00640AAD" w:rsidRDefault="00640AAD" w:rsidP="00640AAD">
      <w:pPr>
        <w:ind w:left="2124" w:firstLine="708"/>
        <w:jc w:val="center"/>
        <w:rPr>
          <w:rFonts w:eastAsiaTheme="majorEastAsia" w:cstheme="majorBidi"/>
          <w:b/>
          <w:bCs/>
          <w:szCs w:val="24"/>
          <w:lang w:val="es-BO" w:eastAsia="es-ES"/>
        </w:rPr>
      </w:pPr>
      <w:r>
        <w:rPr>
          <w:rFonts w:eastAsiaTheme="majorEastAsia" w:cstheme="majorBidi"/>
          <w:b/>
          <w:bCs/>
          <w:szCs w:val="24"/>
          <w:lang w:val="es-BO" w:eastAsia="es-ES"/>
        </w:rPr>
        <w:tab/>
      </w:r>
    </w:p>
    <w:p w14:paraId="1CC12D90" w14:textId="77777777" w:rsidR="00640AAD" w:rsidRDefault="00640AAD" w:rsidP="00640AAD">
      <w:pPr>
        <w:ind w:left="2124" w:firstLine="708"/>
        <w:jc w:val="center"/>
        <w:rPr>
          <w:rFonts w:eastAsiaTheme="majorEastAsia" w:cstheme="majorBidi"/>
          <w:b/>
          <w:bCs/>
          <w:szCs w:val="24"/>
          <w:lang w:val="es-BO" w:eastAsia="es-ES"/>
        </w:rPr>
      </w:pPr>
    </w:p>
    <w:p w14:paraId="10047EE8" w14:textId="77777777" w:rsidR="00640AAD" w:rsidRPr="006875C8" w:rsidRDefault="00640AAD" w:rsidP="00640AAD">
      <w:pPr>
        <w:ind w:left="3540" w:firstLine="708"/>
        <w:jc w:val="center"/>
        <w:rPr>
          <w:rFonts w:eastAsiaTheme="majorEastAsia" w:cstheme="majorBidi"/>
          <w:b/>
          <w:bCs/>
          <w:szCs w:val="24"/>
          <w:lang w:val="es-BO" w:eastAsia="es-ES"/>
        </w:rPr>
      </w:pPr>
      <w:r>
        <w:rPr>
          <w:rFonts w:eastAsiaTheme="majorEastAsia" w:cstheme="majorBidi"/>
          <w:b/>
          <w:bCs/>
          <w:szCs w:val="24"/>
          <w:lang w:val="es-BO" w:eastAsia="es-ES"/>
        </w:rPr>
        <w:t>AGRADECIMIENTOS</w:t>
      </w:r>
    </w:p>
    <w:p w14:paraId="178536DE" w14:textId="77777777" w:rsidR="00640AAD" w:rsidRPr="006875C8" w:rsidRDefault="00640AAD" w:rsidP="00640AAD">
      <w:pPr>
        <w:ind w:left="4956"/>
        <w:rPr>
          <w:lang w:val="es-BO"/>
        </w:rPr>
      </w:pPr>
      <w:r>
        <w:rPr>
          <w:lang w:val="es-BO"/>
        </w:rPr>
        <w:t xml:space="preserve">Para la realización del </w:t>
      </w:r>
      <w:r w:rsidRPr="006875C8">
        <w:rPr>
          <w:lang w:val="es-BO"/>
        </w:rPr>
        <w:t xml:space="preserve">presente trabajo de investigación </w:t>
      </w:r>
      <w:r>
        <w:rPr>
          <w:lang w:val="es-BO"/>
        </w:rPr>
        <w:t>agradezco a los docentes de la maestría y a mis tutores que siempre hicieron un seguimiento al trabajo presentado</w:t>
      </w:r>
      <w:r w:rsidRPr="006875C8">
        <w:rPr>
          <w:lang w:val="es-BO"/>
        </w:rPr>
        <w:t>.</w:t>
      </w:r>
    </w:p>
    <w:p w14:paraId="6C96990B" w14:textId="77777777" w:rsidR="00640AAD" w:rsidRDefault="00640AAD" w:rsidP="00640AAD">
      <w:pPr>
        <w:rPr>
          <w:lang w:val="es-BO" w:eastAsia="es-ES"/>
        </w:rPr>
      </w:pPr>
    </w:p>
    <w:p w14:paraId="687A3640" w14:textId="77777777" w:rsidR="00640AAD" w:rsidRPr="0057763F" w:rsidRDefault="00640AAD" w:rsidP="00640AAD">
      <w:pPr>
        <w:jc w:val="right"/>
        <w:rPr>
          <w:lang w:val="es-BO" w:eastAsia="es-ES"/>
        </w:rPr>
      </w:pPr>
      <w:r w:rsidRPr="00BD219E">
        <w:rPr>
          <w:lang w:val="es-BO" w:eastAsia="es-ES"/>
        </w:rPr>
        <w:t>Lic. Jhonny Ruben Monrroy Casillo</w:t>
      </w:r>
    </w:p>
    <w:p w14:paraId="33802DD0" w14:textId="77777777" w:rsidR="00640AAD" w:rsidRDefault="00640AAD" w:rsidP="00640AAD"/>
    <w:p w14:paraId="576A4201" w14:textId="77777777" w:rsidR="00640AAD" w:rsidRDefault="00640AAD" w:rsidP="00640AAD">
      <w:r>
        <w:t xml:space="preserve"> </w:t>
      </w:r>
    </w:p>
    <w:p w14:paraId="5FD76B94" w14:textId="77777777" w:rsidR="00D4607E" w:rsidRDefault="00D4607E" w:rsidP="00640AAD"/>
    <w:p w14:paraId="49C75172" w14:textId="77777777" w:rsidR="00D4607E" w:rsidRDefault="00D4607E" w:rsidP="00640AAD"/>
    <w:p w14:paraId="2272F81B" w14:textId="77777777" w:rsidR="00640AAD" w:rsidRDefault="00640AAD" w:rsidP="00640AAD"/>
    <w:p w14:paraId="2FA4F22F" w14:textId="77777777" w:rsidR="00640AAD" w:rsidRDefault="00640AAD" w:rsidP="00640AAD"/>
    <w:p w14:paraId="65EBCEC3" w14:textId="77777777" w:rsidR="00640AAD" w:rsidRDefault="00640AAD" w:rsidP="00640AAD"/>
    <w:p w14:paraId="2267F8F1" w14:textId="77777777" w:rsidR="00640AAD" w:rsidRDefault="00640AAD" w:rsidP="00640AAD"/>
    <w:p w14:paraId="09B475C5" w14:textId="2EA5E6FD" w:rsidR="00640AAD" w:rsidRPr="00870E78" w:rsidRDefault="00640AAD" w:rsidP="00870E78">
      <w:pPr>
        <w:tabs>
          <w:tab w:val="left" w:pos="1365"/>
        </w:tabs>
        <w:spacing w:before="0" w:after="0"/>
        <w:jc w:val="center"/>
        <w:rPr>
          <w:b/>
          <w:bCs/>
        </w:rPr>
      </w:pPr>
      <w:r w:rsidRPr="00870E78">
        <w:rPr>
          <w:b/>
          <w:bCs/>
        </w:rPr>
        <w:lastRenderedPageBreak/>
        <w:t>ÍNDICE DEL CONTENIDO</w:t>
      </w:r>
    </w:p>
    <w:sdt>
      <w:sdtPr>
        <w:rPr>
          <w:rFonts w:eastAsiaTheme="minorHAnsi" w:cs="Times New Roman"/>
          <w:b w:val="0"/>
          <w:sz w:val="24"/>
          <w:szCs w:val="22"/>
          <w:lang w:eastAsia="en-US"/>
        </w:rPr>
        <w:id w:val="-2145879098"/>
        <w:docPartObj>
          <w:docPartGallery w:val="Table of Contents"/>
          <w:docPartUnique/>
        </w:docPartObj>
      </w:sdtPr>
      <w:sdtEndPr>
        <w:rPr>
          <w:bCs/>
        </w:rPr>
      </w:sdtEndPr>
      <w:sdtContent>
        <w:p w14:paraId="6B16B2FF" w14:textId="77777777" w:rsidR="00640AAD" w:rsidRPr="00C179DA" w:rsidRDefault="00640AAD" w:rsidP="00870E78">
          <w:pPr>
            <w:pStyle w:val="TtuloTDC"/>
            <w:tabs>
              <w:tab w:val="left" w:pos="426"/>
            </w:tabs>
            <w:spacing w:before="0" w:line="240" w:lineRule="auto"/>
            <w:rPr>
              <w:sz w:val="2"/>
              <w:szCs w:val="2"/>
            </w:rPr>
          </w:pPr>
        </w:p>
        <w:p w14:paraId="0185B56A" w14:textId="6D341CE5" w:rsidR="00EC715A" w:rsidRDefault="00640AAD">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"1-3" \h \z \u </w:instrText>
          </w:r>
          <w:r>
            <w:fldChar w:fldCharType="separate"/>
          </w:r>
          <w:hyperlink w:anchor="_Toc217039113" w:history="1">
            <w:r w:rsidR="00EC715A" w:rsidRPr="00136EA1">
              <w:rPr>
                <w:rStyle w:val="Hipervnculo"/>
                <w:noProof/>
              </w:rPr>
              <w:t>INTRODUCCIÓN</w:t>
            </w:r>
            <w:r w:rsidR="00EC715A">
              <w:rPr>
                <w:noProof/>
                <w:webHidden/>
              </w:rPr>
              <w:tab/>
            </w:r>
            <w:r w:rsidR="00EC715A">
              <w:rPr>
                <w:noProof/>
                <w:webHidden/>
              </w:rPr>
              <w:fldChar w:fldCharType="begin"/>
            </w:r>
            <w:r w:rsidR="00EC715A">
              <w:rPr>
                <w:noProof/>
                <w:webHidden/>
              </w:rPr>
              <w:instrText xml:space="preserve"> PAGEREF _Toc217039113 \h </w:instrText>
            </w:r>
            <w:r w:rsidR="00EC715A">
              <w:rPr>
                <w:noProof/>
                <w:webHidden/>
              </w:rPr>
            </w:r>
            <w:r w:rsidR="00EC715A">
              <w:rPr>
                <w:noProof/>
                <w:webHidden/>
              </w:rPr>
              <w:fldChar w:fldCharType="separate"/>
            </w:r>
            <w:r w:rsidR="00EC715A">
              <w:rPr>
                <w:noProof/>
                <w:webHidden/>
              </w:rPr>
              <w:t>1</w:t>
            </w:r>
            <w:r w:rsidR="00EC715A">
              <w:rPr>
                <w:noProof/>
                <w:webHidden/>
              </w:rPr>
              <w:fldChar w:fldCharType="end"/>
            </w:r>
          </w:hyperlink>
        </w:p>
        <w:p w14:paraId="018D448E" w14:textId="481941E1"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14" w:history="1">
            <w:r w:rsidRPr="00136EA1">
              <w:rPr>
                <w:rStyle w:val="Hipervnculo"/>
                <w:noProof/>
              </w:rPr>
              <w:t>1.</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Antecedentes</w:t>
            </w:r>
            <w:r>
              <w:rPr>
                <w:noProof/>
                <w:webHidden/>
              </w:rPr>
              <w:tab/>
            </w:r>
            <w:r>
              <w:rPr>
                <w:noProof/>
                <w:webHidden/>
              </w:rPr>
              <w:fldChar w:fldCharType="begin"/>
            </w:r>
            <w:r>
              <w:rPr>
                <w:noProof/>
                <w:webHidden/>
              </w:rPr>
              <w:instrText xml:space="preserve"> PAGEREF _Toc217039114 \h </w:instrText>
            </w:r>
            <w:r>
              <w:rPr>
                <w:noProof/>
                <w:webHidden/>
              </w:rPr>
            </w:r>
            <w:r>
              <w:rPr>
                <w:noProof/>
                <w:webHidden/>
              </w:rPr>
              <w:fldChar w:fldCharType="separate"/>
            </w:r>
            <w:r>
              <w:rPr>
                <w:noProof/>
                <w:webHidden/>
              </w:rPr>
              <w:t>1</w:t>
            </w:r>
            <w:r>
              <w:rPr>
                <w:noProof/>
                <w:webHidden/>
              </w:rPr>
              <w:fldChar w:fldCharType="end"/>
            </w:r>
          </w:hyperlink>
        </w:p>
        <w:p w14:paraId="238BB309" w14:textId="7B41B0F9"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15" w:history="1">
            <w:r w:rsidRPr="00136EA1">
              <w:rPr>
                <w:rStyle w:val="Hipervnculo"/>
                <w:noProof/>
              </w:rPr>
              <w:t>2.</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Situación problemática</w:t>
            </w:r>
            <w:r>
              <w:rPr>
                <w:noProof/>
                <w:webHidden/>
              </w:rPr>
              <w:tab/>
            </w:r>
            <w:r>
              <w:rPr>
                <w:noProof/>
                <w:webHidden/>
              </w:rPr>
              <w:fldChar w:fldCharType="begin"/>
            </w:r>
            <w:r>
              <w:rPr>
                <w:noProof/>
                <w:webHidden/>
              </w:rPr>
              <w:instrText xml:space="preserve"> PAGEREF _Toc217039115 \h </w:instrText>
            </w:r>
            <w:r>
              <w:rPr>
                <w:noProof/>
                <w:webHidden/>
              </w:rPr>
            </w:r>
            <w:r>
              <w:rPr>
                <w:noProof/>
                <w:webHidden/>
              </w:rPr>
              <w:fldChar w:fldCharType="separate"/>
            </w:r>
            <w:r>
              <w:rPr>
                <w:noProof/>
                <w:webHidden/>
              </w:rPr>
              <w:t>2</w:t>
            </w:r>
            <w:r>
              <w:rPr>
                <w:noProof/>
                <w:webHidden/>
              </w:rPr>
              <w:fldChar w:fldCharType="end"/>
            </w:r>
          </w:hyperlink>
        </w:p>
        <w:p w14:paraId="41602F21" w14:textId="43ECCED9"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16" w:history="1">
            <w:r w:rsidRPr="00136EA1">
              <w:rPr>
                <w:rStyle w:val="Hipervnculo"/>
                <w:noProof/>
              </w:rPr>
              <w:t>2.1</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Problemas técnicos de interoperabilidad (API-REST)</w:t>
            </w:r>
            <w:r>
              <w:rPr>
                <w:noProof/>
                <w:webHidden/>
              </w:rPr>
              <w:tab/>
            </w:r>
            <w:r>
              <w:rPr>
                <w:noProof/>
                <w:webHidden/>
              </w:rPr>
              <w:fldChar w:fldCharType="begin"/>
            </w:r>
            <w:r>
              <w:rPr>
                <w:noProof/>
                <w:webHidden/>
              </w:rPr>
              <w:instrText xml:space="preserve"> PAGEREF _Toc217039116 \h </w:instrText>
            </w:r>
            <w:r>
              <w:rPr>
                <w:noProof/>
                <w:webHidden/>
              </w:rPr>
            </w:r>
            <w:r>
              <w:rPr>
                <w:noProof/>
                <w:webHidden/>
              </w:rPr>
              <w:fldChar w:fldCharType="separate"/>
            </w:r>
            <w:r>
              <w:rPr>
                <w:noProof/>
                <w:webHidden/>
              </w:rPr>
              <w:t>2</w:t>
            </w:r>
            <w:r>
              <w:rPr>
                <w:noProof/>
                <w:webHidden/>
              </w:rPr>
              <w:fldChar w:fldCharType="end"/>
            </w:r>
          </w:hyperlink>
        </w:p>
        <w:p w14:paraId="21FCE1CA" w14:textId="136D7911"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17" w:history="1">
            <w:r w:rsidRPr="00136EA1">
              <w:rPr>
                <w:rStyle w:val="Hipervnculo"/>
                <w:noProof/>
                <w:lang w:val="es-EC"/>
              </w:rPr>
              <w:t>2.2 Problemas normativos y de adopción social</w:t>
            </w:r>
            <w:r>
              <w:rPr>
                <w:noProof/>
                <w:webHidden/>
              </w:rPr>
              <w:tab/>
            </w:r>
            <w:r>
              <w:rPr>
                <w:noProof/>
                <w:webHidden/>
              </w:rPr>
              <w:fldChar w:fldCharType="begin"/>
            </w:r>
            <w:r>
              <w:rPr>
                <w:noProof/>
                <w:webHidden/>
              </w:rPr>
              <w:instrText xml:space="preserve"> PAGEREF _Toc217039117 \h </w:instrText>
            </w:r>
            <w:r>
              <w:rPr>
                <w:noProof/>
                <w:webHidden/>
              </w:rPr>
            </w:r>
            <w:r>
              <w:rPr>
                <w:noProof/>
                <w:webHidden/>
              </w:rPr>
              <w:fldChar w:fldCharType="separate"/>
            </w:r>
            <w:r>
              <w:rPr>
                <w:noProof/>
                <w:webHidden/>
              </w:rPr>
              <w:t>3</w:t>
            </w:r>
            <w:r>
              <w:rPr>
                <w:noProof/>
                <w:webHidden/>
              </w:rPr>
              <w:fldChar w:fldCharType="end"/>
            </w:r>
          </w:hyperlink>
        </w:p>
        <w:p w14:paraId="7D6EC79D" w14:textId="26317A9C"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18" w:history="1">
            <w:r w:rsidRPr="00136EA1">
              <w:rPr>
                <w:rStyle w:val="Hipervnculo"/>
                <w:noProof/>
              </w:rPr>
              <w:t>3.</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Formulación del problema</w:t>
            </w:r>
            <w:r>
              <w:rPr>
                <w:noProof/>
                <w:webHidden/>
              </w:rPr>
              <w:tab/>
            </w:r>
            <w:r>
              <w:rPr>
                <w:noProof/>
                <w:webHidden/>
              </w:rPr>
              <w:fldChar w:fldCharType="begin"/>
            </w:r>
            <w:r>
              <w:rPr>
                <w:noProof/>
                <w:webHidden/>
              </w:rPr>
              <w:instrText xml:space="preserve"> PAGEREF _Toc217039118 \h </w:instrText>
            </w:r>
            <w:r>
              <w:rPr>
                <w:noProof/>
                <w:webHidden/>
              </w:rPr>
            </w:r>
            <w:r>
              <w:rPr>
                <w:noProof/>
                <w:webHidden/>
              </w:rPr>
              <w:fldChar w:fldCharType="separate"/>
            </w:r>
            <w:r>
              <w:rPr>
                <w:noProof/>
                <w:webHidden/>
              </w:rPr>
              <w:t>4</w:t>
            </w:r>
            <w:r>
              <w:rPr>
                <w:noProof/>
                <w:webHidden/>
              </w:rPr>
              <w:fldChar w:fldCharType="end"/>
            </w:r>
          </w:hyperlink>
        </w:p>
        <w:p w14:paraId="1DECCBF2" w14:textId="5AAE2BB8" w:rsidR="00EC715A" w:rsidRDefault="00EC715A">
          <w:pPr>
            <w:pStyle w:val="TDC1"/>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19" w:history="1">
            <w:r w:rsidRPr="00136EA1">
              <w:rPr>
                <w:rStyle w:val="Hipervnculo"/>
                <w:noProof/>
              </w:rPr>
              <w:t>4.</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Objetivos</w:t>
            </w:r>
            <w:r>
              <w:rPr>
                <w:noProof/>
                <w:webHidden/>
              </w:rPr>
              <w:tab/>
            </w:r>
            <w:r>
              <w:rPr>
                <w:noProof/>
                <w:webHidden/>
              </w:rPr>
              <w:fldChar w:fldCharType="begin"/>
            </w:r>
            <w:r>
              <w:rPr>
                <w:noProof/>
                <w:webHidden/>
              </w:rPr>
              <w:instrText xml:space="preserve"> PAGEREF _Toc217039119 \h </w:instrText>
            </w:r>
            <w:r>
              <w:rPr>
                <w:noProof/>
                <w:webHidden/>
              </w:rPr>
            </w:r>
            <w:r>
              <w:rPr>
                <w:noProof/>
                <w:webHidden/>
              </w:rPr>
              <w:fldChar w:fldCharType="separate"/>
            </w:r>
            <w:r>
              <w:rPr>
                <w:noProof/>
                <w:webHidden/>
              </w:rPr>
              <w:t>4</w:t>
            </w:r>
            <w:r>
              <w:rPr>
                <w:noProof/>
                <w:webHidden/>
              </w:rPr>
              <w:fldChar w:fldCharType="end"/>
            </w:r>
          </w:hyperlink>
        </w:p>
        <w:p w14:paraId="2058CAC6" w14:textId="242B103F"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20" w:history="1">
            <w:r w:rsidRPr="00136EA1">
              <w:rPr>
                <w:rStyle w:val="Hipervnculo"/>
                <w:noProof/>
              </w:rPr>
              <w:t>4.1 Objetivo general</w:t>
            </w:r>
            <w:r>
              <w:rPr>
                <w:noProof/>
                <w:webHidden/>
              </w:rPr>
              <w:tab/>
            </w:r>
            <w:r>
              <w:rPr>
                <w:noProof/>
                <w:webHidden/>
              </w:rPr>
              <w:fldChar w:fldCharType="begin"/>
            </w:r>
            <w:r>
              <w:rPr>
                <w:noProof/>
                <w:webHidden/>
              </w:rPr>
              <w:instrText xml:space="preserve"> PAGEREF _Toc217039120 \h </w:instrText>
            </w:r>
            <w:r>
              <w:rPr>
                <w:noProof/>
                <w:webHidden/>
              </w:rPr>
            </w:r>
            <w:r>
              <w:rPr>
                <w:noProof/>
                <w:webHidden/>
              </w:rPr>
              <w:fldChar w:fldCharType="separate"/>
            </w:r>
            <w:r>
              <w:rPr>
                <w:noProof/>
                <w:webHidden/>
              </w:rPr>
              <w:t>4</w:t>
            </w:r>
            <w:r>
              <w:rPr>
                <w:noProof/>
                <w:webHidden/>
              </w:rPr>
              <w:fldChar w:fldCharType="end"/>
            </w:r>
          </w:hyperlink>
        </w:p>
        <w:p w14:paraId="0967C8D4" w14:textId="44A951A1"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21" w:history="1">
            <w:r w:rsidRPr="00136EA1">
              <w:rPr>
                <w:rStyle w:val="Hipervnculo"/>
                <w:noProof/>
              </w:rPr>
              <w:t>4.2 Objetivos específicos</w:t>
            </w:r>
            <w:r>
              <w:rPr>
                <w:noProof/>
                <w:webHidden/>
              </w:rPr>
              <w:tab/>
            </w:r>
            <w:r>
              <w:rPr>
                <w:noProof/>
                <w:webHidden/>
              </w:rPr>
              <w:fldChar w:fldCharType="begin"/>
            </w:r>
            <w:r>
              <w:rPr>
                <w:noProof/>
                <w:webHidden/>
              </w:rPr>
              <w:instrText xml:space="preserve"> PAGEREF _Toc217039121 \h </w:instrText>
            </w:r>
            <w:r>
              <w:rPr>
                <w:noProof/>
                <w:webHidden/>
              </w:rPr>
            </w:r>
            <w:r>
              <w:rPr>
                <w:noProof/>
                <w:webHidden/>
              </w:rPr>
              <w:fldChar w:fldCharType="separate"/>
            </w:r>
            <w:r>
              <w:rPr>
                <w:noProof/>
                <w:webHidden/>
              </w:rPr>
              <w:t>5</w:t>
            </w:r>
            <w:r>
              <w:rPr>
                <w:noProof/>
                <w:webHidden/>
              </w:rPr>
              <w:fldChar w:fldCharType="end"/>
            </w:r>
          </w:hyperlink>
        </w:p>
        <w:p w14:paraId="6D9017A6" w14:textId="725AAE5E"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22" w:history="1">
            <w:r w:rsidRPr="00136EA1">
              <w:rPr>
                <w:rStyle w:val="Hipervnculo"/>
                <w:noProof/>
              </w:rPr>
              <w:t>5.</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Justificación</w:t>
            </w:r>
            <w:r>
              <w:rPr>
                <w:noProof/>
                <w:webHidden/>
              </w:rPr>
              <w:tab/>
            </w:r>
            <w:r>
              <w:rPr>
                <w:noProof/>
                <w:webHidden/>
              </w:rPr>
              <w:fldChar w:fldCharType="begin"/>
            </w:r>
            <w:r>
              <w:rPr>
                <w:noProof/>
                <w:webHidden/>
              </w:rPr>
              <w:instrText xml:space="preserve"> PAGEREF _Toc217039122 \h </w:instrText>
            </w:r>
            <w:r>
              <w:rPr>
                <w:noProof/>
                <w:webHidden/>
              </w:rPr>
            </w:r>
            <w:r>
              <w:rPr>
                <w:noProof/>
                <w:webHidden/>
              </w:rPr>
              <w:fldChar w:fldCharType="separate"/>
            </w:r>
            <w:r>
              <w:rPr>
                <w:noProof/>
                <w:webHidden/>
              </w:rPr>
              <w:t>5</w:t>
            </w:r>
            <w:r>
              <w:rPr>
                <w:noProof/>
                <w:webHidden/>
              </w:rPr>
              <w:fldChar w:fldCharType="end"/>
            </w:r>
          </w:hyperlink>
        </w:p>
        <w:p w14:paraId="4BE822B5" w14:textId="5DC06B15"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23" w:history="1">
            <w:r w:rsidRPr="00136EA1">
              <w:rPr>
                <w:rStyle w:val="Hipervnculo"/>
                <w:noProof/>
              </w:rPr>
              <w:t>6.</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Objeto de estudio y campo de acción</w:t>
            </w:r>
            <w:r>
              <w:rPr>
                <w:noProof/>
                <w:webHidden/>
              </w:rPr>
              <w:tab/>
            </w:r>
            <w:r>
              <w:rPr>
                <w:noProof/>
                <w:webHidden/>
              </w:rPr>
              <w:fldChar w:fldCharType="begin"/>
            </w:r>
            <w:r>
              <w:rPr>
                <w:noProof/>
                <w:webHidden/>
              </w:rPr>
              <w:instrText xml:space="preserve"> PAGEREF _Toc217039123 \h </w:instrText>
            </w:r>
            <w:r>
              <w:rPr>
                <w:noProof/>
                <w:webHidden/>
              </w:rPr>
            </w:r>
            <w:r>
              <w:rPr>
                <w:noProof/>
                <w:webHidden/>
              </w:rPr>
              <w:fldChar w:fldCharType="separate"/>
            </w:r>
            <w:r>
              <w:rPr>
                <w:noProof/>
                <w:webHidden/>
              </w:rPr>
              <w:t>6</w:t>
            </w:r>
            <w:r>
              <w:rPr>
                <w:noProof/>
                <w:webHidden/>
              </w:rPr>
              <w:fldChar w:fldCharType="end"/>
            </w:r>
          </w:hyperlink>
        </w:p>
        <w:p w14:paraId="238846B5" w14:textId="0ED91483" w:rsidR="00EC715A" w:rsidRDefault="00EC715A">
          <w:pPr>
            <w:pStyle w:val="TDC2"/>
            <w:tabs>
              <w:tab w:val="left" w:pos="720"/>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24" w:history="1">
            <w:r w:rsidRPr="00136EA1">
              <w:rPr>
                <w:rStyle w:val="Hipervnculo"/>
                <w:noProof/>
              </w:rPr>
              <w:t>7.</w:t>
            </w:r>
            <w:r>
              <w:rPr>
                <w:rFonts w:asciiTheme="minorHAnsi" w:eastAsiaTheme="minorEastAsia" w:hAnsiTheme="minorHAnsi" w:cstheme="minorBidi"/>
                <w:noProof/>
                <w:kern w:val="2"/>
                <w:szCs w:val="24"/>
                <w:lang w:val="es-EC" w:eastAsia="es-EC"/>
                <w14:ligatures w14:val="standardContextual"/>
              </w:rPr>
              <w:tab/>
            </w:r>
            <w:r w:rsidRPr="00136EA1">
              <w:rPr>
                <w:rStyle w:val="Hipervnculo"/>
                <w:noProof/>
              </w:rPr>
              <w:t>Límites y alcances</w:t>
            </w:r>
            <w:r>
              <w:rPr>
                <w:noProof/>
                <w:webHidden/>
              </w:rPr>
              <w:tab/>
            </w:r>
            <w:r>
              <w:rPr>
                <w:noProof/>
                <w:webHidden/>
              </w:rPr>
              <w:fldChar w:fldCharType="begin"/>
            </w:r>
            <w:r>
              <w:rPr>
                <w:noProof/>
                <w:webHidden/>
              </w:rPr>
              <w:instrText xml:space="preserve"> PAGEREF _Toc217039124 \h </w:instrText>
            </w:r>
            <w:r>
              <w:rPr>
                <w:noProof/>
                <w:webHidden/>
              </w:rPr>
            </w:r>
            <w:r>
              <w:rPr>
                <w:noProof/>
                <w:webHidden/>
              </w:rPr>
              <w:fldChar w:fldCharType="separate"/>
            </w:r>
            <w:r>
              <w:rPr>
                <w:noProof/>
                <w:webHidden/>
              </w:rPr>
              <w:t>6</w:t>
            </w:r>
            <w:r>
              <w:rPr>
                <w:noProof/>
                <w:webHidden/>
              </w:rPr>
              <w:fldChar w:fldCharType="end"/>
            </w:r>
          </w:hyperlink>
        </w:p>
        <w:p w14:paraId="3E0D5623" w14:textId="231BEC38"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25" w:history="1">
            <w:r w:rsidRPr="00136EA1">
              <w:rPr>
                <w:rStyle w:val="Hipervnculo"/>
                <w:noProof/>
              </w:rPr>
              <w:t>7.1 Limitaciones técnicas y metodológicas</w:t>
            </w:r>
            <w:r>
              <w:rPr>
                <w:noProof/>
                <w:webHidden/>
              </w:rPr>
              <w:tab/>
            </w:r>
            <w:r>
              <w:rPr>
                <w:noProof/>
                <w:webHidden/>
              </w:rPr>
              <w:fldChar w:fldCharType="begin"/>
            </w:r>
            <w:r>
              <w:rPr>
                <w:noProof/>
                <w:webHidden/>
              </w:rPr>
              <w:instrText xml:space="preserve"> PAGEREF _Toc217039125 \h </w:instrText>
            </w:r>
            <w:r>
              <w:rPr>
                <w:noProof/>
                <w:webHidden/>
              </w:rPr>
            </w:r>
            <w:r>
              <w:rPr>
                <w:noProof/>
                <w:webHidden/>
              </w:rPr>
              <w:fldChar w:fldCharType="separate"/>
            </w:r>
            <w:r>
              <w:rPr>
                <w:noProof/>
                <w:webHidden/>
              </w:rPr>
              <w:t>6</w:t>
            </w:r>
            <w:r>
              <w:rPr>
                <w:noProof/>
                <w:webHidden/>
              </w:rPr>
              <w:fldChar w:fldCharType="end"/>
            </w:r>
          </w:hyperlink>
        </w:p>
        <w:p w14:paraId="20AE4207" w14:textId="06FF6DA7"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26" w:history="1">
            <w:r w:rsidRPr="00136EA1">
              <w:rPr>
                <w:rStyle w:val="Hipervnculo"/>
                <w:noProof/>
                <w:lang w:val="es-EC"/>
              </w:rPr>
              <w:t>7.2 Alcance conceptual</w:t>
            </w:r>
            <w:r>
              <w:rPr>
                <w:noProof/>
                <w:webHidden/>
              </w:rPr>
              <w:tab/>
            </w:r>
            <w:r>
              <w:rPr>
                <w:noProof/>
                <w:webHidden/>
              </w:rPr>
              <w:fldChar w:fldCharType="begin"/>
            </w:r>
            <w:r>
              <w:rPr>
                <w:noProof/>
                <w:webHidden/>
              </w:rPr>
              <w:instrText xml:space="preserve"> PAGEREF _Toc217039126 \h </w:instrText>
            </w:r>
            <w:r>
              <w:rPr>
                <w:noProof/>
                <w:webHidden/>
              </w:rPr>
            </w:r>
            <w:r>
              <w:rPr>
                <w:noProof/>
                <w:webHidden/>
              </w:rPr>
              <w:fldChar w:fldCharType="separate"/>
            </w:r>
            <w:r>
              <w:rPr>
                <w:noProof/>
                <w:webHidden/>
              </w:rPr>
              <w:t>7</w:t>
            </w:r>
            <w:r>
              <w:rPr>
                <w:noProof/>
                <w:webHidden/>
              </w:rPr>
              <w:fldChar w:fldCharType="end"/>
            </w:r>
          </w:hyperlink>
        </w:p>
        <w:p w14:paraId="5827BAB1" w14:textId="67DED483"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27" w:history="1">
            <w:r w:rsidRPr="00136EA1">
              <w:rPr>
                <w:rStyle w:val="Hipervnculo"/>
                <w:noProof/>
              </w:rPr>
              <w:t>7.3 Alcance temporal y espacial</w:t>
            </w:r>
            <w:r>
              <w:rPr>
                <w:noProof/>
                <w:webHidden/>
              </w:rPr>
              <w:tab/>
            </w:r>
            <w:r>
              <w:rPr>
                <w:noProof/>
                <w:webHidden/>
              </w:rPr>
              <w:fldChar w:fldCharType="begin"/>
            </w:r>
            <w:r>
              <w:rPr>
                <w:noProof/>
                <w:webHidden/>
              </w:rPr>
              <w:instrText xml:space="preserve"> PAGEREF _Toc217039127 \h </w:instrText>
            </w:r>
            <w:r>
              <w:rPr>
                <w:noProof/>
                <w:webHidden/>
              </w:rPr>
            </w:r>
            <w:r>
              <w:rPr>
                <w:noProof/>
                <w:webHidden/>
              </w:rPr>
              <w:fldChar w:fldCharType="separate"/>
            </w:r>
            <w:r>
              <w:rPr>
                <w:noProof/>
                <w:webHidden/>
              </w:rPr>
              <w:t>7</w:t>
            </w:r>
            <w:r>
              <w:rPr>
                <w:noProof/>
                <w:webHidden/>
              </w:rPr>
              <w:fldChar w:fldCharType="end"/>
            </w:r>
          </w:hyperlink>
        </w:p>
        <w:p w14:paraId="07320254" w14:textId="5102160E"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28" w:history="1">
            <w:r w:rsidRPr="00136EA1">
              <w:rPr>
                <w:rStyle w:val="Hipervnculo"/>
                <w:noProof/>
              </w:rPr>
              <w:t>CAPÍTULO I</w:t>
            </w:r>
            <w:r>
              <w:rPr>
                <w:noProof/>
                <w:webHidden/>
              </w:rPr>
              <w:tab/>
            </w:r>
            <w:r>
              <w:rPr>
                <w:noProof/>
                <w:webHidden/>
              </w:rPr>
              <w:fldChar w:fldCharType="begin"/>
            </w:r>
            <w:r>
              <w:rPr>
                <w:noProof/>
                <w:webHidden/>
              </w:rPr>
              <w:instrText xml:space="preserve"> PAGEREF _Toc217039128 \h </w:instrText>
            </w:r>
            <w:r>
              <w:rPr>
                <w:noProof/>
                <w:webHidden/>
              </w:rPr>
            </w:r>
            <w:r>
              <w:rPr>
                <w:noProof/>
                <w:webHidden/>
              </w:rPr>
              <w:fldChar w:fldCharType="separate"/>
            </w:r>
            <w:r>
              <w:rPr>
                <w:noProof/>
                <w:webHidden/>
              </w:rPr>
              <w:t>8</w:t>
            </w:r>
            <w:r>
              <w:rPr>
                <w:noProof/>
                <w:webHidden/>
              </w:rPr>
              <w:fldChar w:fldCharType="end"/>
            </w:r>
          </w:hyperlink>
        </w:p>
        <w:p w14:paraId="249004D1" w14:textId="24D6EFF9"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29" w:history="1">
            <w:r w:rsidRPr="00136EA1">
              <w:rPr>
                <w:rStyle w:val="Hipervnculo"/>
                <w:noProof/>
              </w:rPr>
              <w:t>MARCO TEÓRICO Y CONTEXTUAL</w:t>
            </w:r>
            <w:r>
              <w:rPr>
                <w:noProof/>
                <w:webHidden/>
              </w:rPr>
              <w:tab/>
            </w:r>
            <w:r>
              <w:rPr>
                <w:noProof/>
                <w:webHidden/>
              </w:rPr>
              <w:fldChar w:fldCharType="begin"/>
            </w:r>
            <w:r>
              <w:rPr>
                <w:noProof/>
                <w:webHidden/>
              </w:rPr>
              <w:instrText xml:space="preserve"> PAGEREF _Toc217039129 \h </w:instrText>
            </w:r>
            <w:r>
              <w:rPr>
                <w:noProof/>
                <w:webHidden/>
              </w:rPr>
            </w:r>
            <w:r>
              <w:rPr>
                <w:noProof/>
                <w:webHidden/>
              </w:rPr>
              <w:fldChar w:fldCharType="separate"/>
            </w:r>
            <w:r>
              <w:rPr>
                <w:noProof/>
                <w:webHidden/>
              </w:rPr>
              <w:t>8</w:t>
            </w:r>
            <w:r>
              <w:rPr>
                <w:noProof/>
                <w:webHidden/>
              </w:rPr>
              <w:fldChar w:fldCharType="end"/>
            </w:r>
          </w:hyperlink>
        </w:p>
        <w:p w14:paraId="44159786" w14:textId="29CAAC90"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30" w:history="1">
            <w:r w:rsidRPr="00136EA1">
              <w:rPr>
                <w:rStyle w:val="Hipervnculo"/>
                <w:noProof/>
              </w:rPr>
              <w:t>1.1. SEGURIDAD DE LA INFORMACIÓN E INTEROPERABILIDAD EN EL SECTOR PÚBLICO</w:t>
            </w:r>
            <w:r>
              <w:rPr>
                <w:noProof/>
                <w:webHidden/>
              </w:rPr>
              <w:tab/>
            </w:r>
            <w:r>
              <w:rPr>
                <w:noProof/>
                <w:webHidden/>
              </w:rPr>
              <w:fldChar w:fldCharType="begin"/>
            </w:r>
            <w:r>
              <w:rPr>
                <w:noProof/>
                <w:webHidden/>
              </w:rPr>
              <w:instrText xml:space="preserve"> PAGEREF _Toc217039130 \h </w:instrText>
            </w:r>
            <w:r>
              <w:rPr>
                <w:noProof/>
                <w:webHidden/>
              </w:rPr>
            </w:r>
            <w:r>
              <w:rPr>
                <w:noProof/>
                <w:webHidden/>
              </w:rPr>
              <w:fldChar w:fldCharType="separate"/>
            </w:r>
            <w:r>
              <w:rPr>
                <w:noProof/>
                <w:webHidden/>
              </w:rPr>
              <w:t>8</w:t>
            </w:r>
            <w:r>
              <w:rPr>
                <w:noProof/>
                <w:webHidden/>
              </w:rPr>
              <w:fldChar w:fldCharType="end"/>
            </w:r>
          </w:hyperlink>
        </w:p>
        <w:p w14:paraId="0B62C21B" w14:textId="37EDE298"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1" w:history="1">
            <w:r w:rsidRPr="00136EA1">
              <w:rPr>
                <w:rStyle w:val="Hipervnculo"/>
                <w:noProof/>
              </w:rPr>
              <w:t>1.1.1. Principios Fundamentales de la Seguridad de la Información</w:t>
            </w:r>
            <w:r>
              <w:rPr>
                <w:noProof/>
                <w:webHidden/>
              </w:rPr>
              <w:tab/>
            </w:r>
            <w:r>
              <w:rPr>
                <w:noProof/>
                <w:webHidden/>
              </w:rPr>
              <w:fldChar w:fldCharType="begin"/>
            </w:r>
            <w:r>
              <w:rPr>
                <w:noProof/>
                <w:webHidden/>
              </w:rPr>
              <w:instrText xml:space="preserve"> PAGEREF _Toc217039131 \h </w:instrText>
            </w:r>
            <w:r>
              <w:rPr>
                <w:noProof/>
                <w:webHidden/>
              </w:rPr>
            </w:r>
            <w:r>
              <w:rPr>
                <w:noProof/>
                <w:webHidden/>
              </w:rPr>
              <w:fldChar w:fldCharType="separate"/>
            </w:r>
            <w:r>
              <w:rPr>
                <w:noProof/>
                <w:webHidden/>
              </w:rPr>
              <w:t>8</w:t>
            </w:r>
            <w:r>
              <w:rPr>
                <w:noProof/>
                <w:webHidden/>
              </w:rPr>
              <w:fldChar w:fldCharType="end"/>
            </w:r>
          </w:hyperlink>
        </w:p>
        <w:p w14:paraId="66BD31CA" w14:textId="78843427"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2" w:history="1">
            <w:r w:rsidRPr="00136EA1">
              <w:rPr>
                <w:rStyle w:val="Hipervnculo"/>
                <w:noProof/>
              </w:rPr>
              <w:t>La Tríada de la Seguridad (CID)</w:t>
            </w:r>
            <w:r>
              <w:rPr>
                <w:noProof/>
                <w:webHidden/>
              </w:rPr>
              <w:tab/>
            </w:r>
            <w:r>
              <w:rPr>
                <w:noProof/>
                <w:webHidden/>
              </w:rPr>
              <w:fldChar w:fldCharType="begin"/>
            </w:r>
            <w:r>
              <w:rPr>
                <w:noProof/>
                <w:webHidden/>
              </w:rPr>
              <w:instrText xml:space="preserve"> PAGEREF _Toc217039132 \h </w:instrText>
            </w:r>
            <w:r>
              <w:rPr>
                <w:noProof/>
                <w:webHidden/>
              </w:rPr>
            </w:r>
            <w:r>
              <w:rPr>
                <w:noProof/>
                <w:webHidden/>
              </w:rPr>
              <w:fldChar w:fldCharType="separate"/>
            </w:r>
            <w:r>
              <w:rPr>
                <w:noProof/>
                <w:webHidden/>
              </w:rPr>
              <w:t>9</w:t>
            </w:r>
            <w:r>
              <w:rPr>
                <w:noProof/>
                <w:webHidden/>
              </w:rPr>
              <w:fldChar w:fldCharType="end"/>
            </w:r>
          </w:hyperlink>
        </w:p>
        <w:p w14:paraId="032C0421" w14:textId="3D053CEA"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3" w:history="1">
            <w:r w:rsidRPr="00136EA1">
              <w:rPr>
                <w:rStyle w:val="Hipervnculo"/>
                <w:noProof/>
              </w:rPr>
              <w:t>El Principio de No Repudio</w:t>
            </w:r>
            <w:r>
              <w:rPr>
                <w:noProof/>
                <w:webHidden/>
              </w:rPr>
              <w:tab/>
            </w:r>
            <w:r>
              <w:rPr>
                <w:noProof/>
                <w:webHidden/>
              </w:rPr>
              <w:fldChar w:fldCharType="begin"/>
            </w:r>
            <w:r>
              <w:rPr>
                <w:noProof/>
                <w:webHidden/>
              </w:rPr>
              <w:instrText xml:space="preserve"> PAGEREF _Toc217039133 \h </w:instrText>
            </w:r>
            <w:r>
              <w:rPr>
                <w:noProof/>
                <w:webHidden/>
              </w:rPr>
            </w:r>
            <w:r>
              <w:rPr>
                <w:noProof/>
                <w:webHidden/>
              </w:rPr>
              <w:fldChar w:fldCharType="separate"/>
            </w:r>
            <w:r>
              <w:rPr>
                <w:noProof/>
                <w:webHidden/>
              </w:rPr>
              <w:t>10</w:t>
            </w:r>
            <w:r>
              <w:rPr>
                <w:noProof/>
                <w:webHidden/>
              </w:rPr>
              <w:fldChar w:fldCharType="end"/>
            </w:r>
          </w:hyperlink>
        </w:p>
        <w:p w14:paraId="4AA70F20" w14:textId="032D39E3"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4" w:history="1">
            <w:r w:rsidRPr="00136EA1">
              <w:rPr>
                <w:rStyle w:val="Hipervnculo"/>
                <w:noProof/>
              </w:rPr>
              <w:t>1.1.2. Interoperabilidad Gubernamental</w:t>
            </w:r>
            <w:r>
              <w:rPr>
                <w:noProof/>
                <w:webHidden/>
              </w:rPr>
              <w:tab/>
            </w:r>
            <w:r>
              <w:rPr>
                <w:noProof/>
                <w:webHidden/>
              </w:rPr>
              <w:fldChar w:fldCharType="begin"/>
            </w:r>
            <w:r>
              <w:rPr>
                <w:noProof/>
                <w:webHidden/>
              </w:rPr>
              <w:instrText xml:space="preserve"> PAGEREF _Toc217039134 \h </w:instrText>
            </w:r>
            <w:r>
              <w:rPr>
                <w:noProof/>
                <w:webHidden/>
              </w:rPr>
            </w:r>
            <w:r>
              <w:rPr>
                <w:noProof/>
                <w:webHidden/>
              </w:rPr>
              <w:fldChar w:fldCharType="separate"/>
            </w:r>
            <w:r>
              <w:rPr>
                <w:noProof/>
                <w:webHidden/>
              </w:rPr>
              <w:t>10</w:t>
            </w:r>
            <w:r>
              <w:rPr>
                <w:noProof/>
                <w:webHidden/>
              </w:rPr>
              <w:fldChar w:fldCharType="end"/>
            </w:r>
          </w:hyperlink>
        </w:p>
        <w:p w14:paraId="05FC0DC1" w14:textId="2FAFDB55"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5" w:history="1">
            <w:r w:rsidRPr="00136EA1">
              <w:rPr>
                <w:rStyle w:val="Hipervnculo"/>
                <w:noProof/>
              </w:rPr>
              <w:t>1.1.3. Servicios Basados en API-REST en la Administración Pública</w:t>
            </w:r>
            <w:r>
              <w:rPr>
                <w:noProof/>
                <w:webHidden/>
              </w:rPr>
              <w:tab/>
            </w:r>
            <w:r>
              <w:rPr>
                <w:noProof/>
                <w:webHidden/>
              </w:rPr>
              <w:fldChar w:fldCharType="begin"/>
            </w:r>
            <w:r>
              <w:rPr>
                <w:noProof/>
                <w:webHidden/>
              </w:rPr>
              <w:instrText xml:space="preserve"> PAGEREF _Toc217039135 \h </w:instrText>
            </w:r>
            <w:r>
              <w:rPr>
                <w:noProof/>
                <w:webHidden/>
              </w:rPr>
            </w:r>
            <w:r>
              <w:rPr>
                <w:noProof/>
                <w:webHidden/>
              </w:rPr>
              <w:fldChar w:fldCharType="separate"/>
            </w:r>
            <w:r>
              <w:rPr>
                <w:noProof/>
                <w:webHidden/>
              </w:rPr>
              <w:t>14</w:t>
            </w:r>
            <w:r>
              <w:rPr>
                <w:noProof/>
                <w:webHidden/>
              </w:rPr>
              <w:fldChar w:fldCharType="end"/>
            </w:r>
          </w:hyperlink>
        </w:p>
        <w:p w14:paraId="31A86866" w14:textId="0A6D1624"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36" w:history="1">
            <w:r w:rsidRPr="00136EA1">
              <w:rPr>
                <w:rStyle w:val="Hipervnculo"/>
                <w:noProof/>
              </w:rPr>
              <w:t>1.2. LA FIRMA DIGITAL COMO MECANISMO CRIPTOGRÁFICO DE SEGURIDAD</w:t>
            </w:r>
            <w:r>
              <w:rPr>
                <w:noProof/>
                <w:webHidden/>
              </w:rPr>
              <w:tab/>
            </w:r>
            <w:r>
              <w:rPr>
                <w:noProof/>
                <w:webHidden/>
              </w:rPr>
              <w:fldChar w:fldCharType="begin"/>
            </w:r>
            <w:r>
              <w:rPr>
                <w:noProof/>
                <w:webHidden/>
              </w:rPr>
              <w:instrText xml:space="preserve"> PAGEREF _Toc217039136 \h </w:instrText>
            </w:r>
            <w:r>
              <w:rPr>
                <w:noProof/>
                <w:webHidden/>
              </w:rPr>
            </w:r>
            <w:r>
              <w:rPr>
                <w:noProof/>
                <w:webHidden/>
              </w:rPr>
              <w:fldChar w:fldCharType="separate"/>
            </w:r>
            <w:r>
              <w:rPr>
                <w:noProof/>
                <w:webHidden/>
              </w:rPr>
              <w:t>15</w:t>
            </w:r>
            <w:r>
              <w:rPr>
                <w:noProof/>
                <w:webHidden/>
              </w:rPr>
              <w:fldChar w:fldCharType="end"/>
            </w:r>
          </w:hyperlink>
        </w:p>
        <w:p w14:paraId="24B9EF3E" w14:textId="3BBC264F"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7" w:history="1">
            <w:r w:rsidRPr="00136EA1">
              <w:rPr>
                <w:rStyle w:val="Hipervnculo"/>
                <w:noProof/>
              </w:rPr>
              <w:t>1.2.1. Fundamentos de la Criptografía Asimétrica</w:t>
            </w:r>
            <w:r>
              <w:rPr>
                <w:noProof/>
                <w:webHidden/>
              </w:rPr>
              <w:tab/>
            </w:r>
            <w:r>
              <w:rPr>
                <w:noProof/>
                <w:webHidden/>
              </w:rPr>
              <w:fldChar w:fldCharType="begin"/>
            </w:r>
            <w:r>
              <w:rPr>
                <w:noProof/>
                <w:webHidden/>
              </w:rPr>
              <w:instrText xml:space="preserve"> PAGEREF _Toc217039137 \h </w:instrText>
            </w:r>
            <w:r>
              <w:rPr>
                <w:noProof/>
                <w:webHidden/>
              </w:rPr>
            </w:r>
            <w:r>
              <w:rPr>
                <w:noProof/>
                <w:webHidden/>
              </w:rPr>
              <w:fldChar w:fldCharType="separate"/>
            </w:r>
            <w:r>
              <w:rPr>
                <w:noProof/>
                <w:webHidden/>
              </w:rPr>
              <w:t>16</w:t>
            </w:r>
            <w:r>
              <w:rPr>
                <w:noProof/>
                <w:webHidden/>
              </w:rPr>
              <w:fldChar w:fldCharType="end"/>
            </w:r>
          </w:hyperlink>
        </w:p>
        <w:p w14:paraId="0C1BDD5E" w14:textId="0EF029DD"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8" w:history="1">
            <w:r w:rsidRPr="00136EA1">
              <w:rPr>
                <w:rStyle w:val="Hipervnculo"/>
                <w:noProof/>
              </w:rPr>
              <w:t>1.2.2. Componentes y Funcionamiento de la Firma Digital</w:t>
            </w:r>
            <w:r>
              <w:rPr>
                <w:noProof/>
                <w:webHidden/>
              </w:rPr>
              <w:tab/>
            </w:r>
            <w:r>
              <w:rPr>
                <w:noProof/>
                <w:webHidden/>
              </w:rPr>
              <w:fldChar w:fldCharType="begin"/>
            </w:r>
            <w:r>
              <w:rPr>
                <w:noProof/>
                <w:webHidden/>
              </w:rPr>
              <w:instrText xml:space="preserve"> PAGEREF _Toc217039138 \h </w:instrText>
            </w:r>
            <w:r>
              <w:rPr>
                <w:noProof/>
                <w:webHidden/>
              </w:rPr>
            </w:r>
            <w:r>
              <w:rPr>
                <w:noProof/>
                <w:webHidden/>
              </w:rPr>
              <w:fldChar w:fldCharType="separate"/>
            </w:r>
            <w:r>
              <w:rPr>
                <w:noProof/>
                <w:webHidden/>
              </w:rPr>
              <w:t>17</w:t>
            </w:r>
            <w:r>
              <w:rPr>
                <w:noProof/>
                <w:webHidden/>
              </w:rPr>
              <w:fldChar w:fldCharType="end"/>
            </w:r>
          </w:hyperlink>
        </w:p>
        <w:p w14:paraId="24080956" w14:textId="04385922"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39" w:history="1">
            <w:r w:rsidRPr="00136EA1">
              <w:rPr>
                <w:rStyle w:val="Hipervnculo"/>
                <w:noProof/>
              </w:rPr>
              <w:t>1.2.3. Infraestructura de Clave Pública (PKI) y Entidades Certificadoras (CA)</w:t>
            </w:r>
            <w:r>
              <w:rPr>
                <w:noProof/>
                <w:webHidden/>
              </w:rPr>
              <w:tab/>
            </w:r>
            <w:r>
              <w:rPr>
                <w:noProof/>
                <w:webHidden/>
              </w:rPr>
              <w:fldChar w:fldCharType="begin"/>
            </w:r>
            <w:r>
              <w:rPr>
                <w:noProof/>
                <w:webHidden/>
              </w:rPr>
              <w:instrText xml:space="preserve"> PAGEREF _Toc217039139 \h </w:instrText>
            </w:r>
            <w:r>
              <w:rPr>
                <w:noProof/>
                <w:webHidden/>
              </w:rPr>
            </w:r>
            <w:r>
              <w:rPr>
                <w:noProof/>
                <w:webHidden/>
              </w:rPr>
              <w:fldChar w:fldCharType="separate"/>
            </w:r>
            <w:r>
              <w:rPr>
                <w:noProof/>
                <w:webHidden/>
              </w:rPr>
              <w:t>20</w:t>
            </w:r>
            <w:r>
              <w:rPr>
                <w:noProof/>
                <w:webHidden/>
              </w:rPr>
              <w:fldChar w:fldCharType="end"/>
            </w:r>
          </w:hyperlink>
        </w:p>
        <w:p w14:paraId="635AE5D5" w14:textId="33D0F911"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40" w:history="1">
            <w:r w:rsidRPr="00136EA1">
              <w:rPr>
                <w:rStyle w:val="Hipervnculo"/>
                <w:noProof/>
              </w:rPr>
              <w:t>1.3. MARCO NORMATIVO Y CONTEXTUAL EN BOLIVIA</w:t>
            </w:r>
            <w:r>
              <w:rPr>
                <w:noProof/>
                <w:webHidden/>
              </w:rPr>
              <w:tab/>
            </w:r>
            <w:r>
              <w:rPr>
                <w:noProof/>
                <w:webHidden/>
              </w:rPr>
              <w:fldChar w:fldCharType="begin"/>
            </w:r>
            <w:r>
              <w:rPr>
                <w:noProof/>
                <w:webHidden/>
              </w:rPr>
              <w:instrText xml:space="preserve"> PAGEREF _Toc217039140 \h </w:instrText>
            </w:r>
            <w:r>
              <w:rPr>
                <w:noProof/>
                <w:webHidden/>
              </w:rPr>
            </w:r>
            <w:r>
              <w:rPr>
                <w:noProof/>
                <w:webHidden/>
              </w:rPr>
              <w:fldChar w:fldCharType="separate"/>
            </w:r>
            <w:r>
              <w:rPr>
                <w:noProof/>
                <w:webHidden/>
              </w:rPr>
              <w:t>22</w:t>
            </w:r>
            <w:r>
              <w:rPr>
                <w:noProof/>
                <w:webHidden/>
              </w:rPr>
              <w:fldChar w:fldCharType="end"/>
            </w:r>
          </w:hyperlink>
        </w:p>
        <w:p w14:paraId="3130020F" w14:textId="3B1783F8"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41" w:history="1">
            <w:r w:rsidRPr="00136EA1">
              <w:rPr>
                <w:rStyle w:val="Hipervnculo"/>
                <w:noProof/>
              </w:rPr>
              <w:t>1.3.1. Ley N° 164 General de Telecomunicaciones, Tecnologías de Información y Comunicación</w:t>
            </w:r>
            <w:r>
              <w:rPr>
                <w:noProof/>
                <w:webHidden/>
              </w:rPr>
              <w:tab/>
            </w:r>
            <w:r>
              <w:rPr>
                <w:noProof/>
                <w:webHidden/>
              </w:rPr>
              <w:fldChar w:fldCharType="begin"/>
            </w:r>
            <w:r>
              <w:rPr>
                <w:noProof/>
                <w:webHidden/>
              </w:rPr>
              <w:instrText xml:space="preserve"> PAGEREF _Toc217039141 \h </w:instrText>
            </w:r>
            <w:r>
              <w:rPr>
                <w:noProof/>
                <w:webHidden/>
              </w:rPr>
            </w:r>
            <w:r>
              <w:rPr>
                <w:noProof/>
                <w:webHidden/>
              </w:rPr>
              <w:fldChar w:fldCharType="separate"/>
            </w:r>
            <w:r>
              <w:rPr>
                <w:noProof/>
                <w:webHidden/>
              </w:rPr>
              <w:t>22</w:t>
            </w:r>
            <w:r>
              <w:rPr>
                <w:noProof/>
                <w:webHidden/>
              </w:rPr>
              <w:fldChar w:fldCharType="end"/>
            </w:r>
          </w:hyperlink>
        </w:p>
        <w:p w14:paraId="19CBBF96" w14:textId="051E02A7"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42" w:history="1">
            <w:r w:rsidRPr="00136EA1">
              <w:rPr>
                <w:rStyle w:val="Hipervnculo"/>
                <w:noProof/>
              </w:rPr>
              <w:t>1.3.2. Rol de las Entidades Gubernamentales Clave</w:t>
            </w:r>
            <w:r>
              <w:rPr>
                <w:noProof/>
                <w:webHidden/>
              </w:rPr>
              <w:tab/>
            </w:r>
            <w:r>
              <w:rPr>
                <w:noProof/>
                <w:webHidden/>
              </w:rPr>
              <w:fldChar w:fldCharType="begin"/>
            </w:r>
            <w:r>
              <w:rPr>
                <w:noProof/>
                <w:webHidden/>
              </w:rPr>
              <w:instrText xml:space="preserve"> PAGEREF _Toc217039142 \h </w:instrText>
            </w:r>
            <w:r>
              <w:rPr>
                <w:noProof/>
                <w:webHidden/>
              </w:rPr>
            </w:r>
            <w:r>
              <w:rPr>
                <w:noProof/>
                <w:webHidden/>
              </w:rPr>
              <w:fldChar w:fldCharType="separate"/>
            </w:r>
            <w:r>
              <w:rPr>
                <w:noProof/>
                <w:webHidden/>
              </w:rPr>
              <w:t>23</w:t>
            </w:r>
            <w:r>
              <w:rPr>
                <w:noProof/>
                <w:webHidden/>
              </w:rPr>
              <w:fldChar w:fldCharType="end"/>
            </w:r>
          </w:hyperlink>
        </w:p>
        <w:p w14:paraId="38819191" w14:textId="1FCB8B92"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43" w:history="1">
            <w:r w:rsidRPr="00136EA1">
              <w:rPr>
                <w:rStyle w:val="Hipervnculo"/>
                <w:noProof/>
              </w:rPr>
              <w:t>1.3.3. Estado Actual de la Interoperabilidad en el Sector Público Boliviano</w:t>
            </w:r>
            <w:r>
              <w:rPr>
                <w:noProof/>
                <w:webHidden/>
              </w:rPr>
              <w:tab/>
            </w:r>
            <w:r>
              <w:rPr>
                <w:noProof/>
                <w:webHidden/>
              </w:rPr>
              <w:fldChar w:fldCharType="begin"/>
            </w:r>
            <w:r>
              <w:rPr>
                <w:noProof/>
                <w:webHidden/>
              </w:rPr>
              <w:instrText xml:space="preserve"> PAGEREF _Toc217039143 \h </w:instrText>
            </w:r>
            <w:r>
              <w:rPr>
                <w:noProof/>
                <w:webHidden/>
              </w:rPr>
            </w:r>
            <w:r>
              <w:rPr>
                <w:noProof/>
                <w:webHidden/>
              </w:rPr>
              <w:fldChar w:fldCharType="separate"/>
            </w:r>
            <w:r>
              <w:rPr>
                <w:noProof/>
                <w:webHidden/>
              </w:rPr>
              <w:t>24</w:t>
            </w:r>
            <w:r>
              <w:rPr>
                <w:noProof/>
                <w:webHidden/>
              </w:rPr>
              <w:fldChar w:fldCharType="end"/>
            </w:r>
          </w:hyperlink>
        </w:p>
        <w:p w14:paraId="5DBA4ABB" w14:textId="53EB7532"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44" w:history="1">
            <w:r w:rsidRPr="00136EA1">
              <w:rPr>
                <w:rStyle w:val="Hipervnculo"/>
                <w:noProof/>
              </w:rPr>
              <w:t>1.4. MODELOS DE SEGURIDAD PARA SERVICIOS DE INTEROPERABILIDAD</w:t>
            </w:r>
            <w:r>
              <w:rPr>
                <w:noProof/>
                <w:webHidden/>
              </w:rPr>
              <w:tab/>
            </w:r>
            <w:r>
              <w:rPr>
                <w:noProof/>
                <w:webHidden/>
              </w:rPr>
              <w:fldChar w:fldCharType="begin"/>
            </w:r>
            <w:r>
              <w:rPr>
                <w:noProof/>
                <w:webHidden/>
              </w:rPr>
              <w:instrText xml:space="preserve"> PAGEREF _Toc217039144 \h </w:instrText>
            </w:r>
            <w:r>
              <w:rPr>
                <w:noProof/>
                <w:webHidden/>
              </w:rPr>
            </w:r>
            <w:r>
              <w:rPr>
                <w:noProof/>
                <w:webHidden/>
              </w:rPr>
              <w:fldChar w:fldCharType="separate"/>
            </w:r>
            <w:r>
              <w:rPr>
                <w:noProof/>
                <w:webHidden/>
              </w:rPr>
              <w:t>26</w:t>
            </w:r>
            <w:r>
              <w:rPr>
                <w:noProof/>
                <w:webHidden/>
              </w:rPr>
              <w:fldChar w:fldCharType="end"/>
            </w:r>
          </w:hyperlink>
        </w:p>
        <w:p w14:paraId="4ED1C6B8" w14:textId="496EA6FA"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45" w:history="1">
            <w:r w:rsidRPr="00136EA1">
              <w:rPr>
                <w:rStyle w:val="Hipervnculo"/>
                <w:noProof/>
              </w:rPr>
              <w:t>1.4.1. Marcos de Interoperabilidad de Referencia (Ej. Marco Europeo de Interoperabilidad)</w:t>
            </w:r>
            <w:r>
              <w:rPr>
                <w:noProof/>
                <w:webHidden/>
              </w:rPr>
              <w:tab/>
            </w:r>
            <w:r>
              <w:rPr>
                <w:noProof/>
                <w:webHidden/>
              </w:rPr>
              <w:fldChar w:fldCharType="begin"/>
            </w:r>
            <w:r>
              <w:rPr>
                <w:noProof/>
                <w:webHidden/>
              </w:rPr>
              <w:instrText xml:space="preserve"> PAGEREF _Toc217039145 \h </w:instrText>
            </w:r>
            <w:r>
              <w:rPr>
                <w:noProof/>
                <w:webHidden/>
              </w:rPr>
            </w:r>
            <w:r>
              <w:rPr>
                <w:noProof/>
                <w:webHidden/>
              </w:rPr>
              <w:fldChar w:fldCharType="separate"/>
            </w:r>
            <w:r>
              <w:rPr>
                <w:noProof/>
                <w:webHidden/>
              </w:rPr>
              <w:t>26</w:t>
            </w:r>
            <w:r>
              <w:rPr>
                <w:noProof/>
                <w:webHidden/>
              </w:rPr>
              <w:fldChar w:fldCharType="end"/>
            </w:r>
          </w:hyperlink>
        </w:p>
        <w:p w14:paraId="60C15210" w14:textId="782B51F7"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46" w:history="1">
            <w:r w:rsidRPr="00136EA1">
              <w:rPr>
                <w:rStyle w:val="Hipervnculo"/>
                <w:noProof/>
              </w:rPr>
              <w:t>1.4.2. Estándares y Buenas Prácticas en Seguridad de APIs</w:t>
            </w:r>
            <w:r>
              <w:rPr>
                <w:noProof/>
                <w:webHidden/>
              </w:rPr>
              <w:tab/>
            </w:r>
            <w:r>
              <w:rPr>
                <w:noProof/>
                <w:webHidden/>
              </w:rPr>
              <w:fldChar w:fldCharType="begin"/>
            </w:r>
            <w:r>
              <w:rPr>
                <w:noProof/>
                <w:webHidden/>
              </w:rPr>
              <w:instrText xml:space="preserve"> PAGEREF _Toc217039146 \h </w:instrText>
            </w:r>
            <w:r>
              <w:rPr>
                <w:noProof/>
                <w:webHidden/>
              </w:rPr>
            </w:r>
            <w:r>
              <w:rPr>
                <w:noProof/>
                <w:webHidden/>
              </w:rPr>
              <w:fldChar w:fldCharType="separate"/>
            </w:r>
            <w:r>
              <w:rPr>
                <w:noProof/>
                <w:webHidden/>
              </w:rPr>
              <w:t>26</w:t>
            </w:r>
            <w:r>
              <w:rPr>
                <w:noProof/>
                <w:webHidden/>
              </w:rPr>
              <w:fldChar w:fldCharType="end"/>
            </w:r>
          </w:hyperlink>
        </w:p>
        <w:p w14:paraId="73762C1E" w14:textId="38643940"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47" w:history="1">
            <w:r w:rsidRPr="00136EA1">
              <w:rPr>
                <w:rStyle w:val="Hipervnculo"/>
                <w:noProof/>
              </w:rPr>
              <w:t>CAPÍTULO II</w:t>
            </w:r>
            <w:r>
              <w:rPr>
                <w:noProof/>
                <w:webHidden/>
              </w:rPr>
              <w:tab/>
            </w:r>
            <w:r>
              <w:rPr>
                <w:noProof/>
                <w:webHidden/>
              </w:rPr>
              <w:fldChar w:fldCharType="begin"/>
            </w:r>
            <w:r>
              <w:rPr>
                <w:noProof/>
                <w:webHidden/>
              </w:rPr>
              <w:instrText xml:space="preserve"> PAGEREF _Toc217039147 \h </w:instrText>
            </w:r>
            <w:r>
              <w:rPr>
                <w:noProof/>
                <w:webHidden/>
              </w:rPr>
            </w:r>
            <w:r>
              <w:rPr>
                <w:noProof/>
                <w:webHidden/>
              </w:rPr>
              <w:fldChar w:fldCharType="separate"/>
            </w:r>
            <w:r>
              <w:rPr>
                <w:noProof/>
                <w:webHidden/>
              </w:rPr>
              <w:t>31</w:t>
            </w:r>
            <w:r>
              <w:rPr>
                <w:noProof/>
                <w:webHidden/>
              </w:rPr>
              <w:fldChar w:fldCharType="end"/>
            </w:r>
          </w:hyperlink>
        </w:p>
        <w:p w14:paraId="178761DA" w14:textId="0C22A0D6"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48" w:history="1">
            <w:r w:rsidRPr="00136EA1">
              <w:rPr>
                <w:rStyle w:val="Hipervnculo"/>
                <w:noProof/>
              </w:rPr>
              <w:t>DISEÑO METODOLÓGICO</w:t>
            </w:r>
            <w:r>
              <w:rPr>
                <w:noProof/>
                <w:webHidden/>
              </w:rPr>
              <w:tab/>
            </w:r>
            <w:r>
              <w:rPr>
                <w:noProof/>
                <w:webHidden/>
              </w:rPr>
              <w:fldChar w:fldCharType="begin"/>
            </w:r>
            <w:r>
              <w:rPr>
                <w:noProof/>
                <w:webHidden/>
              </w:rPr>
              <w:instrText xml:space="preserve"> PAGEREF _Toc217039148 \h </w:instrText>
            </w:r>
            <w:r>
              <w:rPr>
                <w:noProof/>
                <w:webHidden/>
              </w:rPr>
            </w:r>
            <w:r>
              <w:rPr>
                <w:noProof/>
                <w:webHidden/>
              </w:rPr>
              <w:fldChar w:fldCharType="separate"/>
            </w:r>
            <w:r>
              <w:rPr>
                <w:noProof/>
                <w:webHidden/>
              </w:rPr>
              <w:t>31</w:t>
            </w:r>
            <w:r>
              <w:rPr>
                <w:noProof/>
                <w:webHidden/>
              </w:rPr>
              <w:fldChar w:fldCharType="end"/>
            </w:r>
          </w:hyperlink>
        </w:p>
        <w:p w14:paraId="3FC1B1DA" w14:textId="4EC84556"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49" w:history="1">
            <w:r w:rsidRPr="00136EA1">
              <w:rPr>
                <w:rStyle w:val="Hipervnculo"/>
                <w:noProof/>
              </w:rPr>
              <w:t>2.1. FORMULACIÓN DE HIPÓTESIS</w:t>
            </w:r>
            <w:r>
              <w:rPr>
                <w:noProof/>
                <w:webHidden/>
              </w:rPr>
              <w:tab/>
            </w:r>
            <w:r>
              <w:rPr>
                <w:noProof/>
                <w:webHidden/>
              </w:rPr>
              <w:fldChar w:fldCharType="begin"/>
            </w:r>
            <w:r>
              <w:rPr>
                <w:noProof/>
                <w:webHidden/>
              </w:rPr>
              <w:instrText xml:space="preserve"> PAGEREF _Toc217039149 \h </w:instrText>
            </w:r>
            <w:r>
              <w:rPr>
                <w:noProof/>
                <w:webHidden/>
              </w:rPr>
            </w:r>
            <w:r>
              <w:rPr>
                <w:noProof/>
                <w:webHidden/>
              </w:rPr>
              <w:fldChar w:fldCharType="separate"/>
            </w:r>
            <w:r>
              <w:rPr>
                <w:noProof/>
                <w:webHidden/>
              </w:rPr>
              <w:t>31</w:t>
            </w:r>
            <w:r>
              <w:rPr>
                <w:noProof/>
                <w:webHidden/>
              </w:rPr>
              <w:fldChar w:fldCharType="end"/>
            </w:r>
          </w:hyperlink>
        </w:p>
        <w:p w14:paraId="04D0C0E1" w14:textId="038834E6"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50" w:history="1">
            <w:r w:rsidRPr="00136EA1">
              <w:rPr>
                <w:rStyle w:val="Hipervnculo"/>
                <w:noProof/>
              </w:rPr>
              <w:t>2.2. VARIABLES DEL ESTUDIO DE INVESTIGACIÓN</w:t>
            </w:r>
            <w:r>
              <w:rPr>
                <w:noProof/>
                <w:webHidden/>
              </w:rPr>
              <w:tab/>
            </w:r>
            <w:r>
              <w:rPr>
                <w:noProof/>
                <w:webHidden/>
              </w:rPr>
              <w:fldChar w:fldCharType="begin"/>
            </w:r>
            <w:r>
              <w:rPr>
                <w:noProof/>
                <w:webHidden/>
              </w:rPr>
              <w:instrText xml:space="preserve"> PAGEREF _Toc217039150 \h </w:instrText>
            </w:r>
            <w:r>
              <w:rPr>
                <w:noProof/>
                <w:webHidden/>
              </w:rPr>
            </w:r>
            <w:r>
              <w:rPr>
                <w:noProof/>
                <w:webHidden/>
              </w:rPr>
              <w:fldChar w:fldCharType="separate"/>
            </w:r>
            <w:r>
              <w:rPr>
                <w:noProof/>
                <w:webHidden/>
              </w:rPr>
              <w:t>31</w:t>
            </w:r>
            <w:r>
              <w:rPr>
                <w:noProof/>
                <w:webHidden/>
              </w:rPr>
              <w:fldChar w:fldCharType="end"/>
            </w:r>
          </w:hyperlink>
        </w:p>
        <w:p w14:paraId="5784328E" w14:textId="0217A88A"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51" w:history="1">
            <w:r w:rsidRPr="00136EA1">
              <w:rPr>
                <w:rStyle w:val="Hipervnculo"/>
                <w:noProof/>
              </w:rPr>
              <w:t>2.3. ENFOQUE Y TIPO DE INVESTIGACIÓN</w:t>
            </w:r>
            <w:r>
              <w:rPr>
                <w:noProof/>
                <w:webHidden/>
              </w:rPr>
              <w:tab/>
            </w:r>
            <w:r>
              <w:rPr>
                <w:noProof/>
                <w:webHidden/>
              </w:rPr>
              <w:fldChar w:fldCharType="begin"/>
            </w:r>
            <w:r>
              <w:rPr>
                <w:noProof/>
                <w:webHidden/>
              </w:rPr>
              <w:instrText xml:space="preserve"> PAGEREF _Toc217039151 \h </w:instrText>
            </w:r>
            <w:r>
              <w:rPr>
                <w:noProof/>
                <w:webHidden/>
              </w:rPr>
            </w:r>
            <w:r>
              <w:rPr>
                <w:noProof/>
                <w:webHidden/>
              </w:rPr>
              <w:fldChar w:fldCharType="separate"/>
            </w:r>
            <w:r>
              <w:rPr>
                <w:noProof/>
                <w:webHidden/>
              </w:rPr>
              <w:t>32</w:t>
            </w:r>
            <w:r>
              <w:rPr>
                <w:noProof/>
                <w:webHidden/>
              </w:rPr>
              <w:fldChar w:fldCharType="end"/>
            </w:r>
          </w:hyperlink>
        </w:p>
        <w:p w14:paraId="059461FB" w14:textId="5CC4D62E"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52" w:history="1">
            <w:r w:rsidRPr="00136EA1">
              <w:rPr>
                <w:rStyle w:val="Hipervnculo"/>
                <w:noProof/>
              </w:rPr>
              <w:t>2.4. POBLACIÓN Y MUESTRA</w:t>
            </w:r>
            <w:r>
              <w:rPr>
                <w:noProof/>
                <w:webHidden/>
              </w:rPr>
              <w:tab/>
            </w:r>
            <w:r>
              <w:rPr>
                <w:noProof/>
                <w:webHidden/>
              </w:rPr>
              <w:fldChar w:fldCharType="begin"/>
            </w:r>
            <w:r>
              <w:rPr>
                <w:noProof/>
                <w:webHidden/>
              </w:rPr>
              <w:instrText xml:space="preserve"> PAGEREF _Toc217039152 \h </w:instrText>
            </w:r>
            <w:r>
              <w:rPr>
                <w:noProof/>
                <w:webHidden/>
              </w:rPr>
            </w:r>
            <w:r>
              <w:rPr>
                <w:noProof/>
                <w:webHidden/>
              </w:rPr>
              <w:fldChar w:fldCharType="separate"/>
            </w:r>
            <w:r>
              <w:rPr>
                <w:noProof/>
                <w:webHidden/>
              </w:rPr>
              <w:t>33</w:t>
            </w:r>
            <w:r>
              <w:rPr>
                <w:noProof/>
                <w:webHidden/>
              </w:rPr>
              <w:fldChar w:fldCharType="end"/>
            </w:r>
          </w:hyperlink>
        </w:p>
        <w:p w14:paraId="287F9F58" w14:textId="69A024E9"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53" w:history="1">
            <w:r w:rsidRPr="00136EA1">
              <w:rPr>
                <w:rStyle w:val="Hipervnculo"/>
                <w:noProof/>
              </w:rPr>
              <w:t>2.5. MÉTODOS, TÉCNICAS E INSTRUMENTOS</w:t>
            </w:r>
            <w:r>
              <w:rPr>
                <w:noProof/>
                <w:webHidden/>
              </w:rPr>
              <w:tab/>
            </w:r>
            <w:r>
              <w:rPr>
                <w:noProof/>
                <w:webHidden/>
              </w:rPr>
              <w:fldChar w:fldCharType="begin"/>
            </w:r>
            <w:r>
              <w:rPr>
                <w:noProof/>
                <w:webHidden/>
              </w:rPr>
              <w:instrText xml:space="preserve"> PAGEREF _Toc217039153 \h </w:instrText>
            </w:r>
            <w:r>
              <w:rPr>
                <w:noProof/>
                <w:webHidden/>
              </w:rPr>
            </w:r>
            <w:r>
              <w:rPr>
                <w:noProof/>
                <w:webHidden/>
              </w:rPr>
              <w:fldChar w:fldCharType="separate"/>
            </w:r>
            <w:r>
              <w:rPr>
                <w:noProof/>
                <w:webHidden/>
              </w:rPr>
              <w:t>34</w:t>
            </w:r>
            <w:r>
              <w:rPr>
                <w:noProof/>
                <w:webHidden/>
              </w:rPr>
              <w:fldChar w:fldCharType="end"/>
            </w:r>
          </w:hyperlink>
        </w:p>
        <w:p w14:paraId="4310BF8C" w14:textId="44707AD8"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54" w:history="1">
            <w:r w:rsidRPr="00136EA1">
              <w:rPr>
                <w:rStyle w:val="Hipervnculo"/>
                <w:noProof/>
              </w:rPr>
              <w:t>2.5.1 Métodos y técnicas</w:t>
            </w:r>
            <w:r>
              <w:rPr>
                <w:noProof/>
                <w:webHidden/>
              </w:rPr>
              <w:tab/>
            </w:r>
            <w:r>
              <w:rPr>
                <w:noProof/>
                <w:webHidden/>
              </w:rPr>
              <w:fldChar w:fldCharType="begin"/>
            </w:r>
            <w:r>
              <w:rPr>
                <w:noProof/>
                <w:webHidden/>
              </w:rPr>
              <w:instrText xml:space="preserve"> PAGEREF _Toc217039154 \h </w:instrText>
            </w:r>
            <w:r>
              <w:rPr>
                <w:noProof/>
                <w:webHidden/>
              </w:rPr>
            </w:r>
            <w:r>
              <w:rPr>
                <w:noProof/>
                <w:webHidden/>
              </w:rPr>
              <w:fldChar w:fldCharType="separate"/>
            </w:r>
            <w:r>
              <w:rPr>
                <w:noProof/>
                <w:webHidden/>
              </w:rPr>
              <w:t>35</w:t>
            </w:r>
            <w:r>
              <w:rPr>
                <w:noProof/>
                <w:webHidden/>
              </w:rPr>
              <w:fldChar w:fldCharType="end"/>
            </w:r>
          </w:hyperlink>
        </w:p>
        <w:p w14:paraId="749129C2" w14:textId="32CA45D4"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55" w:history="1">
            <w:r w:rsidRPr="00136EA1">
              <w:rPr>
                <w:rStyle w:val="Hipervnculo"/>
                <w:noProof/>
                <w:lang w:val="es-EC"/>
              </w:rPr>
              <w:t>2.5.2 Instrumento de investigación</w:t>
            </w:r>
            <w:r>
              <w:rPr>
                <w:noProof/>
                <w:webHidden/>
              </w:rPr>
              <w:tab/>
            </w:r>
            <w:r>
              <w:rPr>
                <w:noProof/>
                <w:webHidden/>
              </w:rPr>
              <w:fldChar w:fldCharType="begin"/>
            </w:r>
            <w:r>
              <w:rPr>
                <w:noProof/>
                <w:webHidden/>
              </w:rPr>
              <w:instrText xml:space="preserve"> PAGEREF _Toc217039155 \h </w:instrText>
            </w:r>
            <w:r>
              <w:rPr>
                <w:noProof/>
                <w:webHidden/>
              </w:rPr>
            </w:r>
            <w:r>
              <w:rPr>
                <w:noProof/>
                <w:webHidden/>
              </w:rPr>
              <w:fldChar w:fldCharType="separate"/>
            </w:r>
            <w:r>
              <w:rPr>
                <w:noProof/>
                <w:webHidden/>
              </w:rPr>
              <w:t>35</w:t>
            </w:r>
            <w:r>
              <w:rPr>
                <w:noProof/>
                <w:webHidden/>
              </w:rPr>
              <w:fldChar w:fldCharType="end"/>
            </w:r>
          </w:hyperlink>
        </w:p>
        <w:p w14:paraId="7FFBF7C0" w14:textId="17196F64"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56" w:history="1">
            <w:r w:rsidRPr="00136EA1">
              <w:rPr>
                <w:rStyle w:val="Hipervnculo"/>
                <w:noProof/>
                <w:lang w:val="es-EC"/>
              </w:rPr>
              <w:t>2.5.3 Validación del instrumento</w:t>
            </w:r>
            <w:r>
              <w:rPr>
                <w:noProof/>
                <w:webHidden/>
              </w:rPr>
              <w:tab/>
            </w:r>
            <w:r>
              <w:rPr>
                <w:noProof/>
                <w:webHidden/>
              </w:rPr>
              <w:fldChar w:fldCharType="begin"/>
            </w:r>
            <w:r>
              <w:rPr>
                <w:noProof/>
                <w:webHidden/>
              </w:rPr>
              <w:instrText xml:space="preserve"> PAGEREF _Toc217039156 \h </w:instrText>
            </w:r>
            <w:r>
              <w:rPr>
                <w:noProof/>
                <w:webHidden/>
              </w:rPr>
            </w:r>
            <w:r>
              <w:rPr>
                <w:noProof/>
                <w:webHidden/>
              </w:rPr>
              <w:fldChar w:fldCharType="separate"/>
            </w:r>
            <w:r>
              <w:rPr>
                <w:noProof/>
                <w:webHidden/>
              </w:rPr>
              <w:t>35</w:t>
            </w:r>
            <w:r>
              <w:rPr>
                <w:noProof/>
                <w:webHidden/>
              </w:rPr>
              <w:fldChar w:fldCharType="end"/>
            </w:r>
          </w:hyperlink>
        </w:p>
        <w:p w14:paraId="005C7FC2" w14:textId="40285C64"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57" w:history="1">
            <w:r w:rsidRPr="00136EA1">
              <w:rPr>
                <w:rStyle w:val="Hipervnculo"/>
                <w:noProof/>
                <w:lang w:val="es-EC"/>
              </w:rPr>
              <w:t>2.5.4 Herramientas de análisis</w:t>
            </w:r>
            <w:r>
              <w:rPr>
                <w:noProof/>
                <w:webHidden/>
              </w:rPr>
              <w:tab/>
            </w:r>
            <w:r>
              <w:rPr>
                <w:noProof/>
                <w:webHidden/>
              </w:rPr>
              <w:fldChar w:fldCharType="begin"/>
            </w:r>
            <w:r>
              <w:rPr>
                <w:noProof/>
                <w:webHidden/>
              </w:rPr>
              <w:instrText xml:space="preserve"> PAGEREF _Toc217039157 \h </w:instrText>
            </w:r>
            <w:r>
              <w:rPr>
                <w:noProof/>
                <w:webHidden/>
              </w:rPr>
            </w:r>
            <w:r>
              <w:rPr>
                <w:noProof/>
                <w:webHidden/>
              </w:rPr>
              <w:fldChar w:fldCharType="separate"/>
            </w:r>
            <w:r>
              <w:rPr>
                <w:noProof/>
                <w:webHidden/>
              </w:rPr>
              <w:t>35</w:t>
            </w:r>
            <w:r>
              <w:rPr>
                <w:noProof/>
                <w:webHidden/>
              </w:rPr>
              <w:fldChar w:fldCharType="end"/>
            </w:r>
          </w:hyperlink>
        </w:p>
        <w:p w14:paraId="779DE474" w14:textId="7FAF2F67"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58" w:history="1">
            <w:r w:rsidRPr="00136EA1">
              <w:rPr>
                <w:rStyle w:val="Hipervnculo"/>
                <w:noProof/>
                <w:lang w:val="es-EC"/>
              </w:rPr>
              <w:t>2.5.5 Flujo metodológico</w:t>
            </w:r>
            <w:r>
              <w:rPr>
                <w:noProof/>
                <w:webHidden/>
              </w:rPr>
              <w:tab/>
            </w:r>
            <w:r>
              <w:rPr>
                <w:noProof/>
                <w:webHidden/>
              </w:rPr>
              <w:fldChar w:fldCharType="begin"/>
            </w:r>
            <w:r>
              <w:rPr>
                <w:noProof/>
                <w:webHidden/>
              </w:rPr>
              <w:instrText xml:space="preserve"> PAGEREF _Toc217039158 \h </w:instrText>
            </w:r>
            <w:r>
              <w:rPr>
                <w:noProof/>
                <w:webHidden/>
              </w:rPr>
            </w:r>
            <w:r>
              <w:rPr>
                <w:noProof/>
                <w:webHidden/>
              </w:rPr>
              <w:fldChar w:fldCharType="separate"/>
            </w:r>
            <w:r>
              <w:rPr>
                <w:noProof/>
                <w:webHidden/>
              </w:rPr>
              <w:t>36</w:t>
            </w:r>
            <w:r>
              <w:rPr>
                <w:noProof/>
                <w:webHidden/>
              </w:rPr>
              <w:fldChar w:fldCharType="end"/>
            </w:r>
          </w:hyperlink>
        </w:p>
        <w:p w14:paraId="7F523212" w14:textId="68E32864"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59" w:history="1">
            <w:r w:rsidRPr="00136EA1">
              <w:rPr>
                <w:rStyle w:val="Hipervnculo"/>
                <w:noProof/>
              </w:rPr>
              <w:t>CAPÍTULO III</w:t>
            </w:r>
            <w:r>
              <w:rPr>
                <w:noProof/>
                <w:webHidden/>
              </w:rPr>
              <w:tab/>
            </w:r>
            <w:r>
              <w:rPr>
                <w:noProof/>
                <w:webHidden/>
              </w:rPr>
              <w:fldChar w:fldCharType="begin"/>
            </w:r>
            <w:r>
              <w:rPr>
                <w:noProof/>
                <w:webHidden/>
              </w:rPr>
              <w:instrText xml:space="preserve"> PAGEREF _Toc217039159 \h </w:instrText>
            </w:r>
            <w:r>
              <w:rPr>
                <w:noProof/>
                <w:webHidden/>
              </w:rPr>
            </w:r>
            <w:r>
              <w:rPr>
                <w:noProof/>
                <w:webHidden/>
              </w:rPr>
              <w:fldChar w:fldCharType="separate"/>
            </w:r>
            <w:r>
              <w:rPr>
                <w:noProof/>
                <w:webHidden/>
              </w:rPr>
              <w:t>36</w:t>
            </w:r>
            <w:r>
              <w:rPr>
                <w:noProof/>
                <w:webHidden/>
              </w:rPr>
              <w:fldChar w:fldCharType="end"/>
            </w:r>
          </w:hyperlink>
        </w:p>
        <w:p w14:paraId="0F57D567" w14:textId="43EAA7D6"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0" w:history="1">
            <w:r w:rsidRPr="00136EA1">
              <w:rPr>
                <w:rStyle w:val="Hipervnculo"/>
                <w:noProof/>
              </w:rPr>
              <w:t>RESULTADOS Y DISCUSIÓN</w:t>
            </w:r>
            <w:r>
              <w:rPr>
                <w:noProof/>
                <w:webHidden/>
              </w:rPr>
              <w:tab/>
            </w:r>
            <w:r>
              <w:rPr>
                <w:noProof/>
                <w:webHidden/>
              </w:rPr>
              <w:fldChar w:fldCharType="begin"/>
            </w:r>
            <w:r>
              <w:rPr>
                <w:noProof/>
                <w:webHidden/>
              </w:rPr>
              <w:instrText xml:space="preserve"> PAGEREF _Toc217039160 \h </w:instrText>
            </w:r>
            <w:r>
              <w:rPr>
                <w:noProof/>
                <w:webHidden/>
              </w:rPr>
            </w:r>
            <w:r>
              <w:rPr>
                <w:noProof/>
                <w:webHidden/>
              </w:rPr>
              <w:fldChar w:fldCharType="separate"/>
            </w:r>
            <w:r>
              <w:rPr>
                <w:noProof/>
                <w:webHidden/>
              </w:rPr>
              <w:t>36</w:t>
            </w:r>
            <w:r>
              <w:rPr>
                <w:noProof/>
                <w:webHidden/>
              </w:rPr>
              <w:fldChar w:fldCharType="end"/>
            </w:r>
          </w:hyperlink>
        </w:p>
        <w:p w14:paraId="37A28372" w14:textId="5053EC65"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1" w:history="1">
            <w:r w:rsidRPr="00136EA1">
              <w:rPr>
                <w:rStyle w:val="Hipervnculo"/>
                <w:noProof/>
                <w:lang w:val="es-EC"/>
              </w:rPr>
              <w:t>3.1. PRESENTACIÓN DE LOS RESULTADOS</w:t>
            </w:r>
            <w:r>
              <w:rPr>
                <w:noProof/>
                <w:webHidden/>
              </w:rPr>
              <w:tab/>
            </w:r>
            <w:r>
              <w:rPr>
                <w:noProof/>
                <w:webHidden/>
              </w:rPr>
              <w:fldChar w:fldCharType="begin"/>
            </w:r>
            <w:r>
              <w:rPr>
                <w:noProof/>
                <w:webHidden/>
              </w:rPr>
              <w:instrText xml:space="preserve"> PAGEREF _Toc217039161 \h </w:instrText>
            </w:r>
            <w:r>
              <w:rPr>
                <w:noProof/>
                <w:webHidden/>
              </w:rPr>
            </w:r>
            <w:r>
              <w:rPr>
                <w:noProof/>
                <w:webHidden/>
              </w:rPr>
              <w:fldChar w:fldCharType="separate"/>
            </w:r>
            <w:r>
              <w:rPr>
                <w:noProof/>
                <w:webHidden/>
              </w:rPr>
              <w:t>36</w:t>
            </w:r>
            <w:r>
              <w:rPr>
                <w:noProof/>
                <w:webHidden/>
              </w:rPr>
              <w:fldChar w:fldCharType="end"/>
            </w:r>
          </w:hyperlink>
        </w:p>
        <w:p w14:paraId="70997AA3" w14:textId="540F89A5"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2" w:history="1">
            <w:r w:rsidRPr="00136EA1">
              <w:rPr>
                <w:rStyle w:val="Hipervnculo"/>
                <w:noProof/>
                <w:lang w:val="es-EC"/>
              </w:rPr>
              <w:t>3.2. DIAGNÓSTICO DE LOS MECANISMOS ACTUALES</w:t>
            </w:r>
            <w:r>
              <w:rPr>
                <w:noProof/>
                <w:webHidden/>
              </w:rPr>
              <w:tab/>
            </w:r>
            <w:r>
              <w:rPr>
                <w:noProof/>
                <w:webHidden/>
              </w:rPr>
              <w:fldChar w:fldCharType="begin"/>
            </w:r>
            <w:r>
              <w:rPr>
                <w:noProof/>
                <w:webHidden/>
              </w:rPr>
              <w:instrText xml:space="preserve"> PAGEREF _Toc217039162 \h </w:instrText>
            </w:r>
            <w:r>
              <w:rPr>
                <w:noProof/>
                <w:webHidden/>
              </w:rPr>
            </w:r>
            <w:r>
              <w:rPr>
                <w:noProof/>
                <w:webHidden/>
              </w:rPr>
              <w:fldChar w:fldCharType="separate"/>
            </w:r>
            <w:r>
              <w:rPr>
                <w:noProof/>
                <w:webHidden/>
              </w:rPr>
              <w:t>37</w:t>
            </w:r>
            <w:r>
              <w:rPr>
                <w:noProof/>
                <w:webHidden/>
              </w:rPr>
              <w:fldChar w:fldCharType="end"/>
            </w:r>
          </w:hyperlink>
        </w:p>
        <w:p w14:paraId="4B02B155" w14:textId="15347EF1"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3" w:history="1">
            <w:r w:rsidRPr="00136EA1">
              <w:rPr>
                <w:rStyle w:val="Hipervnculo"/>
                <w:noProof/>
                <w:lang w:val="es-EC"/>
              </w:rPr>
              <w:t>3.3. EVALUACIÓN DEL MODELO DE SEGURIDAD PROPUESTO</w:t>
            </w:r>
            <w:r>
              <w:rPr>
                <w:noProof/>
                <w:webHidden/>
              </w:rPr>
              <w:tab/>
            </w:r>
            <w:r>
              <w:rPr>
                <w:noProof/>
                <w:webHidden/>
              </w:rPr>
              <w:fldChar w:fldCharType="begin"/>
            </w:r>
            <w:r>
              <w:rPr>
                <w:noProof/>
                <w:webHidden/>
              </w:rPr>
              <w:instrText xml:space="preserve"> PAGEREF _Toc217039163 \h </w:instrText>
            </w:r>
            <w:r>
              <w:rPr>
                <w:noProof/>
                <w:webHidden/>
              </w:rPr>
            </w:r>
            <w:r>
              <w:rPr>
                <w:noProof/>
                <w:webHidden/>
              </w:rPr>
              <w:fldChar w:fldCharType="separate"/>
            </w:r>
            <w:r>
              <w:rPr>
                <w:noProof/>
                <w:webHidden/>
              </w:rPr>
              <w:t>38</w:t>
            </w:r>
            <w:r>
              <w:rPr>
                <w:noProof/>
                <w:webHidden/>
              </w:rPr>
              <w:fldChar w:fldCharType="end"/>
            </w:r>
          </w:hyperlink>
        </w:p>
        <w:p w14:paraId="4159D5EE" w14:textId="7D1A775C"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4" w:history="1">
            <w:r w:rsidRPr="00136EA1">
              <w:rPr>
                <w:rStyle w:val="Hipervnculo"/>
                <w:noProof/>
                <w:lang w:val="es-EC"/>
              </w:rPr>
              <w:t>3.4. IMPACTO, ADOPCIÓN Y BARRERAS INSTITUCIONALES</w:t>
            </w:r>
            <w:r>
              <w:rPr>
                <w:noProof/>
                <w:webHidden/>
              </w:rPr>
              <w:tab/>
            </w:r>
            <w:r>
              <w:rPr>
                <w:noProof/>
                <w:webHidden/>
              </w:rPr>
              <w:fldChar w:fldCharType="begin"/>
            </w:r>
            <w:r>
              <w:rPr>
                <w:noProof/>
                <w:webHidden/>
              </w:rPr>
              <w:instrText xml:space="preserve"> PAGEREF _Toc217039164 \h </w:instrText>
            </w:r>
            <w:r>
              <w:rPr>
                <w:noProof/>
                <w:webHidden/>
              </w:rPr>
            </w:r>
            <w:r>
              <w:rPr>
                <w:noProof/>
                <w:webHidden/>
              </w:rPr>
              <w:fldChar w:fldCharType="separate"/>
            </w:r>
            <w:r>
              <w:rPr>
                <w:noProof/>
                <w:webHidden/>
              </w:rPr>
              <w:t>39</w:t>
            </w:r>
            <w:r>
              <w:rPr>
                <w:noProof/>
                <w:webHidden/>
              </w:rPr>
              <w:fldChar w:fldCharType="end"/>
            </w:r>
          </w:hyperlink>
        </w:p>
        <w:p w14:paraId="2E70F350" w14:textId="45FE5852"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5" w:history="1">
            <w:r w:rsidRPr="00136EA1">
              <w:rPr>
                <w:rStyle w:val="Hipervnculo"/>
                <w:noProof/>
                <w:lang w:val="es-EC"/>
              </w:rPr>
              <w:t>3.5. ANÁLISIS COMPARATIVO Y DISCUSIÓN</w:t>
            </w:r>
            <w:r>
              <w:rPr>
                <w:noProof/>
                <w:webHidden/>
              </w:rPr>
              <w:tab/>
            </w:r>
            <w:r>
              <w:rPr>
                <w:noProof/>
                <w:webHidden/>
              </w:rPr>
              <w:fldChar w:fldCharType="begin"/>
            </w:r>
            <w:r>
              <w:rPr>
                <w:noProof/>
                <w:webHidden/>
              </w:rPr>
              <w:instrText xml:space="preserve"> PAGEREF _Toc217039165 \h </w:instrText>
            </w:r>
            <w:r>
              <w:rPr>
                <w:noProof/>
                <w:webHidden/>
              </w:rPr>
            </w:r>
            <w:r>
              <w:rPr>
                <w:noProof/>
                <w:webHidden/>
              </w:rPr>
              <w:fldChar w:fldCharType="separate"/>
            </w:r>
            <w:r>
              <w:rPr>
                <w:noProof/>
                <w:webHidden/>
              </w:rPr>
              <w:t>41</w:t>
            </w:r>
            <w:r>
              <w:rPr>
                <w:noProof/>
                <w:webHidden/>
              </w:rPr>
              <w:fldChar w:fldCharType="end"/>
            </w:r>
          </w:hyperlink>
        </w:p>
        <w:p w14:paraId="3E331476" w14:textId="25D1F15B"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6" w:history="1">
            <w:r w:rsidRPr="00136EA1">
              <w:rPr>
                <w:rStyle w:val="Hipervnculo"/>
                <w:noProof/>
              </w:rPr>
              <w:t>CAPÍTULO IV</w:t>
            </w:r>
            <w:r>
              <w:rPr>
                <w:noProof/>
                <w:webHidden/>
              </w:rPr>
              <w:tab/>
            </w:r>
            <w:r>
              <w:rPr>
                <w:noProof/>
                <w:webHidden/>
              </w:rPr>
              <w:fldChar w:fldCharType="begin"/>
            </w:r>
            <w:r>
              <w:rPr>
                <w:noProof/>
                <w:webHidden/>
              </w:rPr>
              <w:instrText xml:space="preserve"> PAGEREF _Toc217039166 \h </w:instrText>
            </w:r>
            <w:r>
              <w:rPr>
                <w:noProof/>
                <w:webHidden/>
              </w:rPr>
            </w:r>
            <w:r>
              <w:rPr>
                <w:noProof/>
                <w:webHidden/>
              </w:rPr>
              <w:fldChar w:fldCharType="separate"/>
            </w:r>
            <w:r>
              <w:rPr>
                <w:noProof/>
                <w:webHidden/>
              </w:rPr>
              <w:t>44</w:t>
            </w:r>
            <w:r>
              <w:rPr>
                <w:noProof/>
                <w:webHidden/>
              </w:rPr>
              <w:fldChar w:fldCharType="end"/>
            </w:r>
          </w:hyperlink>
        </w:p>
        <w:p w14:paraId="48A4C8E2" w14:textId="1913A1B7"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7" w:history="1">
            <w:r w:rsidRPr="00136EA1">
              <w:rPr>
                <w:rStyle w:val="Hipervnculo"/>
                <w:noProof/>
              </w:rPr>
              <w:t>DISEÑO TEÓRICO DE LA PROPUESTA</w:t>
            </w:r>
            <w:r>
              <w:rPr>
                <w:noProof/>
                <w:webHidden/>
              </w:rPr>
              <w:tab/>
            </w:r>
            <w:r>
              <w:rPr>
                <w:noProof/>
                <w:webHidden/>
              </w:rPr>
              <w:fldChar w:fldCharType="begin"/>
            </w:r>
            <w:r>
              <w:rPr>
                <w:noProof/>
                <w:webHidden/>
              </w:rPr>
              <w:instrText xml:space="preserve"> PAGEREF _Toc217039167 \h </w:instrText>
            </w:r>
            <w:r>
              <w:rPr>
                <w:noProof/>
                <w:webHidden/>
              </w:rPr>
            </w:r>
            <w:r>
              <w:rPr>
                <w:noProof/>
                <w:webHidden/>
              </w:rPr>
              <w:fldChar w:fldCharType="separate"/>
            </w:r>
            <w:r>
              <w:rPr>
                <w:noProof/>
                <w:webHidden/>
              </w:rPr>
              <w:t>44</w:t>
            </w:r>
            <w:r>
              <w:rPr>
                <w:noProof/>
                <w:webHidden/>
              </w:rPr>
              <w:fldChar w:fldCharType="end"/>
            </w:r>
          </w:hyperlink>
        </w:p>
        <w:p w14:paraId="74BB7405" w14:textId="64482FF4"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8" w:history="1">
            <w:r w:rsidRPr="00136EA1">
              <w:rPr>
                <w:rStyle w:val="Hipervnculo"/>
                <w:noProof/>
                <w:lang w:val="es-EC"/>
              </w:rPr>
              <w:t>4.1. FUNDAMENTACIÓN DE LA PROPUESTA</w:t>
            </w:r>
            <w:r>
              <w:rPr>
                <w:noProof/>
                <w:webHidden/>
              </w:rPr>
              <w:tab/>
            </w:r>
            <w:r>
              <w:rPr>
                <w:noProof/>
                <w:webHidden/>
              </w:rPr>
              <w:fldChar w:fldCharType="begin"/>
            </w:r>
            <w:r>
              <w:rPr>
                <w:noProof/>
                <w:webHidden/>
              </w:rPr>
              <w:instrText xml:space="preserve"> PAGEREF _Toc217039168 \h </w:instrText>
            </w:r>
            <w:r>
              <w:rPr>
                <w:noProof/>
                <w:webHidden/>
              </w:rPr>
            </w:r>
            <w:r>
              <w:rPr>
                <w:noProof/>
                <w:webHidden/>
              </w:rPr>
              <w:fldChar w:fldCharType="separate"/>
            </w:r>
            <w:r>
              <w:rPr>
                <w:noProof/>
                <w:webHidden/>
              </w:rPr>
              <w:t>44</w:t>
            </w:r>
            <w:r>
              <w:rPr>
                <w:noProof/>
                <w:webHidden/>
              </w:rPr>
              <w:fldChar w:fldCharType="end"/>
            </w:r>
          </w:hyperlink>
        </w:p>
        <w:p w14:paraId="565ECF90" w14:textId="7B0208ED"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69" w:history="1">
            <w:r w:rsidRPr="00136EA1">
              <w:rPr>
                <w:rStyle w:val="Hipervnculo"/>
                <w:noProof/>
                <w:lang w:val="es-EC"/>
              </w:rPr>
              <w:t>4.2. OBJETIVO DE LA PROPUESTA</w:t>
            </w:r>
            <w:r>
              <w:rPr>
                <w:noProof/>
                <w:webHidden/>
              </w:rPr>
              <w:tab/>
            </w:r>
            <w:r>
              <w:rPr>
                <w:noProof/>
                <w:webHidden/>
              </w:rPr>
              <w:fldChar w:fldCharType="begin"/>
            </w:r>
            <w:r>
              <w:rPr>
                <w:noProof/>
                <w:webHidden/>
              </w:rPr>
              <w:instrText xml:space="preserve"> PAGEREF _Toc217039169 \h </w:instrText>
            </w:r>
            <w:r>
              <w:rPr>
                <w:noProof/>
                <w:webHidden/>
              </w:rPr>
            </w:r>
            <w:r>
              <w:rPr>
                <w:noProof/>
                <w:webHidden/>
              </w:rPr>
              <w:fldChar w:fldCharType="separate"/>
            </w:r>
            <w:r>
              <w:rPr>
                <w:noProof/>
                <w:webHidden/>
              </w:rPr>
              <w:t>44</w:t>
            </w:r>
            <w:r>
              <w:rPr>
                <w:noProof/>
                <w:webHidden/>
              </w:rPr>
              <w:fldChar w:fldCharType="end"/>
            </w:r>
          </w:hyperlink>
        </w:p>
        <w:p w14:paraId="0E4DA8F3" w14:textId="2ED90864"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0" w:history="1">
            <w:r w:rsidRPr="00136EA1">
              <w:rPr>
                <w:rStyle w:val="Hipervnculo"/>
                <w:noProof/>
                <w:lang w:val="es-EC"/>
              </w:rPr>
              <w:t>4.3. PRINCIPIOS RECTORES DEL MODELO</w:t>
            </w:r>
            <w:r>
              <w:rPr>
                <w:noProof/>
                <w:webHidden/>
              </w:rPr>
              <w:tab/>
            </w:r>
            <w:r>
              <w:rPr>
                <w:noProof/>
                <w:webHidden/>
              </w:rPr>
              <w:fldChar w:fldCharType="begin"/>
            </w:r>
            <w:r>
              <w:rPr>
                <w:noProof/>
                <w:webHidden/>
              </w:rPr>
              <w:instrText xml:space="preserve"> PAGEREF _Toc217039170 \h </w:instrText>
            </w:r>
            <w:r>
              <w:rPr>
                <w:noProof/>
                <w:webHidden/>
              </w:rPr>
            </w:r>
            <w:r>
              <w:rPr>
                <w:noProof/>
                <w:webHidden/>
              </w:rPr>
              <w:fldChar w:fldCharType="separate"/>
            </w:r>
            <w:r>
              <w:rPr>
                <w:noProof/>
                <w:webHidden/>
              </w:rPr>
              <w:t>45</w:t>
            </w:r>
            <w:r>
              <w:rPr>
                <w:noProof/>
                <w:webHidden/>
              </w:rPr>
              <w:fldChar w:fldCharType="end"/>
            </w:r>
          </w:hyperlink>
        </w:p>
        <w:p w14:paraId="54571964" w14:textId="541B6187"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1" w:history="1">
            <w:r w:rsidRPr="00136EA1">
              <w:rPr>
                <w:rStyle w:val="Hipervnculo"/>
                <w:noProof/>
                <w:lang w:val="es-EC"/>
              </w:rPr>
              <w:t>4.4. ARQUITECTURA DEL MODELO PROPUESTO</w:t>
            </w:r>
            <w:r>
              <w:rPr>
                <w:noProof/>
                <w:webHidden/>
              </w:rPr>
              <w:tab/>
            </w:r>
            <w:r>
              <w:rPr>
                <w:noProof/>
                <w:webHidden/>
              </w:rPr>
              <w:fldChar w:fldCharType="begin"/>
            </w:r>
            <w:r>
              <w:rPr>
                <w:noProof/>
                <w:webHidden/>
              </w:rPr>
              <w:instrText xml:space="preserve"> PAGEREF _Toc217039171 \h </w:instrText>
            </w:r>
            <w:r>
              <w:rPr>
                <w:noProof/>
                <w:webHidden/>
              </w:rPr>
            </w:r>
            <w:r>
              <w:rPr>
                <w:noProof/>
                <w:webHidden/>
              </w:rPr>
              <w:fldChar w:fldCharType="separate"/>
            </w:r>
            <w:r>
              <w:rPr>
                <w:noProof/>
                <w:webHidden/>
              </w:rPr>
              <w:t>45</w:t>
            </w:r>
            <w:r>
              <w:rPr>
                <w:noProof/>
                <w:webHidden/>
              </w:rPr>
              <w:fldChar w:fldCharType="end"/>
            </w:r>
          </w:hyperlink>
        </w:p>
        <w:p w14:paraId="2C75E420" w14:textId="497F91D1"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2" w:history="1">
            <w:r w:rsidRPr="00136EA1">
              <w:rPr>
                <w:rStyle w:val="Hipervnculo"/>
                <w:noProof/>
                <w:lang w:val="es-EC"/>
              </w:rPr>
              <w:t>4.5. FLUJO OPERATIVO DEL MODELO</w:t>
            </w:r>
            <w:r>
              <w:rPr>
                <w:noProof/>
                <w:webHidden/>
              </w:rPr>
              <w:tab/>
            </w:r>
            <w:r>
              <w:rPr>
                <w:noProof/>
                <w:webHidden/>
              </w:rPr>
              <w:fldChar w:fldCharType="begin"/>
            </w:r>
            <w:r>
              <w:rPr>
                <w:noProof/>
                <w:webHidden/>
              </w:rPr>
              <w:instrText xml:space="preserve"> PAGEREF _Toc217039172 \h </w:instrText>
            </w:r>
            <w:r>
              <w:rPr>
                <w:noProof/>
                <w:webHidden/>
              </w:rPr>
            </w:r>
            <w:r>
              <w:rPr>
                <w:noProof/>
                <w:webHidden/>
              </w:rPr>
              <w:fldChar w:fldCharType="separate"/>
            </w:r>
            <w:r>
              <w:rPr>
                <w:noProof/>
                <w:webHidden/>
              </w:rPr>
              <w:t>50</w:t>
            </w:r>
            <w:r>
              <w:rPr>
                <w:noProof/>
                <w:webHidden/>
              </w:rPr>
              <w:fldChar w:fldCharType="end"/>
            </w:r>
          </w:hyperlink>
        </w:p>
        <w:p w14:paraId="41BD6E73" w14:textId="38E0D870"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3" w:history="1">
            <w:r w:rsidRPr="00136EA1">
              <w:rPr>
                <w:rStyle w:val="Hipervnculo"/>
                <w:noProof/>
                <w:lang w:val="es-EC"/>
              </w:rPr>
              <w:t>4.6. BENEFICIOS ESPERADOS</w:t>
            </w:r>
            <w:r>
              <w:rPr>
                <w:noProof/>
                <w:webHidden/>
              </w:rPr>
              <w:tab/>
            </w:r>
            <w:r>
              <w:rPr>
                <w:noProof/>
                <w:webHidden/>
              </w:rPr>
              <w:fldChar w:fldCharType="begin"/>
            </w:r>
            <w:r>
              <w:rPr>
                <w:noProof/>
                <w:webHidden/>
              </w:rPr>
              <w:instrText xml:space="preserve"> PAGEREF _Toc217039173 \h </w:instrText>
            </w:r>
            <w:r>
              <w:rPr>
                <w:noProof/>
                <w:webHidden/>
              </w:rPr>
            </w:r>
            <w:r>
              <w:rPr>
                <w:noProof/>
                <w:webHidden/>
              </w:rPr>
              <w:fldChar w:fldCharType="separate"/>
            </w:r>
            <w:r>
              <w:rPr>
                <w:noProof/>
                <w:webHidden/>
              </w:rPr>
              <w:t>54</w:t>
            </w:r>
            <w:r>
              <w:rPr>
                <w:noProof/>
                <w:webHidden/>
              </w:rPr>
              <w:fldChar w:fldCharType="end"/>
            </w:r>
          </w:hyperlink>
        </w:p>
        <w:p w14:paraId="1B430EEA" w14:textId="5D5A1E7E"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4" w:history="1">
            <w:r w:rsidRPr="00136EA1">
              <w:rPr>
                <w:rStyle w:val="Hipervnculo"/>
                <w:noProof/>
                <w:lang w:val="es-EC"/>
              </w:rPr>
              <w:t xml:space="preserve">4.7. </w:t>
            </w:r>
            <w:r w:rsidRPr="00136EA1">
              <w:rPr>
                <w:rStyle w:val="Hipervnculo"/>
                <w:noProof/>
              </w:rPr>
              <w:t xml:space="preserve">FACTORES PARA UNA POSIBLE </w:t>
            </w:r>
            <w:r w:rsidRPr="00136EA1">
              <w:rPr>
                <w:rStyle w:val="Hipervnculo"/>
                <w:bCs/>
                <w:noProof/>
              </w:rPr>
              <w:t>ADOPCIÓN</w:t>
            </w:r>
            <w:r>
              <w:rPr>
                <w:noProof/>
                <w:webHidden/>
              </w:rPr>
              <w:tab/>
            </w:r>
            <w:r>
              <w:rPr>
                <w:noProof/>
                <w:webHidden/>
              </w:rPr>
              <w:fldChar w:fldCharType="begin"/>
            </w:r>
            <w:r>
              <w:rPr>
                <w:noProof/>
                <w:webHidden/>
              </w:rPr>
              <w:instrText xml:space="preserve"> PAGEREF _Toc217039174 \h </w:instrText>
            </w:r>
            <w:r>
              <w:rPr>
                <w:noProof/>
                <w:webHidden/>
              </w:rPr>
            </w:r>
            <w:r>
              <w:rPr>
                <w:noProof/>
                <w:webHidden/>
              </w:rPr>
              <w:fldChar w:fldCharType="separate"/>
            </w:r>
            <w:r>
              <w:rPr>
                <w:noProof/>
                <w:webHidden/>
              </w:rPr>
              <w:t>58</w:t>
            </w:r>
            <w:r>
              <w:rPr>
                <w:noProof/>
                <w:webHidden/>
              </w:rPr>
              <w:fldChar w:fldCharType="end"/>
            </w:r>
          </w:hyperlink>
        </w:p>
        <w:p w14:paraId="769FF860" w14:textId="25C7623C"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75" w:history="1">
            <w:r w:rsidRPr="00136EA1">
              <w:rPr>
                <w:rStyle w:val="Hipervnculo"/>
                <w:noProof/>
              </w:rPr>
              <w:t>4.7.1 Requisitos para el desarrollo</w:t>
            </w:r>
            <w:r>
              <w:rPr>
                <w:noProof/>
                <w:webHidden/>
              </w:rPr>
              <w:tab/>
            </w:r>
            <w:r>
              <w:rPr>
                <w:noProof/>
                <w:webHidden/>
              </w:rPr>
              <w:fldChar w:fldCharType="begin"/>
            </w:r>
            <w:r>
              <w:rPr>
                <w:noProof/>
                <w:webHidden/>
              </w:rPr>
              <w:instrText xml:space="preserve"> PAGEREF _Toc217039175 \h </w:instrText>
            </w:r>
            <w:r>
              <w:rPr>
                <w:noProof/>
                <w:webHidden/>
              </w:rPr>
            </w:r>
            <w:r>
              <w:rPr>
                <w:noProof/>
                <w:webHidden/>
              </w:rPr>
              <w:fldChar w:fldCharType="separate"/>
            </w:r>
            <w:r>
              <w:rPr>
                <w:noProof/>
                <w:webHidden/>
              </w:rPr>
              <w:t>58</w:t>
            </w:r>
            <w:r>
              <w:rPr>
                <w:noProof/>
                <w:webHidden/>
              </w:rPr>
              <w:fldChar w:fldCharType="end"/>
            </w:r>
          </w:hyperlink>
        </w:p>
        <w:p w14:paraId="7208851D" w14:textId="1C12D02E"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76" w:history="1">
            <w:r w:rsidRPr="00136EA1">
              <w:rPr>
                <w:rStyle w:val="Hipervnculo"/>
                <w:noProof/>
              </w:rPr>
              <w:t>4.7.2 Estrategia por fases (versión mejorada)</w:t>
            </w:r>
            <w:r>
              <w:rPr>
                <w:noProof/>
                <w:webHidden/>
              </w:rPr>
              <w:tab/>
            </w:r>
            <w:r>
              <w:rPr>
                <w:noProof/>
                <w:webHidden/>
              </w:rPr>
              <w:fldChar w:fldCharType="begin"/>
            </w:r>
            <w:r>
              <w:rPr>
                <w:noProof/>
                <w:webHidden/>
              </w:rPr>
              <w:instrText xml:space="preserve"> PAGEREF _Toc217039176 \h </w:instrText>
            </w:r>
            <w:r>
              <w:rPr>
                <w:noProof/>
                <w:webHidden/>
              </w:rPr>
            </w:r>
            <w:r>
              <w:rPr>
                <w:noProof/>
                <w:webHidden/>
              </w:rPr>
              <w:fldChar w:fldCharType="separate"/>
            </w:r>
            <w:r>
              <w:rPr>
                <w:noProof/>
                <w:webHidden/>
              </w:rPr>
              <w:t>59</w:t>
            </w:r>
            <w:r>
              <w:rPr>
                <w:noProof/>
                <w:webHidden/>
              </w:rPr>
              <w:fldChar w:fldCharType="end"/>
            </w:r>
          </w:hyperlink>
        </w:p>
        <w:p w14:paraId="4BE7AEAF" w14:textId="6EB29E3F"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77" w:history="1">
            <w:r w:rsidRPr="00136EA1">
              <w:rPr>
                <w:rStyle w:val="Hipervnculo"/>
                <w:noProof/>
                <w:lang w:val="es-419"/>
              </w:rPr>
              <w:t>4.7.3 Riesgos operativos</w:t>
            </w:r>
            <w:r>
              <w:rPr>
                <w:noProof/>
                <w:webHidden/>
              </w:rPr>
              <w:tab/>
            </w:r>
            <w:r>
              <w:rPr>
                <w:noProof/>
                <w:webHidden/>
              </w:rPr>
              <w:fldChar w:fldCharType="begin"/>
            </w:r>
            <w:r>
              <w:rPr>
                <w:noProof/>
                <w:webHidden/>
              </w:rPr>
              <w:instrText xml:space="preserve"> PAGEREF _Toc217039177 \h </w:instrText>
            </w:r>
            <w:r>
              <w:rPr>
                <w:noProof/>
                <w:webHidden/>
              </w:rPr>
            </w:r>
            <w:r>
              <w:rPr>
                <w:noProof/>
                <w:webHidden/>
              </w:rPr>
              <w:fldChar w:fldCharType="separate"/>
            </w:r>
            <w:r>
              <w:rPr>
                <w:noProof/>
                <w:webHidden/>
              </w:rPr>
              <w:t>60</w:t>
            </w:r>
            <w:r>
              <w:rPr>
                <w:noProof/>
                <w:webHidden/>
              </w:rPr>
              <w:fldChar w:fldCharType="end"/>
            </w:r>
          </w:hyperlink>
        </w:p>
        <w:p w14:paraId="122540E0" w14:textId="7C536E1A"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78" w:history="1">
            <w:r w:rsidRPr="00136EA1">
              <w:rPr>
                <w:rStyle w:val="Hipervnculo"/>
                <w:noProof/>
                <w:lang w:val="es-EC"/>
              </w:rPr>
              <w:t>4.8. EVALUACIÓN DEL IMPACTO DEL MODELO</w:t>
            </w:r>
            <w:r>
              <w:rPr>
                <w:noProof/>
                <w:webHidden/>
              </w:rPr>
              <w:tab/>
            </w:r>
            <w:r>
              <w:rPr>
                <w:noProof/>
                <w:webHidden/>
              </w:rPr>
              <w:fldChar w:fldCharType="begin"/>
            </w:r>
            <w:r>
              <w:rPr>
                <w:noProof/>
                <w:webHidden/>
              </w:rPr>
              <w:instrText xml:space="preserve"> PAGEREF _Toc217039178 \h </w:instrText>
            </w:r>
            <w:r>
              <w:rPr>
                <w:noProof/>
                <w:webHidden/>
              </w:rPr>
            </w:r>
            <w:r>
              <w:rPr>
                <w:noProof/>
                <w:webHidden/>
              </w:rPr>
              <w:fldChar w:fldCharType="separate"/>
            </w:r>
            <w:r>
              <w:rPr>
                <w:noProof/>
                <w:webHidden/>
              </w:rPr>
              <w:t>61</w:t>
            </w:r>
            <w:r>
              <w:rPr>
                <w:noProof/>
                <w:webHidden/>
              </w:rPr>
              <w:fldChar w:fldCharType="end"/>
            </w:r>
          </w:hyperlink>
        </w:p>
        <w:p w14:paraId="3A3687EC" w14:textId="3EC57965"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79" w:history="1">
            <w:r w:rsidRPr="00136EA1">
              <w:rPr>
                <w:rStyle w:val="Hipervnculo"/>
                <w:noProof/>
              </w:rPr>
              <w:t>4.8.1 Indicadores ampliados</w:t>
            </w:r>
            <w:r>
              <w:rPr>
                <w:noProof/>
                <w:webHidden/>
              </w:rPr>
              <w:tab/>
            </w:r>
            <w:r>
              <w:rPr>
                <w:noProof/>
                <w:webHidden/>
              </w:rPr>
              <w:fldChar w:fldCharType="begin"/>
            </w:r>
            <w:r>
              <w:rPr>
                <w:noProof/>
                <w:webHidden/>
              </w:rPr>
              <w:instrText xml:space="preserve"> PAGEREF _Toc217039179 \h </w:instrText>
            </w:r>
            <w:r>
              <w:rPr>
                <w:noProof/>
                <w:webHidden/>
              </w:rPr>
            </w:r>
            <w:r>
              <w:rPr>
                <w:noProof/>
                <w:webHidden/>
              </w:rPr>
              <w:fldChar w:fldCharType="separate"/>
            </w:r>
            <w:r>
              <w:rPr>
                <w:noProof/>
                <w:webHidden/>
              </w:rPr>
              <w:t>62</w:t>
            </w:r>
            <w:r>
              <w:rPr>
                <w:noProof/>
                <w:webHidden/>
              </w:rPr>
              <w:fldChar w:fldCharType="end"/>
            </w:r>
          </w:hyperlink>
        </w:p>
        <w:p w14:paraId="59094B90" w14:textId="46D5EA2D" w:rsidR="00EC715A" w:rsidRDefault="00EC715A">
          <w:pPr>
            <w:pStyle w:val="TDC3"/>
            <w:rPr>
              <w:rFonts w:asciiTheme="minorHAnsi" w:eastAsiaTheme="minorEastAsia" w:hAnsiTheme="minorHAnsi" w:cstheme="minorBidi"/>
              <w:noProof/>
              <w:kern w:val="2"/>
              <w:szCs w:val="24"/>
              <w:lang w:val="es-EC" w:eastAsia="es-EC"/>
              <w14:ligatures w14:val="standardContextual"/>
            </w:rPr>
          </w:pPr>
          <w:hyperlink w:anchor="_Toc217039180" w:history="1">
            <w:r w:rsidRPr="00136EA1">
              <w:rPr>
                <w:rStyle w:val="Hipervnculo"/>
                <w:noProof/>
                <w:lang w:val="es-419"/>
              </w:rPr>
              <w:t>4.8.2 Metodología para medir el impacto</w:t>
            </w:r>
            <w:r>
              <w:rPr>
                <w:noProof/>
                <w:webHidden/>
              </w:rPr>
              <w:tab/>
            </w:r>
            <w:r>
              <w:rPr>
                <w:noProof/>
                <w:webHidden/>
              </w:rPr>
              <w:fldChar w:fldCharType="begin"/>
            </w:r>
            <w:r>
              <w:rPr>
                <w:noProof/>
                <w:webHidden/>
              </w:rPr>
              <w:instrText xml:space="preserve"> PAGEREF _Toc217039180 \h </w:instrText>
            </w:r>
            <w:r>
              <w:rPr>
                <w:noProof/>
                <w:webHidden/>
              </w:rPr>
            </w:r>
            <w:r>
              <w:rPr>
                <w:noProof/>
                <w:webHidden/>
              </w:rPr>
              <w:fldChar w:fldCharType="separate"/>
            </w:r>
            <w:r>
              <w:rPr>
                <w:noProof/>
                <w:webHidden/>
              </w:rPr>
              <w:t>63</w:t>
            </w:r>
            <w:r>
              <w:rPr>
                <w:noProof/>
                <w:webHidden/>
              </w:rPr>
              <w:fldChar w:fldCharType="end"/>
            </w:r>
          </w:hyperlink>
        </w:p>
        <w:p w14:paraId="54A4C38E" w14:textId="332D4910"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1" w:history="1">
            <w:r w:rsidRPr="00136EA1">
              <w:rPr>
                <w:rStyle w:val="Hipervnculo"/>
                <w:noProof/>
                <w:lang w:val="es-EC"/>
              </w:rPr>
              <w:t>4.9. SUSTENTO NORMATIVO Y ALINEACIÓN INTERNACIONAL</w:t>
            </w:r>
            <w:r>
              <w:rPr>
                <w:noProof/>
                <w:webHidden/>
              </w:rPr>
              <w:tab/>
            </w:r>
            <w:r>
              <w:rPr>
                <w:noProof/>
                <w:webHidden/>
              </w:rPr>
              <w:fldChar w:fldCharType="begin"/>
            </w:r>
            <w:r>
              <w:rPr>
                <w:noProof/>
                <w:webHidden/>
              </w:rPr>
              <w:instrText xml:space="preserve"> PAGEREF _Toc217039181 \h </w:instrText>
            </w:r>
            <w:r>
              <w:rPr>
                <w:noProof/>
                <w:webHidden/>
              </w:rPr>
            </w:r>
            <w:r>
              <w:rPr>
                <w:noProof/>
                <w:webHidden/>
              </w:rPr>
              <w:fldChar w:fldCharType="separate"/>
            </w:r>
            <w:r>
              <w:rPr>
                <w:noProof/>
                <w:webHidden/>
              </w:rPr>
              <w:t>65</w:t>
            </w:r>
            <w:r>
              <w:rPr>
                <w:noProof/>
                <w:webHidden/>
              </w:rPr>
              <w:fldChar w:fldCharType="end"/>
            </w:r>
          </w:hyperlink>
        </w:p>
        <w:p w14:paraId="4FEEFC2C" w14:textId="38F5BA57"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2" w:history="1">
            <w:r w:rsidRPr="00136EA1">
              <w:rPr>
                <w:rStyle w:val="Hipervnculo"/>
                <w:noProof/>
                <w:lang w:val="es-EC"/>
              </w:rPr>
              <w:t>4.10 REQUERIMIENTOS TÉCNICOS MÍNIMOS DEL MODELO MSFD</w:t>
            </w:r>
            <w:r>
              <w:rPr>
                <w:noProof/>
                <w:webHidden/>
              </w:rPr>
              <w:tab/>
            </w:r>
            <w:r>
              <w:rPr>
                <w:noProof/>
                <w:webHidden/>
              </w:rPr>
              <w:fldChar w:fldCharType="begin"/>
            </w:r>
            <w:r>
              <w:rPr>
                <w:noProof/>
                <w:webHidden/>
              </w:rPr>
              <w:instrText xml:space="preserve"> PAGEREF _Toc217039182 \h </w:instrText>
            </w:r>
            <w:r>
              <w:rPr>
                <w:noProof/>
                <w:webHidden/>
              </w:rPr>
            </w:r>
            <w:r>
              <w:rPr>
                <w:noProof/>
                <w:webHidden/>
              </w:rPr>
              <w:fldChar w:fldCharType="separate"/>
            </w:r>
            <w:r>
              <w:rPr>
                <w:noProof/>
                <w:webHidden/>
              </w:rPr>
              <w:t>66</w:t>
            </w:r>
            <w:r>
              <w:rPr>
                <w:noProof/>
                <w:webHidden/>
              </w:rPr>
              <w:fldChar w:fldCharType="end"/>
            </w:r>
          </w:hyperlink>
        </w:p>
        <w:p w14:paraId="1E4CF8CE" w14:textId="31DC390D"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3" w:history="1">
            <w:r w:rsidRPr="00136EA1">
              <w:rPr>
                <w:rStyle w:val="Hipervnculo"/>
                <w:noProof/>
                <w:lang w:val="es-EC"/>
              </w:rPr>
              <w:t>4.11 MATRIZ DE RIESGOS OPERATIVOS Y TÉCNICOS</w:t>
            </w:r>
            <w:r>
              <w:rPr>
                <w:noProof/>
                <w:webHidden/>
              </w:rPr>
              <w:tab/>
            </w:r>
            <w:r>
              <w:rPr>
                <w:noProof/>
                <w:webHidden/>
              </w:rPr>
              <w:fldChar w:fldCharType="begin"/>
            </w:r>
            <w:r>
              <w:rPr>
                <w:noProof/>
                <w:webHidden/>
              </w:rPr>
              <w:instrText xml:space="preserve"> PAGEREF _Toc217039183 \h </w:instrText>
            </w:r>
            <w:r>
              <w:rPr>
                <w:noProof/>
                <w:webHidden/>
              </w:rPr>
            </w:r>
            <w:r>
              <w:rPr>
                <w:noProof/>
                <w:webHidden/>
              </w:rPr>
              <w:fldChar w:fldCharType="separate"/>
            </w:r>
            <w:r>
              <w:rPr>
                <w:noProof/>
                <w:webHidden/>
              </w:rPr>
              <w:t>67</w:t>
            </w:r>
            <w:r>
              <w:rPr>
                <w:noProof/>
                <w:webHidden/>
              </w:rPr>
              <w:fldChar w:fldCharType="end"/>
            </w:r>
          </w:hyperlink>
        </w:p>
        <w:p w14:paraId="09F1C1FE" w14:textId="0007BC3E"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4" w:history="1">
            <w:r w:rsidRPr="00136EA1">
              <w:rPr>
                <w:rStyle w:val="Hipervnculo"/>
                <w:noProof/>
                <w:lang w:val="es-EC"/>
              </w:rPr>
              <w:t xml:space="preserve">4.12 </w:t>
            </w:r>
            <w:r w:rsidRPr="00136EA1">
              <w:rPr>
                <w:rStyle w:val="Hipervnculo"/>
                <w:noProof/>
              </w:rPr>
              <w:t xml:space="preserve">PLAN DE </w:t>
            </w:r>
            <w:r w:rsidRPr="00136EA1">
              <w:rPr>
                <w:rStyle w:val="Hipervnculo"/>
                <w:bCs/>
                <w:noProof/>
              </w:rPr>
              <w:t>DESPLIEGUE PROYECTADO</w:t>
            </w:r>
            <w:r w:rsidRPr="00136EA1">
              <w:rPr>
                <w:rStyle w:val="Hipervnculo"/>
                <w:noProof/>
              </w:rPr>
              <w:t xml:space="preserve"> POR HORIZONTES</w:t>
            </w:r>
            <w:r>
              <w:rPr>
                <w:noProof/>
                <w:webHidden/>
              </w:rPr>
              <w:tab/>
            </w:r>
            <w:r>
              <w:rPr>
                <w:noProof/>
                <w:webHidden/>
              </w:rPr>
              <w:fldChar w:fldCharType="begin"/>
            </w:r>
            <w:r>
              <w:rPr>
                <w:noProof/>
                <w:webHidden/>
              </w:rPr>
              <w:instrText xml:space="preserve"> PAGEREF _Toc217039184 \h </w:instrText>
            </w:r>
            <w:r>
              <w:rPr>
                <w:noProof/>
                <w:webHidden/>
              </w:rPr>
            </w:r>
            <w:r>
              <w:rPr>
                <w:noProof/>
                <w:webHidden/>
              </w:rPr>
              <w:fldChar w:fldCharType="separate"/>
            </w:r>
            <w:r>
              <w:rPr>
                <w:noProof/>
                <w:webHidden/>
              </w:rPr>
              <w:t>69</w:t>
            </w:r>
            <w:r>
              <w:rPr>
                <w:noProof/>
                <w:webHidden/>
              </w:rPr>
              <w:fldChar w:fldCharType="end"/>
            </w:r>
          </w:hyperlink>
        </w:p>
        <w:p w14:paraId="1AABE7DF" w14:textId="00ECAA08"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5" w:history="1">
            <w:r w:rsidRPr="00136EA1">
              <w:rPr>
                <w:rStyle w:val="Hipervnculo"/>
                <w:noProof/>
                <w:lang w:val="es-EC"/>
              </w:rPr>
              <w:t>4.13 RECOMENDACIONES NORMATIVAS PARA INSTITUCIONALIZAR EL MSFD</w:t>
            </w:r>
            <w:r>
              <w:rPr>
                <w:noProof/>
                <w:webHidden/>
              </w:rPr>
              <w:tab/>
            </w:r>
            <w:r>
              <w:rPr>
                <w:noProof/>
                <w:webHidden/>
              </w:rPr>
              <w:fldChar w:fldCharType="begin"/>
            </w:r>
            <w:r>
              <w:rPr>
                <w:noProof/>
                <w:webHidden/>
              </w:rPr>
              <w:instrText xml:space="preserve"> PAGEREF _Toc217039185 \h </w:instrText>
            </w:r>
            <w:r>
              <w:rPr>
                <w:noProof/>
                <w:webHidden/>
              </w:rPr>
            </w:r>
            <w:r>
              <w:rPr>
                <w:noProof/>
                <w:webHidden/>
              </w:rPr>
              <w:fldChar w:fldCharType="separate"/>
            </w:r>
            <w:r>
              <w:rPr>
                <w:noProof/>
                <w:webHidden/>
              </w:rPr>
              <w:t>71</w:t>
            </w:r>
            <w:r>
              <w:rPr>
                <w:noProof/>
                <w:webHidden/>
              </w:rPr>
              <w:fldChar w:fldCharType="end"/>
            </w:r>
          </w:hyperlink>
        </w:p>
        <w:p w14:paraId="4FEB0B23" w14:textId="21633E93" w:rsidR="00EC715A" w:rsidRDefault="00EC715A">
          <w:pPr>
            <w:pStyle w:val="TDC2"/>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6" w:history="1">
            <w:r w:rsidRPr="00136EA1">
              <w:rPr>
                <w:rStyle w:val="Hipervnculo"/>
                <w:noProof/>
                <w:lang w:val="es-EC"/>
              </w:rPr>
              <w:t xml:space="preserve">4.14. </w:t>
            </w:r>
            <w:r w:rsidRPr="00136EA1">
              <w:rPr>
                <w:rStyle w:val="Hipervnculo"/>
                <w:noProof/>
              </w:rPr>
              <w:t>ESTADO DE HIPÓTESIS</w:t>
            </w:r>
            <w:r>
              <w:rPr>
                <w:noProof/>
                <w:webHidden/>
              </w:rPr>
              <w:tab/>
            </w:r>
            <w:r>
              <w:rPr>
                <w:noProof/>
                <w:webHidden/>
              </w:rPr>
              <w:fldChar w:fldCharType="begin"/>
            </w:r>
            <w:r>
              <w:rPr>
                <w:noProof/>
                <w:webHidden/>
              </w:rPr>
              <w:instrText xml:space="preserve"> PAGEREF _Toc217039186 \h </w:instrText>
            </w:r>
            <w:r>
              <w:rPr>
                <w:noProof/>
                <w:webHidden/>
              </w:rPr>
            </w:r>
            <w:r>
              <w:rPr>
                <w:noProof/>
                <w:webHidden/>
              </w:rPr>
              <w:fldChar w:fldCharType="separate"/>
            </w:r>
            <w:r>
              <w:rPr>
                <w:noProof/>
                <w:webHidden/>
              </w:rPr>
              <w:t>72</w:t>
            </w:r>
            <w:r>
              <w:rPr>
                <w:noProof/>
                <w:webHidden/>
              </w:rPr>
              <w:fldChar w:fldCharType="end"/>
            </w:r>
          </w:hyperlink>
        </w:p>
        <w:p w14:paraId="07170F3E" w14:textId="5B9D0464"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7" w:history="1">
            <w:r w:rsidRPr="00136EA1">
              <w:rPr>
                <w:rStyle w:val="Hipervnculo"/>
                <w:noProof/>
              </w:rPr>
              <w:t>CONCLUSIONES</w:t>
            </w:r>
            <w:r>
              <w:rPr>
                <w:noProof/>
                <w:webHidden/>
              </w:rPr>
              <w:tab/>
            </w:r>
            <w:r>
              <w:rPr>
                <w:noProof/>
                <w:webHidden/>
              </w:rPr>
              <w:fldChar w:fldCharType="begin"/>
            </w:r>
            <w:r>
              <w:rPr>
                <w:noProof/>
                <w:webHidden/>
              </w:rPr>
              <w:instrText xml:space="preserve"> PAGEREF _Toc217039187 \h </w:instrText>
            </w:r>
            <w:r>
              <w:rPr>
                <w:noProof/>
                <w:webHidden/>
              </w:rPr>
            </w:r>
            <w:r>
              <w:rPr>
                <w:noProof/>
                <w:webHidden/>
              </w:rPr>
              <w:fldChar w:fldCharType="separate"/>
            </w:r>
            <w:r>
              <w:rPr>
                <w:noProof/>
                <w:webHidden/>
              </w:rPr>
              <w:t>74</w:t>
            </w:r>
            <w:r>
              <w:rPr>
                <w:noProof/>
                <w:webHidden/>
              </w:rPr>
              <w:fldChar w:fldCharType="end"/>
            </w:r>
          </w:hyperlink>
        </w:p>
        <w:p w14:paraId="1AB0629E" w14:textId="7A34D33F"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8" w:history="1">
            <w:r w:rsidRPr="00136EA1">
              <w:rPr>
                <w:rStyle w:val="Hipervnculo"/>
                <w:noProof/>
              </w:rPr>
              <w:t>RECOMENDACIONES</w:t>
            </w:r>
            <w:r>
              <w:rPr>
                <w:noProof/>
                <w:webHidden/>
              </w:rPr>
              <w:tab/>
            </w:r>
            <w:r>
              <w:rPr>
                <w:noProof/>
                <w:webHidden/>
              </w:rPr>
              <w:fldChar w:fldCharType="begin"/>
            </w:r>
            <w:r>
              <w:rPr>
                <w:noProof/>
                <w:webHidden/>
              </w:rPr>
              <w:instrText xml:space="preserve"> PAGEREF _Toc217039188 \h </w:instrText>
            </w:r>
            <w:r>
              <w:rPr>
                <w:noProof/>
                <w:webHidden/>
              </w:rPr>
            </w:r>
            <w:r>
              <w:rPr>
                <w:noProof/>
                <w:webHidden/>
              </w:rPr>
              <w:fldChar w:fldCharType="separate"/>
            </w:r>
            <w:r>
              <w:rPr>
                <w:noProof/>
                <w:webHidden/>
              </w:rPr>
              <w:t>76</w:t>
            </w:r>
            <w:r>
              <w:rPr>
                <w:noProof/>
                <w:webHidden/>
              </w:rPr>
              <w:fldChar w:fldCharType="end"/>
            </w:r>
          </w:hyperlink>
        </w:p>
        <w:p w14:paraId="7BC3F780" w14:textId="5B2DE6CB"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89" w:history="1">
            <w:r w:rsidRPr="00136EA1">
              <w:rPr>
                <w:rStyle w:val="Hipervnculo"/>
                <w:noProof/>
              </w:rPr>
              <w:t>REFERENCIAS</w:t>
            </w:r>
            <w:r>
              <w:rPr>
                <w:noProof/>
                <w:webHidden/>
              </w:rPr>
              <w:tab/>
            </w:r>
            <w:r>
              <w:rPr>
                <w:noProof/>
                <w:webHidden/>
              </w:rPr>
              <w:fldChar w:fldCharType="begin"/>
            </w:r>
            <w:r>
              <w:rPr>
                <w:noProof/>
                <w:webHidden/>
              </w:rPr>
              <w:instrText xml:space="preserve"> PAGEREF _Toc217039189 \h </w:instrText>
            </w:r>
            <w:r>
              <w:rPr>
                <w:noProof/>
                <w:webHidden/>
              </w:rPr>
            </w:r>
            <w:r>
              <w:rPr>
                <w:noProof/>
                <w:webHidden/>
              </w:rPr>
              <w:fldChar w:fldCharType="separate"/>
            </w:r>
            <w:r>
              <w:rPr>
                <w:noProof/>
                <w:webHidden/>
              </w:rPr>
              <w:t>78</w:t>
            </w:r>
            <w:r>
              <w:rPr>
                <w:noProof/>
                <w:webHidden/>
              </w:rPr>
              <w:fldChar w:fldCharType="end"/>
            </w:r>
          </w:hyperlink>
        </w:p>
        <w:p w14:paraId="27FADADE" w14:textId="5458CFA1" w:rsidR="00EC715A" w:rsidRDefault="00EC715A">
          <w:pPr>
            <w:pStyle w:val="TDC1"/>
            <w:tabs>
              <w:tab w:val="right" w:leader="dot" w:pos="9113"/>
            </w:tabs>
            <w:rPr>
              <w:rFonts w:asciiTheme="minorHAnsi" w:eastAsiaTheme="minorEastAsia" w:hAnsiTheme="minorHAnsi" w:cstheme="minorBidi"/>
              <w:noProof/>
              <w:kern w:val="2"/>
              <w:szCs w:val="24"/>
              <w:lang w:val="es-EC" w:eastAsia="es-EC"/>
              <w14:ligatures w14:val="standardContextual"/>
            </w:rPr>
          </w:pPr>
          <w:hyperlink w:anchor="_Toc217039190" w:history="1">
            <w:r w:rsidRPr="00136EA1">
              <w:rPr>
                <w:rStyle w:val="Hipervnculo"/>
                <w:noProof/>
              </w:rPr>
              <w:t>ANEXOS</w:t>
            </w:r>
            <w:r>
              <w:rPr>
                <w:noProof/>
                <w:webHidden/>
              </w:rPr>
              <w:tab/>
            </w:r>
            <w:r>
              <w:rPr>
                <w:noProof/>
                <w:webHidden/>
              </w:rPr>
              <w:fldChar w:fldCharType="begin"/>
            </w:r>
            <w:r>
              <w:rPr>
                <w:noProof/>
                <w:webHidden/>
              </w:rPr>
              <w:instrText xml:space="preserve"> PAGEREF _Toc217039190 \h </w:instrText>
            </w:r>
            <w:r>
              <w:rPr>
                <w:noProof/>
                <w:webHidden/>
              </w:rPr>
            </w:r>
            <w:r>
              <w:rPr>
                <w:noProof/>
                <w:webHidden/>
              </w:rPr>
              <w:fldChar w:fldCharType="separate"/>
            </w:r>
            <w:r>
              <w:rPr>
                <w:noProof/>
                <w:webHidden/>
              </w:rPr>
              <w:t>85</w:t>
            </w:r>
            <w:r>
              <w:rPr>
                <w:noProof/>
                <w:webHidden/>
              </w:rPr>
              <w:fldChar w:fldCharType="end"/>
            </w:r>
          </w:hyperlink>
        </w:p>
        <w:p w14:paraId="101DBF94" w14:textId="5DAB49BE" w:rsidR="00640AAD" w:rsidRDefault="00640AAD" w:rsidP="00870E78">
          <w:pPr>
            <w:tabs>
              <w:tab w:val="left" w:pos="426"/>
            </w:tabs>
            <w:spacing w:before="0" w:after="0" w:line="240" w:lineRule="auto"/>
          </w:pPr>
          <w:r>
            <w:rPr>
              <w:b/>
              <w:bCs/>
            </w:rPr>
            <w:fldChar w:fldCharType="end"/>
          </w:r>
        </w:p>
      </w:sdtContent>
    </w:sdt>
    <w:p w14:paraId="3194ED3A" w14:textId="5D8F7721" w:rsidR="0059402E" w:rsidRDefault="003C22B1" w:rsidP="003C22B1">
      <w:pPr>
        <w:spacing w:before="0" w:after="160" w:line="259" w:lineRule="auto"/>
        <w:jc w:val="left"/>
      </w:pPr>
      <w:r>
        <w:br w:type="page"/>
      </w:r>
    </w:p>
    <w:p w14:paraId="45529915" w14:textId="7537BCF2" w:rsidR="00640AAD" w:rsidRDefault="00640AAD" w:rsidP="00640AAD">
      <w:pPr>
        <w:pStyle w:val="EBPTtulo"/>
      </w:pPr>
      <w:r w:rsidRPr="0069295A">
        <w:lastRenderedPageBreak/>
        <w:t xml:space="preserve">ÍNDICE DE </w:t>
      </w:r>
      <w:r w:rsidR="003C22B1">
        <w:t>TABLAS</w:t>
      </w:r>
    </w:p>
    <w:p w14:paraId="2BEDB596" w14:textId="6C043E3A" w:rsidR="00C2255E" w:rsidRDefault="00C2255E" w:rsidP="00870E78">
      <w:pPr>
        <w:pStyle w:val="Tabladeilustraciones"/>
        <w:tabs>
          <w:tab w:val="right" w:leader="dot" w:pos="9113"/>
        </w:tabs>
        <w:spacing w:before="0"/>
        <w:rPr>
          <w:noProof/>
        </w:rPr>
      </w:pPr>
      <w:r>
        <w:fldChar w:fldCharType="begin"/>
      </w:r>
      <w:r>
        <w:instrText xml:space="preserve"> TOC \h \z \c "Tabla" </w:instrText>
      </w:r>
      <w:r>
        <w:fldChar w:fldCharType="separate"/>
      </w:r>
      <w:hyperlink w:anchor="_Toc215563929" w:history="1">
        <w:r w:rsidRPr="00BE714D">
          <w:rPr>
            <w:rStyle w:val="Hipervnculo"/>
            <w:noProof/>
          </w:rPr>
          <w:t xml:space="preserve">Tabla 1  </w:t>
        </w:r>
        <w:r w:rsidRPr="00BE714D">
          <w:rPr>
            <w:rStyle w:val="Hipervnculo"/>
            <w:bCs/>
            <w:i/>
            <w:noProof/>
          </w:rPr>
          <w:t>Dimensiones y Niveles de la Interoperabilidad Gubernamental</w:t>
        </w:r>
        <w:r>
          <w:rPr>
            <w:noProof/>
            <w:webHidden/>
          </w:rPr>
          <w:tab/>
        </w:r>
        <w:r>
          <w:rPr>
            <w:noProof/>
            <w:webHidden/>
          </w:rPr>
          <w:fldChar w:fldCharType="begin"/>
        </w:r>
        <w:r>
          <w:rPr>
            <w:noProof/>
            <w:webHidden/>
          </w:rPr>
          <w:instrText xml:space="preserve"> PAGEREF _Toc215563929 \h </w:instrText>
        </w:r>
        <w:r>
          <w:rPr>
            <w:noProof/>
            <w:webHidden/>
          </w:rPr>
        </w:r>
        <w:r>
          <w:rPr>
            <w:noProof/>
            <w:webHidden/>
          </w:rPr>
          <w:fldChar w:fldCharType="separate"/>
        </w:r>
        <w:r w:rsidR="00870E78">
          <w:rPr>
            <w:noProof/>
            <w:webHidden/>
          </w:rPr>
          <w:t>12</w:t>
        </w:r>
        <w:r>
          <w:rPr>
            <w:noProof/>
            <w:webHidden/>
          </w:rPr>
          <w:fldChar w:fldCharType="end"/>
        </w:r>
      </w:hyperlink>
    </w:p>
    <w:p w14:paraId="595C05BF" w14:textId="5D286C73" w:rsidR="00C2255E" w:rsidRDefault="00000000" w:rsidP="00870E78">
      <w:pPr>
        <w:pStyle w:val="Tabladeilustraciones"/>
        <w:tabs>
          <w:tab w:val="right" w:leader="dot" w:pos="9113"/>
        </w:tabs>
        <w:spacing w:before="0"/>
        <w:rPr>
          <w:noProof/>
        </w:rPr>
      </w:pPr>
      <w:hyperlink w:anchor="_Toc215563930" w:history="1">
        <w:r w:rsidR="00C2255E" w:rsidRPr="00BE714D">
          <w:rPr>
            <w:rStyle w:val="Hipervnculo"/>
            <w:noProof/>
          </w:rPr>
          <w:t xml:space="preserve">Tabla 2 </w:t>
        </w:r>
        <w:r w:rsidR="00C2255E" w:rsidRPr="00BE714D">
          <w:rPr>
            <w:rStyle w:val="Hipervnculo"/>
            <w:bCs/>
            <w:i/>
            <w:noProof/>
          </w:rPr>
          <w:t>Fundamento Jurídico de la Firma y el Documento Digital en Bolivia</w:t>
        </w:r>
        <w:r w:rsidR="00C2255E">
          <w:rPr>
            <w:noProof/>
            <w:webHidden/>
          </w:rPr>
          <w:tab/>
        </w:r>
        <w:r w:rsidR="00C2255E">
          <w:rPr>
            <w:noProof/>
            <w:webHidden/>
          </w:rPr>
          <w:fldChar w:fldCharType="begin"/>
        </w:r>
        <w:r w:rsidR="00C2255E">
          <w:rPr>
            <w:noProof/>
            <w:webHidden/>
          </w:rPr>
          <w:instrText xml:space="preserve"> PAGEREF _Toc215563930 \h </w:instrText>
        </w:r>
        <w:r w:rsidR="00C2255E">
          <w:rPr>
            <w:noProof/>
            <w:webHidden/>
          </w:rPr>
        </w:r>
        <w:r w:rsidR="00C2255E">
          <w:rPr>
            <w:noProof/>
            <w:webHidden/>
          </w:rPr>
          <w:fldChar w:fldCharType="separate"/>
        </w:r>
        <w:r w:rsidR="00870E78">
          <w:rPr>
            <w:noProof/>
            <w:webHidden/>
          </w:rPr>
          <w:t>22</w:t>
        </w:r>
        <w:r w:rsidR="00C2255E">
          <w:rPr>
            <w:noProof/>
            <w:webHidden/>
          </w:rPr>
          <w:fldChar w:fldCharType="end"/>
        </w:r>
      </w:hyperlink>
    </w:p>
    <w:p w14:paraId="3A554A74" w14:textId="7DB1602B" w:rsidR="00C2255E" w:rsidRDefault="00000000" w:rsidP="00870E78">
      <w:pPr>
        <w:pStyle w:val="Tabladeilustraciones"/>
        <w:tabs>
          <w:tab w:val="right" w:leader="dot" w:pos="9113"/>
        </w:tabs>
        <w:spacing w:before="0"/>
        <w:rPr>
          <w:noProof/>
        </w:rPr>
      </w:pPr>
      <w:hyperlink w:anchor="_Toc215563931" w:history="1">
        <w:r w:rsidR="00C2255E" w:rsidRPr="00BE714D">
          <w:rPr>
            <w:rStyle w:val="Hipervnculo"/>
            <w:noProof/>
          </w:rPr>
          <w:t xml:space="preserve">Tabla 3 </w:t>
        </w:r>
        <w:r w:rsidR="00C2255E" w:rsidRPr="00BE714D">
          <w:rPr>
            <w:rStyle w:val="Hipervnculo"/>
            <w:bCs/>
            <w:i/>
            <w:noProof/>
          </w:rPr>
          <w:t>Datos comparativos</w:t>
        </w:r>
        <w:r w:rsidR="00C2255E">
          <w:rPr>
            <w:noProof/>
            <w:webHidden/>
          </w:rPr>
          <w:tab/>
        </w:r>
        <w:r w:rsidR="00C2255E">
          <w:rPr>
            <w:noProof/>
            <w:webHidden/>
          </w:rPr>
          <w:fldChar w:fldCharType="begin"/>
        </w:r>
        <w:r w:rsidR="00C2255E">
          <w:rPr>
            <w:noProof/>
            <w:webHidden/>
          </w:rPr>
          <w:instrText xml:space="preserve"> PAGEREF _Toc215563931 \h </w:instrText>
        </w:r>
        <w:r w:rsidR="00C2255E">
          <w:rPr>
            <w:noProof/>
            <w:webHidden/>
          </w:rPr>
        </w:r>
        <w:r w:rsidR="00C2255E">
          <w:rPr>
            <w:noProof/>
            <w:webHidden/>
          </w:rPr>
          <w:fldChar w:fldCharType="separate"/>
        </w:r>
        <w:r w:rsidR="00870E78">
          <w:rPr>
            <w:noProof/>
            <w:webHidden/>
          </w:rPr>
          <w:t>27</w:t>
        </w:r>
        <w:r w:rsidR="00C2255E">
          <w:rPr>
            <w:noProof/>
            <w:webHidden/>
          </w:rPr>
          <w:fldChar w:fldCharType="end"/>
        </w:r>
      </w:hyperlink>
    </w:p>
    <w:p w14:paraId="7516045A" w14:textId="18C7D629" w:rsidR="00C2255E" w:rsidRDefault="00000000" w:rsidP="00870E78">
      <w:pPr>
        <w:pStyle w:val="Tabladeilustraciones"/>
        <w:tabs>
          <w:tab w:val="right" w:leader="dot" w:pos="9113"/>
        </w:tabs>
        <w:spacing w:before="0"/>
        <w:rPr>
          <w:noProof/>
        </w:rPr>
      </w:pPr>
      <w:hyperlink w:anchor="_Toc215563932" w:history="1">
        <w:r w:rsidR="00C2255E" w:rsidRPr="00BE714D">
          <w:rPr>
            <w:rStyle w:val="Hipervnculo"/>
            <w:noProof/>
          </w:rPr>
          <w:t xml:space="preserve">Tabla 4 </w:t>
        </w:r>
        <w:r w:rsidR="00C2255E" w:rsidRPr="00BE714D">
          <w:rPr>
            <w:rStyle w:val="Hipervnculo"/>
            <w:bCs/>
            <w:i/>
            <w:noProof/>
          </w:rPr>
          <w:t>Variables e indicadores del estudio</w:t>
        </w:r>
        <w:r w:rsidR="00C2255E">
          <w:rPr>
            <w:noProof/>
            <w:webHidden/>
          </w:rPr>
          <w:tab/>
        </w:r>
        <w:r w:rsidR="00C2255E">
          <w:rPr>
            <w:noProof/>
            <w:webHidden/>
          </w:rPr>
          <w:fldChar w:fldCharType="begin"/>
        </w:r>
        <w:r w:rsidR="00C2255E">
          <w:rPr>
            <w:noProof/>
            <w:webHidden/>
          </w:rPr>
          <w:instrText xml:space="preserve"> PAGEREF _Toc215563932 \h </w:instrText>
        </w:r>
        <w:r w:rsidR="00C2255E">
          <w:rPr>
            <w:noProof/>
            <w:webHidden/>
          </w:rPr>
        </w:r>
        <w:r w:rsidR="00C2255E">
          <w:rPr>
            <w:noProof/>
            <w:webHidden/>
          </w:rPr>
          <w:fldChar w:fldCharType="separate"/>
        </w:r>
        <w:r w:rsidR="00870E78">
          <w:rPr>
            <w:noProof/>
            <w:webHidden/>
          </w:rPr>
          <w:t>30</w:t>
        </w:r>
        <w:r w:rsidR="00C2255E">
          <w:rPr>
            <w:noProof/>
            <w:webHidden/>
          </w:rPr>
          <w:fldChar w:fldCharType="end"/>
        </w:r>
      </w:hyperlink>
    </w:p>
    <w:p w14:paraId="68B1E415" w14:textId="65CBA1F7" w:rsidR="00C2255E" w:rsidRDefault="00000000" w:rsidP="00870E78">
      <w:pPr>
        <w:pStyle w:val="Tabladeilustraciones"/>
        <w:tabs>
          <w:tab w:val="right" w:leader="dot" w:pos="9113"/>
        </w:tabs>
        <w:spacing w:before="0"/>
        <w:rPr>
          <w:noProof/>
        </w:rPr>
      </w:pPr>
      <w:hyperlink w:anchor="_Toc215563933" w:history="1">
        <w:r w:rsidR="00C2255E" w:rsidRPr="00BE714D">
          <w:rPr>
            <w:rStyle w:val="Hipervnculo"/>
            <w:noProof/>
          </w:rPr>
          <w:t xml:space="preserve">Tabla 5 </w:t>
        </w:r>
        <w:r w:rsidR="00C2255E" w:rsidRPr="00BE714D">
          <w:rPr>
            <w:rStyle w:val="Hipervnculo"/>
            <w:bCs/>
            <w:i/>
            <w:noProof/>
            <w:lang w:val="es-EC"/>
          </w:rPr>
          <w:t>Percepción general sobre los mecanismos actuales de seguridad</w:t>
        </w:r>
        <w:r w:rsidR="00C2255E">
          <w:rPr>
            <w:noProof/>
            <w:webHidden/>
          </w:rPr>
          <w:tab/>
        </w:r>
        <w:r w:rsidR="00C2255E">
          <w:rPr>
            <w:noProof/>
            <w:webHidden/>
          </w:rPr>
          <w:fldChar w:fldCharType="begin"/>
        </w:r>
        <w:r w:rsidR="00C2255E">
          <w:rPr>
            <w:noProof/>
            <w:webHidden/>
          </w:rPr>
          <w:instrText xml:space="preserve"> PAGEREF _Toc215563933 \h </w:instrText>
        </w:r>
        <w:r w:rsidR="00C2255E">
          <w:rPr>
            <w:noProof/>
            <w:webHidden/>
          </w:rPr>
        </w:r>
        <w:r w:rsidR="00C2255E">
          <w:rPr>
            <w:noProof/>
            <w:webHidden/>
          </w:rPr>
          <w:fldChar w:fldCharType="separate"/>
        </w:r>
        <w:r w:rsidR="00870E78">
          <w:rPr>
            <w:noProof/>
            <w:webHidden/>
          </w:rPr>
          <w:t>36</w:t>
        </w:r>
        <w:r w:rsidR="00C2255E">
          <w:rPr>
            <w:noProof/>
            <w:webHidden/>
          </w:rPr>
          <w:fldChar w:fldCharType="end"/>
        </w:r>
      </w:hyperlink>
    </w:p>
    <w:p w14:paraId="0B87EF58" w14:textId="47AF2379" w:rsidR="00C2255E" w:rsidRDefault="00000000" w:rsidP="00870E78">
      <w:pPr>
        <w:pStyle w:val="Tabladeilustraciones"/>
        <w:tabs>
          <w:tab w:val="right" w:leader="dot" w:pos="9113"/>
        </w:tabs>
        <w:spacing w:before="0"/>
        <w:rPr>
          <w:noProof/>
        </w:rPr>
      </w:pPr>
      <w:hyperlink w:anchor="_Toc215563934" w:history="1">
        <w:r w:rsidR="00C2255E" w:rsidRPr="00BE714D">
          <w:rPr>
            <w:rStyle w:val="Hipervnculo"/>
            <w:noProof/>
          </w:rPr>
          <w:t xml:space="preserve">Tabla 6 </w:t>
        </w:r>
        <w:r w:rsidR="00C2255E" w:rsidRPr="00BE714D">
          <w:rPr>
            <w:rStyle w:val="Hipervnculo"/>
            <w:bCs/>
            <w:i/>
            <w:noProof/>
            <w:lang w:val="es-EC"/>
          </w:rPr>
          <w:t>Viabilidad técnica del modelo de seguridad basado en firma digital</w:t>
        </w:r>
        <w:r w:rsidR="00C2255E">
          <w:rPr>
            <w:noProof/>
            <w:webHidden/>
          </w:rPr>
          <w:tab/>
        </w:r>
        <w:r w:rsidR="00C2255E">
          <w:rPr>
            <w:noProof/>
            <w:webHidden/>
          </w:rPr>
          <w:fldChar w:fldCharType="begin"/>
        </w:r>
        <w:r w:rsidR="00C2255E">
          <w:rPr>
            <w:noProof/>
            <w:webHidden/>
          </w:rPr>
          <w:instrText xml:space="preserve"> PAGEREF _Toc215563934 \h </w:instrText>
        </w:r>
        <w:r w:rsidR="00C2255E">
          <w:rPr>
            <w:noProof/>
            <w:webHidden/>
          </w:rPr>
        </w:r>
        <w:r w:rsidR="00C2255E">
          <w:rPr>
            <w:noProof/>
            <w:webHidden/>
          </w:rPr>
          <w:fldChar w:fldCharType="separate"/>
        </w:r>
        <w:r w:rsidR="00870E78">
          <w:rPr>
            <w:noProof/>
            <w:webHidden/>
          </w:rPr>
          <w:t>38</w:t>
        </w:r>
        <w:r w:rsidR="00C2255E">
          <w:rPr>
            <w:noProof/>
            <w:webHidden/>
          </w:rPr>
          <w:fldChar w:fldCharType="end"/>
        </w:r>
      </w:hyperlink>
    </w:p>
    <w:p w14:paraId="78F5C427" w14:textId="43389490" w:rsidR="00C2255E" w:rsidRDefault="00000000" w:rsidP="00870E78">
      <w:pPr>
        <w:pStyle w:val="Tabladeilustraciones"/>
        <w:tabs>
          <w:tab w:val="right" w:leader="dot" w:pos="9113"/>
        </w:tabs>
        <w:spacing w:before="0"/>
        <w:rPr>
          <w:noProof/>
        </w:rPr>
      </w:pPr>
      <w:hyperlink w:anchor="_Toc215563935" w:history="1">
        <w:r w:rsidR="00C2255E" w:rsidRPr="00BE714D">
          <w:rPr>
            <w:rStyle w:val="Hipervnculo"/>
            <w:noProof/>
          </w:rPr>
          <w:t xml:space="preserve">Tabla 7 </w:t>
        </w:r>
        <w:r w:rsidR="00C2255E" w:rsidRPr="00BE714D">
          <w:rPr>
            <w:rStyle w:val="Hipervnculo"/>
            <w:bCs/>
            <w:i/>
            <w:noProof/>
            <w:lang w:val="es-EC"/>
          </w:rPr>
          <w:t>Percepción sobre mejora de autenticación</w:t>
        </w:r>
        <w:r w:rsidR="00C2255E">
          <w:rPr>
            <w:noProof/>
            <w:webHidden/>
          </w:rPr>
          <w:tab/>
        </w:r>
        <w:r w:rsidR="00C2255E">
          <w:rPr>
            <w:noProof/>
            <w:webHidden/>
          </w:rPr>
          <w:fldChar w:fldCharType="begin"/>
        </w:r>
        <w:r w:rsidR="00C2255E">
          <w:rPr>
            <w:noProof/>
            <w:webHidden/>
          </w:rPr>
          <w:instrText xml:space="preserve"> PAGEREF _Toc215563935 \h </w:instrText>
        </w:r>
        <w:r w:rsidR="00C2255E">
          <w:rPr>
            <w:noProof/>
            <w:webHidden/>
          </w:rPr>
        </w:r>
        <w:r w:rsidR="00C2255E">
          <w:rPr>
            <w:noProof/>
            <w:webHidden/>
          </w:rPr>
          <w:fldChar w:fldCharType="separate"/>
        </w:r>
        <w:r w:rsidR="00870E78">
          <w:rPr>
            <w:noProof/>
            <w:webHidden/>
          </w:rPr>
          <w:t>39</w:t>
        </w:r>
        <w:r w:rsidR="00C2255E">
          <w:rPr>
            <w:noProof/>
            <w:webHidden/>
          </w:rPr>
          <w:fldChar w:fldCharType="end"/>
        </w:r>
      </w:hyperlink>
    </w:p>
    <w:p w14:paraId="07730D6C" w14:textId="0BD53121" w:rsidR="00C2255E" w:rsidRDefault="00000000" w:rsidP="00870E78">
      <w:pPr>
        <w:pStyle w:val="Tabladeilustraciones"/>
        <w:tabs>
          <w:tab w:val="right" w:leader="dot" w:pos="9113"/>
        </w:tabs>
        <w:spacing w:before="0"/>
        <w:rPr>
          <w:noProof/>
        </w:rPr>
      </w:pPr>
      <w:hyperlink w:anchor="_Toc215563936" w:history="1">
        <w:r w:rsidR="00C2255E" w:rsidRPr="00BE714D">
          <w:rPr>
            <w:rStyle w:val="Hipervnculo"/>
            <w:noProof/>
          </w:rPr>
          <w:t xml:space="preserve">Tabla 8 </w:t>
        </w:r>
        <w:r w:rsidR="00C2255E" w:rsidRPr="00BE714D">
          <w:rPr>
            <w:rStyle w:val="Hipervnculo"/>
            <w:bCs/>
            <w:i/>
            <w:noProof/>
            <w:lang w:val="es-EC"/>
          </w:rPr>
          <w:t>Barreras para la adopción del modelo</w:t>
        </w:r>
        <w:r w:rsidR="00C2255E">
          <w:rPr>
            <w:noProof/>
            <w:webHidden/>
          </w:rPr>
          <w:tab/>
        </w:r>
        <w:r w:rsidR="00C2255E">
          <w:rPr>
            <w:noProof/>
            <w:webHidden/>
          </w:rPr>
          <w:fldChar w:fldCharType="begin"/>
        </w:r>
        <w:r w:rsidR="00C2255E">
          <w:rPr>
            <w:noProof/>
            <w:webHidden/>
          </w:rPr>
          <w:instrText xml:space="preserve"> PAGEREF _Toc215563936 \h </w:instrText>
        </w:r>
        <w:r w:rsidR="00C2255E">
          <w:rPr>
            <w:noProof/>
            <w:webHidden/>
          </w:rPr>
        </w:r>
        <w:r w:rsidR="00C2255E">
          <w:rPr>
            <w:noProof/>
            <w:webHidden/>
          </w:rPr>
          <w:fldChar w:fldCharType="separate"/>
        </w:r>
        <w:r w:rsidR="00870E78">
          <w:rPr>
            <w:noProof/>
            <w:webHidden/>
          </w:rPr>
          <w:t>41</w:t>
        </w:r>
        <w:r w:rsidR="00C2255E">
          <w:rPr>
            <w:noProof/>
            <w:webHidden/>
          </w:rPr>
          <w:fldChar w:fldCharType="end"/>
        </w:r>
      </w:hyperlink>
    </w:p>
    <w:p w14:paraId="63D6A872" w14:textId="4C0F227D" w:rsidR="00C2255E" w:rsidRDefault="00000000" w:rsidP="00870E78">
      <w:pPr>
        <w:pStyle w:val="Tabladeilustraciones"/>
        <w:tabs>
          <w:tab w:val="right" w:leader="dot" w:pos="9113"/>
        </w:tabs>
        <w:spacing w:before="0"/>
        <w:rPr>
          <w:noProof/>
        </w:rPr>
      </w:pPr>
      <w:hyperlink w:anchor="_Toc215563937" w:history="1">
        <w:r w:rsidR="00C2255E" w:rsidRPr="00BE714D">
          <w:rPr>
            <w:rStyle w:val="Hipervnculo"/>
            <w:noProof/>
          </w:rPr>
          <w:t xml:space="preserve">Tabla 9 </w:t>
        </w:r>
        <w:r w:rsidR="00C2255E" w:rsidRPr="00BE714D">
          <w:rPr>
            <w:rStyle w:val="Hipervnculo"/>
            <w:bCs/>
            <w:i/>
            <w:noProof/>
            <w:lang w:val="es-EC"/>
          </w:rPr>
          <w:t>Tabulación de los resultados generales</w:t>
        </w:r>
        <w:r w:rsidR="00C2255E">
          <w:rPr>
            <w:noProof/>
            <w:webHidden/>
          </w:rPr>
          <w:tab/>
        </w:r>
        <w:r w:rsidR="00C2255E">
          <w:rPr>
            <w:noProof/>
            <w:webHidden/>
          </w:rPr>
          <w:fldChar w:fldCharType="begin"/>
        </w:r>
        <w:r w:rsidR="00C2255E">
          <w:rPr>
            <w:noProof/>
            <w:webHidden/>
          </w:rPr>
          <w:instrText xml:space="preserve"> PAGEREF _Toc215563937 \h </w:instrText>
        </w:r>
        <w:r w:rsidR="00C2255E">
          <w:rPr>
            <w:noProof/>
            <w:webHidden/>
          </w:rPr>
        </w:r>
        <w:r w:rsidR="00C2255E">
          <w:rPr>
            <w:noProof/>
            <w:webHidden/>
          </w:rPr>
          <w:fldChar w:fldCharType="separate"/>
        </w:r>
        <w:r w:rsidR="00870E78">
          <w:rPr>
            <w:noProof/>
            <w:webHidden/>
          </w:rPr>
          <w:t>42</w:t>
        </w:r>
        <w:r w:rsidR="00C2255E">
          <w:rPr>
            <w:noProof/>
            <w:webHidden/>
          </w:rPr>
          <w:fldChar w:fldCharType="end"/>
        </w:r>
      </w:hyperlink>
    </w:p>
    <w:p w14:paraId="3D0910CE" w14:textId="6B18D459" w:rsidR="00C2255E" w:rsidRDefault="00000000" w:rsidP="00870E78">
      <w:pPr>
        <w:pStyle w:val="Tabladeilustraciones"/>
        <w:tabs>
          <w:tab w:val="right" w:leader="dot" w:pos="9113"/>
        </w:tabs>
        <w:spacing w:before="0"/>
        <w:rPr>
          <w:noProof/>
        </w:rPr>
      </w:pPr>
      <w:hyperlink w:anchor="_Toc215563938" w:history="1">
        <w:r w:rsidR="00C2255E" w:rsidRPr="00BE714D">
          <w:rPr>
            <w:rStyle w:val="Hipervnculo"/>
            <w:noProof/>
          </w:rPr>
          <w:t xml:space="preserve">Tabla 10 </w:t>
        </w:r>
        <w:r w:rsidR="00C2255E" w:rsidRPr="00BE714D">
          <w:rPr>
            <w:rStyle w:val="Hipervnculo"/>
            <w:bCs/>
            <w:i/>
            <w:noProof/>
          </w:rPr>
          <w:t>Riesgos operativos y acciones de mitigación</w:t>
        </w:r>
        <w:r w:rsidR="00C2255E">
          <w:rPr>
            <w:noProof/>
            <w:webHidden/>
          </w:rPr>
          <w:tab/>
        </w:r>
        <w:r w:rsidR="00C2255E">
          <w:rPr>
            <w:noProof/>
            <w:webHidden/>
          </w:rPr>
          <w:fldChar w:fldCharType="begin"/>
        </w:r>
        <w:r w:rsidR="00C2255E">
          <w:rPr>
            <w:noProof/>
            <w:webHidden/>
          </w:rPr>
          <w:instrText xml:space="preserve"> PAGEREF _Toc215563938 \h </w:instrText>
        </w:r>
        <w:r w:rsidR="00C2255E">
          <w:rPr>
            <w:noProof/>
            <w:webHidden/>
          </w:rPr>
        </w:r>
        <w:r w:rsidR="00C2255E">
          <w:rPr>
            <w:noProof/>
            <w:webHidden/>
          </w:rPr>
          <w:fldChar w:fldCharType="separate"/>
        </w:r>
        <w:r w:rsidR="00870E78">
          <w:rPr>
            <w:noProof/>
            <w:webHidden/>
          </w:rPr>
          <w:t>60</w:t>
        </w:r>
        <w:r w:rsidR="00C2255E">
          <w:rPr>
            <w:noProof/>
            <w:webHidden/>
          </w:rPr>
          <w:fldChar w:fldCharType="end"/>
        </w:r>
      </w:hyperlink>
    </w:p>
    <w:p w14:paraId="1FD67E30" w14:textId="6E65C5F8" w:rsidR="00C2255E" w:rsidRDefault="00000000" w:rsidP="00870E78">
      <w:pPr>
        <w:pStyle w:val="Tabladeilustraciones"/>
        <w:tabs>
          <w:tab w:val="right" w:leader="dot" w:pos="9113"/>
        </w:tabs>
        <w:spacing w:before="0"/>
        <w:rPr>
          <w:noProof/>
        </w:rPr>
      </w:pPr>
      <w:hyperlink w:anchor="_Toc215563939" w:history="1">
        <w:r w:rsidR="00C2255E" w:rsidRPr="00BE714D">
          <w:rPr>
            <w:rStyle w:val="Hipervnculo"/>
            <w:noProof/>
          </w:rPr>
          <w:t xml:space="preserve">Tabla 11 </w:t>
        </w:r>
        <w:r w:rsidR="00C2255E" w:rsidRPr="00BE714D">
          <w:rPr>
            <w:rStyle w:val="Hipervnculo"/>
            <w:bCs/>
            <w:i/>
            <w:noProof/>
          </w:rPr>
          <w:t>Indicadores para la evaluación del impacto del MSFD</w:t>
        </w:r>
        <w:r w:rsidR="00C2255E">
          <w:rPr>
            <w:noProof/>
            <w:webHidden/>
          </w:rPr>
          <w:tab/>
        </w:r>
        <w:r w:rsidR="00C2255E">
          <w:rPr>
            <w:noProof/>
            <w:webHidden/>
          </w:rPr>
          <w:fldChar w:fldCharType="begin"/>
        </w:r>
        <w:r w:rsidR="00C2255E">
          <w:rPr>
            <w:noProof/>
            <w:webHidden/>
          </w:rPr>
          <w:instrText xml:space="preserve"> PAGEREF _Toc215563939 \h </w:instrText>
        </w:r>
        <w:r w:rsidR="00C2255E">
          <w:rPr>
            <w:noProof/>
            <w:webHidden/>
          </w:rPr>
        </w:r>
        <w:r w:rsidR="00C2255E">
          <w:rPr>
            <w:noProof/>
            <w:webHidden/>
          </w:rPr>
          <w:fldChar w:fldCharType="separate"/>
        </w:r>
        <w:r w:rsidR="00870E78">
          <w:rPr>
            <w:noProof/>
            <w:webHidden/>
          </w:rPr>
          <w:t>61</w:t>
        </w:r>
        <w:r w:rsidR="00C2255E">
          <w:rPr>
            <w:noProof/>
            <w:webHidden/>
          </w:rPr>
          <w:fldChar w:fldCharType="end"/>
        </w:r>
      </w:hyperlink>
    </w:p>
    <w:p w14:paraId="02B3B8A1" w14:textId="3DF92418" w:rsidR="00C2255E" w:rsidRDefault="00000000" w:rsidP="00870E78">
      <w:pPr>
        <w:pStyle w:val="Tabladeilustraciones"/>
        <w:tabs>
          <w:tab w:val="right" w:leader="dot" w:pos="9113"/>
        </w:tabs>
        <w:spacing w:before="0"/>
        <w:rPr>
          <w:noProof/>
        </w:rPr>
      </w:pPr>
      <w:hyperlink w:anchor="_Toc215563940" w:history="1">
        <w:r w:rsidR="00C2255E" w:rsidRPr="00BE714D">
          <w:rPr>
            <w:rStyle w:val="Hipervnculo"/>
            <w:noProof/>
          </w:rPr>
          <w:t xml:space="preserve">Tabla 12 </w:t>
        </w:r>
        <w:r w:rsidR="00C2255E" w:rsidRPr="00BE714D">
          <w:rPr>
            <w:rStyle w:val="Hipervnculo"/>
            <w:bCs/>
            <w:i/>
            <w:noProof/>
            <w:lang w:val="es-419"/>
          </w:rPr>
          <w:t>Esquema de eva</w:t>
        </w:r>
        <w:r w:rsidR="00C2255E" w:rsidRPr="00BE714D">
          <w:rPr>
            <w:rStyle w:val="Hipervnculo"/>
            <w:bCs/>
            <w:i/>
            <w:noProof/>
            <w:lang w:val="es-419"/>
          </w:rPr>
          <w:t>l</w:t>
        </w:r>
        <w:r w:rsidR="00C2255E" w:rsidRPr="00BE714D">
          <w:rPr>
            <w:rStyle w:val="Hipervnculo"/>
            <w:bCs/>
            <w:i/>
            <w:noProof/>
            <w:lang w:val="es-419"/>
          </w:rPr>
          <w:t xml:space="preserve">uación pre–post </w:t>
        </w:r>
        <w:r w:rsidR="00C23A30">
          <w:rPr>
            <w:rStyle w:val="Hipervnculo"/>
            <w:bCs/>
            <w:i/>
            <w:noProof/>
            <w:lang w:val="es-419"/>
          </w:rPr>
          <w:t>desarrollo</w:t>
        </w:r>
        <w:r w:rsidR="00C2255E">
          <w:rPr>
            <w:noProof/>
            <w:webHidden/>
          </w:rPr>
          <w:tab/>
        </w:r>
        <w:r w:rsidR="00C2255E">
          <w:rPr>
            <w:noProof/>
            <w:webHidden/>
          </w:rPr>
          <w:fldChar w:fldCharType="begin"/>
        </w:r>
        <w:r w:rsidR="00C2255E">
          <w:rPr>
            <w:noProof/>
            <w:webHidden/>
          </w:rPr>
          <w:instrText xml:space="preserve"> PAGEREF _Toc215563940 \h </w:instrText>
        </w:r>
        <w:r w:rsidR="00C2255E">
          <w:rPr>
            <w:noProof/>
            <w:webHidden/>
          </w:rPr>
        </w:r>
        <w:r w:rsidR="00C2255E">
          <w:rPr>
            <w:noProof/>
            <w:webHidden/>
          </w:rPr>
          <w:fldChar w:fldCharType="separate"/>
        </w:r>
        <w:r w:rsidR="00870E78">
          <w:rPr>
            <w:noProof/>
            <w:webHidden/>
          </w:rPr>
          <w:t>64</w:t>
        </w:r>
        <w:r w:rsidR="00C2255E">
          <w:rPr>
            <w:noProof/>
            <w:webHidden/>
          </w:rPr>
          <w:fldChar w:fldCharType="end"/>
        </w:r>
      </w:hyperlink>
    </w:p>
    <w:p w14:paraId="43BEAD03" w14:textId="3AB4EB47" w:rsidR="00C2255E" w:rsidRDefault="00000000" w:rsidP="00870E78">
      <w:pPr>
        <w:pStyle w:val="Tabladeilustraciones"/>
        <w:tabs>
          <w:tab w:val="right" w:leader="dot" w:pos="9113"/>
        </w:tabs>
        <w:spacing w:before="0"/>
        <w:rPr>
          <w:noProof/>
        </w:rPr>
      </w:pPr>
      <w:hyperlink w:anchor="_Toc215563941" w:history="1">
        <w:r w:rsidR="00C2255E" w:rsidRPr="00BE714D">
          <w:rPr>
            <w:rStyle w:val="Hipervnculo"/>
            <w:noProof/>
          </w:rPr>
          <w:t xml:space="preserve">Tabla 13 </w:t>
        </w:r>
        <w:r w:rsidR="00C2255E" w:rsidRPr="00BE714D">
          <w:rPr>
            <w:rStyle w:val="Hipervnculo"/>
            <w:bCs/>
            <w:i/>
            <w:noProof/>
            <w:lang w:val="es-EC"/>
          </w:rPr>
          <w:t>Matriz de Riesgos Técnicos y Operativos</w:t>
        </w:r>
        <w:r w:rsidR="00C2255E">
          <w:rPr>
            <w:noProof/>
            <w:webHidden/>
          </w:rPr>
          <w:tab/>
        </w:r>
        <w:r w:rsidR="00C2255E">
          <w:rPr>
            <w:noProof/>
            <w:webHidden/>
          </w:rPr>
          <w:fldChar w:fldCharType="begin"/>
        </w:r>
        <w:r w:rsidR="00C2255E">
          <w:rPr>
            <w:noProof/>
            <w:webHidden/>
          </w:rPr>
          <w:instrText xml:space="preserve"> PAGEREF _Toc215563941 \h </w:instrText>
        </w:r>
        <w:r w:rsidR="00C2255E">
          <w:rPr>
            <w:noProof/>
            <w:webHidden/>
          </w:rPr>
        </w:r>
        <w:r w:rsidR="00C2255E">
          <w:rPr>
            <w:noProof/>
            <w:webHidden/>
          </w:rPr>
          <w:fldChar w:fldCharType="separate"/>
        </w:r>
        <w:r w:rsidR="00870E78">
          <w:rPr>
            <w:noProof/>
            <w:webHidden/>
          </w:rPr>
          <w:t>67</w:t>
        </w:r>
        <w:r w:rsidR="00C2255E">
          <w:rPr>
            <w:noProof/>
            <w:webHidden/>
          </w:rPr>
          <w:fldChar w:fldCharType="end"/>
        </w:r>
      </w:hyperlink>
    </w:p>
    <w:p w14:paraId="0CC78A95" w14:textId="05003299" w:rsidR="00640AAD" w:rsidRDefault="00C2255E" w:rsidP="00870E78">
      <w:pPr>
        <w:spacing w:before="0"/>
      </w:pPr>
      <w:r>
        <w:fldChar w:fldCharType="end"/>
      </w:r>
    </w:p>
    <w:p w14:paraId="785E1D86" w14:textId="77777777" w:rsidR="00640AAD" w:rsidRDefault="00640AAD" w:rsidP="00640AAD">
      <w:pPr>
        <w:spacing w:before="0" w:after="0" w:line="240" w:lineRule="auto"/>
      </w:pPr>
      <w:r>
        <w:br w:type="page"/>
      </w:r>
    </w:p>
    <w:p w14:paraId="602898AB" w14:textId="40BE5287" w:rsidR="00C2255E" w:rsidRPr="00C2255E" w:rsidRDefault="00C2255E" w:rsidP="00C2255E">
      <w:pPr>
        <w:spacing w:before="0" w:after="160" w:line="259" w:lineRule="auto"/>
        <w:jc w:val="center"/>
        <w:rPr>
          <w:b/>
          <w:bCs/>
        </w:rPr>
      </w:pPr>
      <w:r w:rsidRPr="00C2255E">
        <w:rPr>
          <w:b/>
          <w:bCs/>
        </w:rPr>
        <w:lastRenderedPageBreak/>
        <w:t>ÍNDICE DE FIGURAS</w:t>
      </w:r>
    </w:p>
    <w:p w14:paraId="0AFEE21F" w14:textId="6B73FF4B" w:rsidR="00357573" w:rsidRDefault="00C2255E" w:rsidP="00870E78">
      <w:pPr>
        <w:pStyle w:val="Tabladeilustraciones"/>
        <w:tabs>
          <w:tab w:val="right" w:leader="dot" w:pos="9113"/>
        </w:tabs>
        <w:spacing w:before="0"/>
        <w:rPr>
          <w:rFonts w:asciiTheme="minorHAnsi" w:eastAsiaTheme="minorEastAsia" w:hAnsiTheme="minorHAnsi" w:cstheme="minorBidi"/>
          <w:noProof/>
          <w:kern w:val="2"/>
          <w:sz w:val="22"/>
          <w:lang w:val="es-BO" w:eastAsia="es-BO"/>
          <w14:ligatures w14:val="standardContextual"/>
        </w:rPr>
      </w:pPr>
      <w:r>
        <w:fldChar w:fldCharType="begin"/>
      </w:r>
      <w:r>
        <w:instrText xml:space="preserve"> TOC \h \z \c "Figura" </w:instrText>
      </w:r>
      <w:r>
        <w:fldChar w:fldCharType="separate"/>
      </w:r>
      <w:hyperlink w:anchor="_Toc215564038" w:history="1">
        <w:r w:rsidR="00357573" w:rsidRPr="001B38EA">
          <w:rPr>
            <w:rStyle w:val="Hipervnculo"/>
            <w:noProof/>
          </w:rPr>
          <w:t xml:space="preserve">Figura 1 </w:t>
        </w:r>
        <w:r w:rsidR="00357573" w:rsidRPr="001B38EA">
          <w:rPr>
            <w:rStyle w:val="Hipervnculo"/>
            <w:bCs/>
            <w:i/>
            <w:noProof/>
          </w:rPr>
          <w:t>Capas de Seguridad Asociadas</w:t>
        </w:r>
        <w:r w:rsidR="00357573">
          <w:rPr>
            <w:noProof/>
            <w:webHidden/>
          </w:rPr>
          <w:tab/>
        </w:r>
        <w:r w:rsidR="00357573">
          <w:rPr>
            <w:noProof/>
            <w:webHidden/>
          </w:rPr>
          <w:fldChar w:fldCharType="begin"/>
        </w:r>
        <w:r w:rsidR="00357573">
          <w:rPr>
            <w:noProof/>
            <w:webHidden/>
          </w:rPr>
          <w:instrText xml:space="preserve"> PAGEREF _Toc215564038 \h </w:instrText>
        </w:r>
        <w:r w:rsidR="00357573">
          <w:rPr>
            <w:noProof/>
            <w:webHidden/>
          </w:rPr>
        </w:r>
        <w:r w:rsidR="00357573">
          <w:rPr>
            <w:noProof/>
            <w:webHidden/>
          </w:rPr>
          <w:fldChar w:fldCharType="separate"/>
        </w:r>
        <w:r w:rsidR="00870E78">
          <w:rPr>
            <w:noProof/>
            <w:webHidden/>
          </w:rPr>
          <w:t>13</w:t>
        </w:r>
        <w:r w:rsidR="00357573">
          <w:rPr>
            <w:noProof/>
            <w:webHidden/>
          </w:rPr>
          <w:fldChar w:fldCharType="end"/>
        </w:r>
      </w:hyperlink>
    </w:p>
    <w:p w14:paraId="6F3571E9" w14:textId="49DB40F1" w:rsidR="00357573" w:rsidRDefault="00000000" w:rsidP="00870E78">
      <w:pPr>
        <w:pStyle w:val="Tabladeilustraciones"/>
        <w:tabs>
          <w:tab w:val="right" w:leader="dot" w:pos="9113"/>
        </w:tabs>
        <w:spacing w:before="0"/>
        <w:rPr>
          <w:rFonts w:asciiTheme="minorHAnsi" w:eastAsiaTheme="minorEastAsia" w:hAnsiTheme="minorHAnsi" w:cstheme="minorBidi"/>
          <w:noProof/>
          <w:kern w:val="2"/>
          <w:sz w:val="22"/>
          <w:lang w:val="es-BO" w:eastAsia="es-BO"/>
          <w14:ligatures w14:val="standardContextual"/>
        </w:rPr>
      </w:pPr>
      <w:hyperlink w:anchor="_Toc215564039" w:history="1">
        <w:r w:rsidR="00357573" w:rsidRPr="001B38EA">
          <w:rPr>
            <w:rStyle w:val="Hipervnculo"/>
            <w:noProof/>
          </w:rPr>
          <w:t xml:space="preserve">Figura 2 </w:t>
        </w:r>
        <w:r w:rsidR="00357573" w:rsidRPr="001B38EA">
          <w:rPr>
            <w:rStyle w:val="Hipervnculo"/>
            <w:bCs/>
            <w:i/>
            <w:noProof/>
          </w:rPr>
          <w:t>Flujo del proceso de firma y verificación digital</w:t>
        </w:r>
        <w:r w:rsidR="00357573">
          <w:rPr>
            <w:noProof/>
            <w:webHidden/>
          </w:rPr>
          <w:tab/>
        </w:r>
        <w:r w:rsidR="00357573">
          <w:rPr>
            <w:noProof/>
            <w:webHidden/>
          </w:rPr>
          <w:fldChar w:fldCharType="begin"/>
        </w:r>
        <w:r w:rsidR="00357573">
          <w:rPr>
            <w:noProof/>
            <w:webHidden/>
          </w:rPr>
          <w:instrText xml:space="preserve"> PAGEREF _Toc215564039 \h </w:instrText>
        </w:r>
        <w:r w:rsidR="00357573">
          <w:rPr>
            <w:noProof/>
            <w:webHidden/>
          </w:rPr>
        </w:r>
        <w:r w:rsidR="00357573">
          <w:rPr>
            <w:noProof/>
            <w:webHidden/>
          </w:rPr>
          <w:fldChar w:fldCharType="separate"/>
        </w:r>
        <w:r w:rsidR="00870E78">
          <w:rPr>
            <w:noProof/>
            <w:webHidden/>
          </w:rPr>
          <w:t>19</w:t>
        </w:r>
        <w:r w:rsidR="00357573">
          <w:rPr>
            <w:noProof/>
            <w:webHidden/>
          </w:rPr>
          <w:fldChar w:fldCharType="end"/>
        </w:r>
      </w:hyperlink>
    </w:p>
    <w:p w14:paraId="705FEFC1" w14:textId="5BF1E921" w:rsidR="00357573" w:rsidRDefault="00000000" w:rsidP="00870E78">
      <w:pPr>
        <w:pStyle w:val="Tabladeilustraciones"/>
        <w:tabs>
          <w:tab w:val="right" w:leader="dot" w:pos="9113"/>
        </w:tabs>
        <w:spacing w:before="0"/>
        <w:rPr>
          <w:rFonts w:asciiTheme="minorHAnsi" w:eastAsiaTheme="minorEastAsia" w:hAnsiTheme="minorHAnsi" w:cstheme="minorBidi"/>
          <w:noProof/>
          <w:kern w:val="2"/>
          <w:sz w:val="22"/>
          <w:lang w:val="es-BO" w:eastAsia="es-BO"/>
          <w14:ligatures w14:val="standardContextual"/>
        </w:rPr>
      </w:pPr>
      <w:hyperlink w:anchor="_Toc215564040" w:history="1">
        <w:r w:rsidR="00357573" w:rsidRPr="001B38EA">
          <w:rPr>
            <w:rStyle w:val="Hipervnculo"/>
            <w:noProof/>
          </w:rPr>
          <w:t xml:space="preserve">Figura 3 </w:t>
        </w:r>
        <w:r w:rsidR="00357573" w:rsidRPr="001B38EA">
          <w:rPr>
            <w:rStyle w:val="Hipervnculo"/>
            <w:bCs/>
            <w:i/>
            <w:noProof/>
          </w:rPr>
          <w:t>Flujo metodológico general del estudio</w:t>
        </w:r>
        <w:r w:rsidR="00357573">
          <w:rPr>
            <w:noProof/>
            <w:webHidden/>
          </w:rPr>
          <w:tab/>
        </w:r>
        <w:r w:rsidR="00357573">
          <w:rPr>
            <w:noProof/>
            <w:webHidden/>
          </w:rPr>
          <w:fldChar w:fldCharType="begin"/>
        </w:r>
        <w:r w:rsidR="00357573">
          <w:rPr>
            <w:noProof/>
            <w:webHidden/>
          </w:rPr>
          <w:instrText xml:space="preserve"> PAGEREF _Toc215564040 \h </w:instrText>
        </w:r>
        <w:r w:rsidR="00357573">
          <w:rPr>
            <w:noProof/>
            <w:webHidden/>
          </w:rPr>
        </w:r>
        <w:r w:rsidR="00357573">
          <w:rPr>
            <w:noProof/>
            <w:webHidden/>
          </w:rPr>
          <w:fldChar w:fldCharType="separate"/>
        </w:r>
        <w:r w:rsidR="00870E78">
          <w:rPr>
            <w:noProof/>
            <w:webHidden/>
          </w:rPr>
          <w:t>35</w:t>
        </w:r>
        <w:r w:rsidR="00357573">
          <w:rPr>
            <w:noProof/>
            <w:webHidden/>
          </w:rPr>
          <w:fldChar w:fldCharType="end"/>
        </w:r>
      </w:hyperlink>
    </w:p>
    <w:p w14:paraId="2B7D9F8C" w14:textId="364A0039" w:rsidR="00357573" w:rsidRDefault="00000000" w:rsidP="00870E78">
      <w:pPr>
        <w:pStyle w:val="Tabladeilustraciones"/>
        <w:tabs>
          <w:tab w:val="right" w:leader="dot" w:pos="9113"/>
        </w:tabs>
        <w:spacing w:before="0"/>
        <w:rPr>
          <w:rFonts w:asciiTheme="minorHAnsi" w:eastAsiaTheme="minorEastAsia" w:hAnsiTheme="minorHAnsi" w:cstheme="minorBidi"/>
          <w:noProof/>
          <w:kern w:val="2"/>
          <w:sz w:val="22"/>
          <w:lang w:val="es-BO" w:eastAsia="es-BO"/>
          <w14:ligatures w14:val="standardContextual"/>
        </w:rPr>
      </w:pPr>
      <w:hyperlink w:anchor="_Toc215564041" w:history="1">
        <w:r w:rsidR="00357573" w:rsidRPr="001B38EA">
          <w:rPr>
            <w:rStyle w:val="Hipervnculo"/>
            <w:noProof/>
          </w:rPr>
          <w:t xml:space="preserve">Figura 4  </w:t>
        </w:r>
        <w:r w:rsidR="00357573" w:rsidRPr="001B38EA">
          <w:rPr>
            <w:rStyle w:val="Hipervnculo"/>
            <w:i/>
            <w:noProof/>
          </w:rPr>
          <w:t>Flujo general del modelo MSFD</w:t>
        </w:r>
        <w:r w:rsidR="00357573">
          <w:rPr>
            <w:noProof/>
            <w:webHidden/>
          </w:rPr>
          <w:tab/>
        </w:r>
        <w:r w:rsidR="00357573">
          <w:rPr>
            <w:noProof/>
            <w:webHidden/>
          </w:rPr>
          <w:fldChar w:fldCharType="begin"/>
        </w:r>
        <w:r w:rsidR="00357573">
          <w:rPr>
            <w:noProof/>
            <w:webHidden/>
          </w:rPr>
          <w:instrText xml:space="preserve"> PAGEREF _Toc215564041 \h </w:instrText>
        </w:r>
        <w:r w:rsidR="00357573">
          <w:rPr>
            <w:noProof/>
            <w:webHidden/>
          </w:rPr>
        </w:r>
        <w:r w:rsidR="00357573">
          <w:rPr>
            <w:noProof/>
            <w:webHidden/>
          </w:rPr>
          <w:fldChar w:fldCharType="separate"/>
        </w:r>
        <w:r w:rsidR="00870E78">
          <w:rPr>
            <w:noProof/>
            <w:webHidden/>
          </w:rPr>
          <w:t>49</w:t>
        </w:r>
        <w:r w:rsidR="00357573">
          <w:rPr>
            <w:noProof/>
            <w:webHidden/>
          </w:rPr>
          <w:fldChar w:fldCharType="end"/>
        </w:r>
      </w:hyperlink>
    </w:p>
    <w:p w14:paraId="0D5E8F03" w14:textId="5EA5B9E1" w:rsidR="00357573" w:rsidRDefault="00000000" w:rsidP="00870E78">
      <w:pPr>
        <w:pStyle w:val="Tabladeilustraciones"/>
        <w:tabs>
          <w:tab w:val="right" w:leader="dot" w:pos="9113"/>
        </w:tabs>
        <w:spacing w:before="0"/>
        <w:rPr>
          <w:rFonts w:asciiTheme="minorHAnsi" w:eastAsiaTheme="minorEastAsia" w:hAnsiTheme="minorHAnsi" w:cstheme="minorBidi"/>
          <w:noProof/>
          <w:kern w:val="2"/>
          <w:sz w:val="22"/>
          <w:lang w:val="es-BO" w:eastAsia="es-BO"/>
          <w14:ligatures w14:val="standardContextual"/>
        </w:rPr>
      </w:pPr>
      <w:hyperlink w:anchor="_Toc215564042" w:history="1">
        <w:r w:rsidR="00357573" w:rsidRPr="001B38EA">
          <w:rPr>
            <w:rStyle w:val="Hipervnculo"/>
            <w:noProof/>
          </w:rPr>
          <w:t xml:space="preserve">Figura 5  </w:t>
        </w:r>
        <w:r w:rsidR="00357573" w:rsidRPr="001B38EA">
          <w:rPr>
            <w:rStyle w:val="Hipervnculo"/>
            <w:bCs/>
            <w:i/>
            <w:noProof/>
          </w:rPr>
          <w:t>Arquitectura conceptual del Modelo de Seguridad Basado en Firma Digital (MSFD)</w:t>
        </w:r>
        <w:r w:rsidR="00357573">
          <w:rPr>
            <w:noProof/>
            <w:webHidden/>
          </w:rPr>
          <w:tab/>
        </w:r>
        <w:r w:rsidR="00357573">
          <w:rPr>
            <w:noProof/>
            <w:webHidden/>
          </w:rPr>
          <w:fldChar w:fldCharType="begin"/>
        </w:r>
        <w:r w:rsidR="00357573">
          <w:rPr>
            <w:noProof/>
            <w:webHidden/>
          </w:rPr>
          <w:instrText xml:space="preserve"> PAGEREF _Toc215564042 \h </w:instrText>
        </w:r>
        <w:r w:rsidR="00357573">
          <w:rPr>
            <w:noProof/>
            <w:webHidden/>
          </w:rPr>
        </w:r>
        <w:r w:rsidR="00357573">
          <w:rPr>
            <w:noProof/>
            <w:webHidden/>
          </w:rPr>
          <w:fldChar w:fldCharType="separate"/>
        </w:r>
        <w:r w:rsidR="00870E78">
          <w:rPr>
            <w:noProof/>
            <w:webHidden/>
          </w:rPr>
          <w:t>53</w:t>
        </w:r>
        <w:r w:rsidR="00357573">
          <w:rPr>
            <w:noProof/>
            <w:webHidden/>
          </w:rPr>
          <w:fldChar w:fldCharType="end"/>
        </w:r>
      </w:hyperlink>
    </w:p>
    <w:p w14:paraId="11BF936F" w14:textId="7FA10EB3" w:rsidR="00C2255E" w:rsidRDefault="00C2255E" w:rsidP="00870E78">
      <w:pPr>
        <w:spacing w:before="0" w:after="160" w:line="259" w:lineRule="auto"/>
        <w:jc w:val="left"/>
      </w:pPr>
      <w:r>
        <w:fldChar w:fldCharType="end"/>
      </w:r>
    </w:p>
    <w:p w14:paraId="5D64A38A" w14:textId="77777777" w:rsidR="00D90FAF" w:rsidRDefault="00D90FAF" w:rsidP="00870E78">
      <w:pPr>
        <w:spacing w:before="0" w:after="160" w:line="259" w:lineRule="auto"/>
        <w:jc w:val="left"/>
      </w:pPr>
    </w:p>
    <w:p w14:paraId="2DF8E5CD" w14:textId="77777777" w:rsidR="00D90FAF" w:rsidRDefault="00D90FAF">
      <w:pPr>
        <w:spacing w:before="0" w:after="160" w:line="259" w:lineRule="auto"/>
        <w:jc w:val="left"/>
      </w:pPr>
    </w:p>
    <w:p w14:paraId="2666221D" w14:textId="3F46CCAB" w:rsidR="00F935DA" w:rsidRDefault="00F935DA">
      <w:pPr>
        <w:spacing w:before="0" w:after="160" w:line="259" w:lineRule="auto"/>
        <w:jc w:val="left"/>
      </w:pPr>
      <w:r>
        <w:br w:type="page"/>
      </w:r>
    </w:p>
    <w:p w14:paraId="52711146" w14:textId="28F3D365" w:rsidR="00F935DA" w:rsidRPr="00C2255E" w:rsidRDefault="00F935DA" w:rsidP="00F935DA">
      <w:pPr>
        <w:spacing w:before="0" w:after="160" w:line="259" w:lineRule="auto"/>
        <w:jc w:val="center"/>
        <w:rPr>
          <w:b/>
          <w:bCs/>
        </w:rPr>
      </w:pPr>
      <w:r w:rsidRPr="00C2255E">
        <w:rPr>
          <w:b/>
          <w:bCs/>
        </w:rPr>
        <w:lastRenderedPageBreak/>
        <w:t xml:space="preserve">ÍNDICE DE </w:t>
      </w:r>
      <w:r w:rsidR="00870E78">
        <w:rPr>
          <w:b/>
          <w:bCs/>
        </w:rPr>
        <w:t>ANEXOS</w:t>
      </w:r>
    </w:p>
    <w:p w14:paraId="44B9AE0D" w14:textId="15862A98" w:rsidR="00F935DA" w:rsidRPr="00F935DA" w:rsidRDefault="00F935DA" w:rsidP="00870E78">
      <w:pPr>
        <w:pStyle w:val="Tabladeilustraciones"/>
        <w:tabs>
          <w:tab w:val="right" w:leader="dot" w:pos="9113"/>
        </w:tabs>
        <w:spacing w:before="0"/>
        <w:rPr>
          <w:rFonts w:asciiTheme="minorHAnsi" w:eastAsiaTheme="minorEastAsia" w:hAnsiTheme="minorHAnsi" w:cstheme="minorBidi"/>
          <w:b/>
          <w:bCs/>
          <w:noProof/>
          <w:kern w:val="2"/>
          <w:szCs w:val="24"/>
          <w:lang w:val="es-BO" w:eastAsia="es-BO"/>
          <w14:ligatures w14:val="standardContextual"/>
        </w:rPr>
      </w:pPr>
      <w:r>
        <w:fldChar w:fldCharType="begin"/>
      </w:r>
      <w:r>
        <w:instrText xml:space="preserve"> TOC \h \z \c "Anexo" </w:instrText>
      </w:r>
      <w:r>
        <w:fldChar w:fldCharType="separate"/>
      </w:r>
      <w:hyperlink w:anchor="_Toc216681336" w:history="1">
        <w:r w:rsidRPr="00F935DA">
          <w:rPr>
            <w:rStyle w:val="Hipervnculo"/>
            <w:b/>
            <w:bCs/>
            <w:noProof/>
          </w:rPr>
          <w:t xml:space="preserve">Anexo 1 </w:t>
        </w:r>
        <w:r w:rsidRPr="00870E78">
          <w:rPr>
            <w:rStyle w:val="Hipervnculo"/>
            <w:noProof/>
          </w:rPr>
          <w:t xml:space="preserve"> </w:t>
        </w:r>
        <w:r w:rsidRPr="00870E78">
          <w:rPr>
            <w:rStyle w:val="Hipervnculo"/>
            <w:i/>
            <w:noProof/>
          </w:rPr>
          <w:t>Diseño de Entrevistas para la Investigación Cualitativa</w:t>
        </w:r>
        <w:r w:rsidRPr="00870E78">
          <w:rPr>
            <w:noProof/>
            <w:webHidden/>
          </w:rPr>
          <w:tab/>
        </w:r>
        <w:r w:rsidRPr="00870E78">
          <w:rPr>
            <w:noProof/>
            <w:webHidden/>
          </w:rPr>
          <w:fldChar w:fldCharType="begin"/>
        </w:r>
        <w:r w:rsidRPr="00870E78">
          <w:rPr>
            <w:noProof/>
            <w:webHidden/>
          </w:rPr>
          <w:instrText xml:space="preserve"> PAGEREF _Toc216681336 \h </w:instrText>
        </w:r>
        <w:r w:rsidRPr="00870E78">
          <w:rPr>
            <w:noProof/>
            <w:webHidden/>
          </w:rPr>
        </w:r>
        <w:r w:rsidRPr="00870E78">
          <w:rPr>
            <w:noProof/>
            <w:webHidden/>
          </w:rPr>
          <w:fldChar w:fldCharType="separate"/>
        </w:r>
        <w:r w:rsidR="00870E78">
          <w:rPr>
            <w:noProof/>
            <w:webHidden/>
          </w:rPr>
          <w:t>84</w:t>
        </w:r>
        <w:r w:rsidRPr="00870E78">
          <w:rPr>
            <w:noProof/>
            <w:webHidden/>
          </w:rPr>
          <w:fldChar w:fldCharType="end"/>
        </w:r>
      </w:hyperlink>
    </w:p>
    <w:p w14:paraId="22570988" w14:textId="0817A0F5" w:rsidR="00F935DA" w:rsidRPr="00F935DA" w:rsidRDefault="00000000" w:rsidP="00870E78">
      <w:pPr>
        <w:pStyle w:val="Tabladeilustraciones"/>
        <w:tabs>
          <w:tab w:val="right" w:leader="dot" w:pos="9113"/>
        </w:tabs>
        <w:spacing w:before="0"/>
        <w:rPr>
          <w:rFonts w:asciiTheme="minorHAnsi" w:eastAsiaTheme="minorEastAsia" w:hAnsiTheme="minorHAnsi" w:cstheme="minorBidi"/>
          <w:b/>
          <w:bCs/>
          <w:noProof/>
          <w:kern w:val="2"/>
          <w:szCs w:val="24"/>
          <w:lang w:val="es-BO" w:eastAsia="es-BO"/>
          <w14:ligatures w14:val="standardContextual"/>
        </w:rPr>
      </w:pPr>
      <w:hyperlink w:anchor="_Toc216681337" w:history="1">
        <w:r w:rsidR="00F935DA" w:rsidRPr="00F935DA">
          <w:rPr>
            <w:rStyle w:val="Hipervnculo"/>
            <w:b/>
            <w:bCs/>
            <w:noProof/>
          </w:rPr>
          <w:t xml:space="preserve">Anexo 2  </w:t>
        </w:r>
        <w:r w:rsidR="00F935DA" w:rsidRPr="00870E78">
          <w:rPr>
            <w:rStyle w:val="Hipervnculo"/>
            <w:i/>
            <w:iCs/>
            <w:noProof/>
            <w:lang w:val="es-EC"/>
          </w:rPr>
          <w:t>Formato de Consentimiento Informado para Entrevistas</w:t>
        </w:r>
        <w:r w:rsidR="00F935DA" w:rsidRPr="00870E78">
          <w:rPr>
            <w:noProof/>
            <w:webHidden/>
          </w:rPr>
          <w:tab/>
        </w:r>
        <w:r w:rsidR="00F935DA" w:rsidRPr="00870E78">
          <w:rPr>
            <w:noProof/>
            <w:webHidden/>
          </w:rPr>
          <w:fldChar w:fldCharType="begin"/>
        </w:r>
        <w:r w:rsidR="00F935DA" w:rsidRPr="00870E78">
          <w:rPr>
            <w:noProof/>
            <w:webHidden/>
          </w:rPr>
          <w:instrText xml:space="preserve"> PAGEREF _Toc216681337 \h </w:instrText>
        </w:r>
        <w:r w:rsidR="00F935DA" w:rsidRPr="00870E78">
          <w:rPr>
            <w:noProof/>
            <w:webHidden/>
          </w:rPr>
        </w:r>
        <w:r w:rsidR="00F935DA" w:rsidRPr="00870E78">
          <w:rPr>
            <w:noProof/>
            <w:webHidden/>
          </w:rPr>
          <w:fldChar w:fldCharType="separate"/>
        </w:r>
        <w:r w:rsidR="00870E78">
          <w:rPr>
            <w:noProof/>
            <w:webHidden/>
          </w:rPr>
          <w:t>85</w:t>
        </w:r>
        <w:r w:rsidR="00F935DA" w:rsidRPr="00870E78">
          <w:rPr>
            <w:noProof/>
            <w:webHidden/>
          </w:rPr>
          <w:fldChar w:fldCharType="end"/>
        </w:r>
      </w:hyperlink>
    </w:p>
    <w:p w14:paraId="001573F6" w14:textId="7B423BF5" w:rsidR="00F935DA" w:rsidRPr="00F935DA" w:rsidRDefault="00000000" w:rsidP="00870E78">
      <w:pPr>
        <w:pStyle w:val="Tabladeilustraciones"/>
        <w:tabs>
          <w:tab w:val="right" w:leader="dot" w:pos="9113"/>
        </w:tabs>
        <w:spacing w:before="0"/>
        <w:rPr>
          <w:rFonts w:asciiTheme="minorHAnsi" w:eastAsiaTheme="minorEastAsia" w:hAnsiTheme="minorHAnsi" w:cstheme="minorBidi"/>
          <w:b/>
          <w:bCs/>
          <w:noProof/>
          <w:kern w:val="2"/>
          <w:szCs w:val="24"/>
          <w:lang w:val="es-BO" w:eastAsia="es-BO"/>
          <w14:ligatures w14:val="standardContextual"/>
        </w:rPr>
      </w:pPr>
      <w:hyperlink w:anchor="_Toc216681338" w:history="1">
        <w:r w:rsidR="00F935DA" w:rsidRPr="00F935DA">
          <w:rPr>
            <w:rStyle w:val="Hipervnculo"/>
            <w:b/>
            <w:bCs/>
            <w:noProof/>
          </w:rPr>
          <w:t xml:space="preserve">Anexo 3  </w:t>
        </w:r>
        <w:r w:rsidR="00F935DA" w:rsidRPr="00870E78">
          <w:rPr>
            <w:rStyle w:val="Hipervnculo"/>
            <w:i/>
            <w:iCs/>
            <w:noProof/>
            <w:lang w:val="es-EC"/>
          </w:rPr>
          <w:t>Transcripciones De Entrevistas ()</w:t>
        </w:r>
        <w:r w:rsidR="00F935DA" w:rsidRPr="00870E78">
          <w:rPr>
            <w:noProof/>
            <w:webHidden/>
          </w:rPr>
          <w:tab/>
        </w:r>
        <w:r w:rsidR="00F935DA" w:rsidRPr="00870E78">
          <w:rPr>
            <w:noProof/>
            <w:webHidden/>
          </w:rPr>
          <w:fldChar w:fldCharType="begin"/>
        </w:r>
        <w:r w:rsidR="00F935DA" w:rsidRPr="00870E78">
          <w:rPr>
            <w:noProof/>
            <w:webHidden/>
          </w:rPr>
          <w:instrText xml:space="preserve"> PAGEREF _Toc216681338 \h </w:instrText>
        </w:r>
        <w:r w:rsidR="00F935DA" w:rsidRPr="00870E78">
          <w:rPr>
            <w:noProof/>
            <w:webHidden/>
          </w:rPr>
        </w:r>
        <w:r w:rsidR="00F935DA" w:rsidRPr="00870E78">
          <w:rPr>
            <w:noProof/>
            <w:webHidden/>
          </w:rPr>
          <w:fldChar w:fldCharType="separate"/>
        </w:r>
        <w:r w:rsidR="00870E78">
          <w:rPr>
            <w:noProof/>
            <w:webHidden/>
          </w:rPr>
          <w:t>86</w:t>
        </w:r>
        <w:r w:rsidR="00F935DA" w:rsidRPr="00870E78">
          <w:rPr>
            <w:noProof/>
            <w:webHidden/>
          </w:rPr>
          <w:fldChar w:fldCharType="end"/>
        </w:r>
      </w:hyperlink>
    </w:p>
    <w:p w14:paraId="1BB29C6D" w14:textId="520E57C4" w:rsidR="00F935DA" w:rsidRDefault="00F935DA">
      <w:pPr>
        <w:spacing w:before="0" w:after="160" w:line="259" w:lineRule="auto"/>
        <w:jc w:val="left"/>
      </w:pPr>
      <w:r>
        <w:fldChar w:fldCharType="end"/>
      </w:r>
    </w:p>
    <w:p w14:paraId="1A2682B5" w14:textId="16537B6C" w:rsidR="00F935DA" w:rsidRDefault="00F935DA">
      <w:pPr>
        <w:spacing w:before="0" w:after="160" w:line="259" w:lineRule="auto"/>
        <w:jc w:val="left"/>
      </w:pPr>
      <w:r>
        <w:br w:type="page"/>
      </w:r>
    </w:p>
    <w:p w14:paraId="26DA39D3" w14:textId="77777777" w:rsidR="00640AAD" w:rsidRDefault="00640AAD" w:rsidP="00640AAD">
      <w:pPr>
        <w:pStyle w:val="EBPTtulo"/>
      </w:pPr>
      <w:r w:rsidRPr="0069295A">
        <w:lastRenderedPageBreak/>
        <w:t>RESUMEN</w:t>
      </w:r>
    </w:p>
    <w:p w14:paraId="74142409" w14:textId="77777777" w:rsidR="00316313" w:rsidRDefault="00316313" w:rsidP="00316313">
      <w:r>
        <w:t>La presente investigación aborda la seguridad de la información en los servicios de interoperabilidad del sector público del Estado Plurinacional de Bolivia, identificando vulnerabilidades críticas en el intercambio de datos mediante interfaces API-REST. Si bien las entidades emplean protocolos de cifrado en tránsito, el diagnóstico reveló la ausencia de mecanismos estandarizados que garanticen la autenticidad del emisor y el no repudio de las transacciones, lo que genera riesgos de suplantación de identidad y falta de trazabilidad legal. El objetivo principal del estudio fue desarrollar un Modelo de Seguridad Basado en Firma Digital (MSFD) capaz de asegurar la autenticidad, integridad y no repudio en los servicios gubernamentales.</w:t>
      </w:r>
    </w:p>
    <w:p w14:paraId="6C68C9E0" w14:textId="71F3E91D" w:rsidR="00316313" w:rsidRDefault="00316313" w:rsidP="00316313">
      <w:r>
        <w:t xml:space="preserve">Metodológicamente, se aplicó un enfoque mixto de alcance explicativo, utilizando entrevistas a especialistas de TI para evaluar las brechas de seguridad actuales y validar la viabilidad técnica de la propuesta. Como solución, se diseñó el MSFD estructurado en cuatro capas funcionales: Identidad y Certificación, Aplicación e Interoperabilidad, Seguridad de Datos Institucional y Auditoría de Confianza. Este modelo integra la infraestructura de clave pública (PKI) nacional para el firmado automático de mensajes y la verificación de certificados en tiempo real. Se concluye que </w:t>
      </w:r>
      <w:r w:rsidR="007D0149">
        <w:t>el desarrollo</w:t>
      </w:r>
      <w:r>
        <w:t xml:space="preserve"> del modelo propuesto es técnica y normativamente viable, fortaleciendo la confianza en el gobierno electrónico al trasladar la seguridad del canal de comunicación hacia la integridad matemática del propio dato.</w:t>
      </w:r>
    </w:p>
    <w:p w14:paraId="1CE91E6F" w14:textId="2BBCDE99" w:rsidR="00640AAD" w:rsidRDefault="00316313" w:rsidP="00316313">
      <w:r w:rsidRPr="00316313">
        <w:rPr>
          <w:b/>
          <w:bCs/>
        </w:rPr>
        <w:t>Palabras clave</w:t>
      </w:r>
      <w:r>
        <w:t>: Interoperabilidad, Firma Digital, Seguridad de la Información, No Repudio, Gobierno Electrónico.</w:t>
      </w:r>
    </w:p>
    <w:p w14:paraId="36414671" w14:textId="77777777" w:rsidR="00640AAD" w:rsidRDefault="00640AAD" w:rsidP="00640AAD"/>
    <w:p w14:paraId="6234964E" w14:textId="77777777" w:rsidR="00640AAD" w:rsidRDefault="00640AAD" w:rsidP="00640AAD">
      <w:pPr>
        <w:spacing w:before="0" w:after="0" w:line="240" w:lineRule="auto"/>
        <w:rPr>
          <w:rFonts w:ascii="Arial" w:hAnsi="Arial" w:cs="Arial"/>
          <w:b/>
          <w:bCs/>
          <w:color w:val="000000"/>
          <w:sz w:val="23"/>
          <w:szCs w:val="23"/>
          <w:lang w:val="es-BO"/>
        </w:rPr>
      </w:pPr>
      <w:r>
        <w:rPr>
          <w:b/>
          <w:bCs/>
          <w:sz w:val="23"/>
          <w:szCs w:val="23"/>
        </w:rPr>
        <w:br w:type="page"/>
      </w:r>
    </w:p>
    <w:p w14:paraId="16770B67" w14:textId="77777777" w:rsidR="00640AAD" w:rsidRPr="00316313" w:rsidRDefault="00640AAD" w:rsidP="00640AAD">
      <w:pPr>
        <w:pStyle w:val="Default"/>
        <w:jc w:val="center"/>
        <w:rPr>
          <w:rFonts w:ascii="Arial Narrow" w:hAnsi="Arial Narrow"/>
          <w:b/>
          <w:bCs/>
          <w:sz w:val="23"/>
          <w:szCs w:val="23"/>
        </w:rPr>
      </w:pPr>
      <w:r w:rsidRPr="00316313">
        <w:rPr>
          <w:rFonts w:ascii="Arial Narrow" w:hAnsi="Arial Narrow"/>
          <w:b/>
          <w:bCs/>
          <w:sz w:val="23"/>
          <w:szCs w:val="23"/>
        </w:rPr>
        <w:lastRenderedPageBreak/>
        <w:t>ABSTRACT</w:t>
      </w:r>
    </w:p>
    <w:p w14:paraId="6FFD1DEB" w14:textId="77777777" w:rsidR="00640AAD" w:rsidRDefault="00640AAD" w:rsidP="00640AAD">
      <w:pPr>
        <w:pStyle w:val="Default"/>
        <w:jc w:val="center"/>
        <w:rPr>
          <w:sz w:val="23"/>
          <w:szCs w:val="23"/>
        </w:rPr>
      </w:pPr>
    </w:p>
    <w:p w14:paraId="4F8F8B89" w14:textId="77777777" w:rsidR="00316313" w:rsidRPr="00316313" w:rsidRDefault="00316313" w:rsidP="00316313">
      <w:pPr>
        <w:rPr>
          <w:lang w:val="es-EC"/>
        </w:rPr>
      </w:pPr>
      <w:r w:rsidRPr="00316313">
        <w:rPr>
          <w:lang w:val="es-EC"/>
        </w:rPr>
        <w:t xml:space="preserve">This research addresses information security in the interoperability services of the public sector of the Plurinational State of Bolivia, identifying critical vulnerabilities in data exchange through API-REST interfaces. Although entities use transit encryption protocols, the diagnosis revealed the absence of standardized mechanisms to guarantee the issuer's authenticity and non-repudiation of transactions, creating risks of identity </w:t>
      </w:r>
      <w:r w:rsidRPr="000C51E9">
        <w:rPr>
          <w:i/>
          <w:iCs/>
          <w:lang w:val="es-EC"/>
        </w:rPr>
        <w:t>spoofing</w:t>
      </w:r>
      <w:r w:rsidRPr="00316313">
        <w:rPr>
          <w:lang w:val="es-EC"/>
        </w:rPr>
        <w:t xml:space="preserve"> and lack of legal traceability. The main objective of the study was to develop a Digital Signature-Based Security Model (MSFD) capable of ensuring authenticity, integrity, and non-repudiation in government services.</w:t>
      </w:r>
    </w:p>
    <w:p w14:paraId="50E8ED7F" w14:textId="5B5FE31E" w:rsidR="00316313" w:rsidRPr="00F935DA" w:rsidRDefault="00316313" w:rsidP="00316313">
      <w:pPr>
        <w:rPr>
          <w:lang w:val="pt-PT"/>
        </w:rPr>
      </w:pPr>
      <w:r w:rsidRPr="00316313">
        <w:rPr>
          <w:lang w:val="es-EC"/>
        </w:rPr>
        <w:t xml:space="preserve">Methodologically, a mixed approach with an explanatory scope was applied, using interviews with IT specialists to evaluate current security gaps and validate the technical feasibility of the proposal. As a solution, the MSFD was designed structured in four functional layers: Identity and Certification, Application and Interoperability, Institutional Data Security, and Trust Audit. </w:t>
      </w:r>
      <w:r w:rsidRPr="00F935DA">
        <w:rPr>
          <w:lang w:val="pt-PT"/>
        </w:rPr>
        <w:t>This model integrates the national Public Key Infrastructure (PKI) for automatic message signing and real-time certificate verification. It is concluded that the</w:t>
      </w:r>
      <w:r w:rsidR="00B8282C">
        <w:rPr>
          <w:lang w:val="pt-PT"/>
        </w:rPr>
        <w:t xml:space="preserve"> </w:t>
      </w:r>
      <w:r w:rsidR="00B8282C" w:rsidRPr="00B8282C">
        <w:t>development of the proposed model</w:t>
      </w:r>
      <w:r w:rsidR="00B8282C" w:rsidRPr="00B8282C">
        <w:rPr>
          <w:lang w:val="pt-PT"/>
        </w:rPr>
        <w:t xml:space="preserve"> </w:t>
      </w:r>
      <w:r w:rsidRPr="00F935DA">
        <w:rPr>
          <w:lang w:val="pt-PT"/>
        </w:rPr>
        <w:t>is technically and legally viable, strengthening trust in e-government by shifting security from the communication channel to the mathematical integrity of the data itself.</w:t>
      </w:r>
    </w:p>
    <w:p w14:paraId="12EBFC1A" w14:textId="77777777" w:rsidR="00316313" w:rsidRPr="00F935DA" w:rsidRDefault="00316313" w:rsidP="00316313">
      <w:pPr>
        <w:rPr>
          <w:lang w:val="pt-PT"/>
        </w:rPr>
      </w:pPr>
      <w:r w:rsidRPr="00F935DA">
        <w:rPr>
          <w:b/>
          <w:bCs/>
          <w:lang w:val="pt-PT"/>
        </w:rPr>
        <w:t>Keywords:</w:t>
      </w:r>
      <w:r w:rsidRPr="00F935DA">
        <w:rPr>
          <w:lang w:val="pt-PT"/>
        </w:rPr>
        <w:t xml:space="preserve"> Interoperability, Digital Signature, Information Security, Non-Repudiation, E-Government, REST API, Data Integrity, Public Key Infrastructure (PKI).</w:t>
      </w:r>
    </w:p>
    <w:p w14:paraId="13E14E8C" w14:textId="07B44C88" w:rsidR="00640AAD" w:rsidRPr="00F935DA" w:rsidRDefault="00640AAD" w:rsidP="00640AAD">
      <w:pPr>
        <w:spacing w:before="0" w:after="0" w:line="240" w:lineRule="auto"/>
        <w:rPr>
          <w:lang w:val="pt-PT"/>
        </w:rPr>
      </w:pPr>
    </w:p>
    <w:p w14:paraId="2173F167" w14:textId="77777777" w:rsidR="00316313" w:rsidRPr="00F935DA" w:rsidRDefault="00316313" w:rsidP="00640AAD">
      <w:pPr>
        <w:spacing w:before="0" w:after="0" w:line="240" w:lineRule="auto"/>
        <w:rPr>
          <w:lang w:val="pt-PT"/>
        </w:rPr>
      </w:pPr>
    </w:p>
    <w:p w14:paraId="4D5D3661" w14:textId="77777777" w:rsidR="00316313" w:rsidRPr="00F935DA" w:rsidRDefault="00316313" w:rsidP="00640AAD">
      <w:pPr>
        <w:spacing w:before="0" w:after="0" w:line="240" w:lineRule="auto"/>
        <w:rPr>
          <w:lang w:val="pt-PT"/>
        </w:rPr>
      </w:pPr>
    </w:p>
    <w:p w14:paraId="602F1200" w14:textId="77777777" w:rsidR="00316313" w:rsidRPr="00F935DA" w:rsidRDefault="00316313" w:rsidP="00640AAD">
      <w:pPr>
        <w:spacing w:before="0" w:after="0" w:line="240" w:lineRule="auto"/>
        <w:rPr>
          <w:lang w:val="pt-PT"/>
        </w:rPr>
      </w:pPr>
    </w:p>
    <w:p w14:paraId="0ED08CCB" w14:textId="77777777" w:rsidR="00316313" w:rsidRPr="00F935DA" w:rsidRDefault="00316313" w:rsidP="00640AAD">
      <w:pPr>
        <w:spacing w:before="0" w:after="0" w:line="240" w:lineRule="auto"/>
        <w:rPr>
          <w:lang w:val="pt-PT"/>
        </w:rPr>
      </w:pPr>
    </w:p>
    <w:p w14:paraId="6C54184F" w14:textId="77777777" w:rsidR="00316313" w:rsidRPr="00F935DA" w:rsidRDefault="00316313" w:rsidP="00640AAD">
      <w:pPr>
        <w:spacing w:before="0" w:after="0" w:line="240" w:lineRule="auto"/>
        <w:rPr>
          <w:lang w:val="pt-PT"/>
        </w:rPr>
      </w:pPr>
    </w:p>
    <w:p w14:paraId="2D311741" w14:textId="77777777" w:rsidR="00316313" w:rsidRPr="00F935DA" w:rsidRDefault="00316313" w:rsidP="00640AAD">
      <w:pPr>
        <w:spacing w:before="0" w:after="0" w:line="240" w:lineRule="auto"/>
        <w:rPr>
          <w:lang w:val="pt-PT"/>
        </w:rPr>
      </w:pPr>
    </w:p>
    <w:p w14:paraId="2E012C4C" w14:textId="77777777" w:rsidR="00316313" w:rsidRPr="00F935DA" w:rsidRDefault="00316313" w:rsidP="00640AAD">
      <w:pPr>
        <w:spacing w:before="0" w:after="0" w:line="240" w:lineRule="auto"/>
        <w:rPr>
          <w:lang w:val="pt-PT"/>
        </w:rPr>
      </w:pPr>
    </w:p>
    <w:p w14:paraId="5C7E8128" w14:textId="77777777" w:rsidR="00316313" w:rsidRPr="00F935DA" w:rsidRDefault="00316313" w:rsidP="00640AAD">
      <w:pPr>
        <w:spacing w:before="0" w:after="0" w:line="240" w:lineRule="auto"/>
        <w:rPr>
          <w:lang w:val="pt-PT"/>
        </w:rPr>
      </w:pPr>
    </w:p>
    <w:p w14:paraId="001554E1" w14:textId="77777777" w:rsidR="00316313" w:rsidRPr="00F935DA" w:rsidRDefault="00316313" w:rsidP="00640AAD">
      <w:pPr>
        <w:spacing w:before="0" w:after="0" w:line="240" w:lineRule="auto"/>
        <w:rPr>
          <w:lang w:val="pt-PT"/>
        </w:rPr>
      </w:pPr>
    </w:p>
    <w:p w14:paraId="58F8F547" w14:textId="77777777" w:rsidR="00316313" w:rsidRPr="00F935DA" w:rsidRDefault="00316313" w:rsidP="00640AAD">
      <w:pPr>
        <w:spacing w:before="0" w:after="0" w:line="240" w:lineRule="auto"/>
        <w:rPr>
          <w:lang w:val="pt-PT"/>
        </w:rPr>
      </w:pPr>
    </w:p>
    <w:p w14:paraId="0D84314D" w14:textId="3206D961" w:rsidR="00316313" w:rsidRPr="00F935DA" w:rsidRDefault="00870E78" w:rsidP="00870E78">
      <w:pPr>
        <w:spacing w:before="0" w:after="160" w:line="259" w:lineRule="auto"/>
        <w:jc w:val="left"/>
        <w:rPr>
          <w:lang w:val="pt-PT"/>
        </w:rPr>
      </w:pPr>
      <w:r>
        <w:rPr>
          <w:lang w:val="pt-PT"/>
        </w:rPr>
        <w:br w:type="page"/>
      </w:r>
    </w:p>
    <w:p w14:paraId="1CB9F0FE" w14:textId="21099C21" w:rsidR="00640AAD" w:rsidRPr="00F935DA" w:rsidRDefault="00640AAD" w:rsidP="00D4607E">
      <w:pPr>
        <w:pStyle w:val="EBPTtulo"/>
        <w:rPr>
          <w:lang w:val="pt-PT"/>
        </w:rPr>
      </w:pPr>
      <w:r w:rsidRPr="00F935DA">
        <w:rPr>
          <w:lang w:val="pt-PT"/>
        </w:rPr>
        <w:lastRenderedPageBreak/>
        <w:t>GLOSARIO DE ABREVIACIONES</w:t>
      </w:r>
    </w:p>
    <w:p w14:paraId="78107653" w14:textId="107CB301" w:rsidR="00D4607E" w:rsidRPr="00D4607E" w:rsidRDefault="00D4607E" w:rsidP="00D4607E">
      <w:pPr>
        <w:pStyle w:val="Prrafodelista"/>
        <w:numPr>
          <w:ilvl w:val="0"/>
          <w:numId w:val="124"/>
        </w:numPr>
        <w:rPr>
          <w:lang w:val="es-EC"/>
        </w:rPr>
      </w:pPr>
      <w:r w:rsidRPr="00D4607E">
        <w:rPr>
          <w:b/>
          <w:bCs/>
          <w:lang w:val="es-EC"/>
        </w:rPr>
        <w:t>ADSIB:</w:t>
      </w:r>
      <w:r w:rsidRPr="00D4607E">
        <w:rPr>
          <w:lang w:val="es-EC"/>
        </w:rPr>
        <w:t xml:space="preserve"> Agencia para el Desarrollo de la Sociedad de la Información en Bolivia.</w:t>
      </w:r>
    </w:p>
    <w:p w14:paraId="2A984AD6" w14:textId="7026A99F" w:rsidR="00D4607E" w:rsidRPr="00D4607E" w:rsidRDefault="00D4607E" w:rsidP="00D4607E">
      <w:pPr>
        <w:pStyle w:val="Prrafodelista"/>
        <w:numPr>
          <w:ilvl w:val="0"/>
          <w:numId w:val="124"/>
        </w:numPr>
        <w:rPr>
          <w:lang w:val="es-EC"/>
        </w:rPr>
      </w:pPr>
      <w:r w:rsidRPr="00D4607E">
        <w:rPr>
          <w:b/>
          <w:bCs/>
          <w:lang w:val="es-EC"/>
        </w:rPr>
        <w:t>AGETIC:</w:t>
      </w:r>
      <w:r w:rsidRPr="00D4607E">
        <w:rPr>
          <w:lang w:val="es-EC"/>
        </w:rPr>
        <w:t xml:space="preserve"> Agencia de Gobierno Electrónico y Tecnologías de la Información y Comunicación.</w:t>
      </w:r>
    </w:p>
    <w:p w14:paraId="2F7BB0CF" w14:textId="58881442" w:rsidR="00D4607E" w:rsidRPr="00D4607E" w:rsidRDefault="00D4607E" w:rsidP="00D4607E">
      <w:pPr>
        <w:pStyle w:val="Prrafodelista"/>
        <w:numPr>
          <w:ilvl w:val="0"/>
          <w:numId w:val="124"/>
        </w:numPr>
        <w:rPr>
          <w:lang w:val="es-EC"/>
        </w:rPr>
      </w:pPr>
      <w:r w:rsidRPr="00D4607E">
        <w:rPr>
          <w:b/>
          <w:bCs/>
          <w:lang w:val="es-EC"/>
        </w:rPr>
        <w:t>API:</w:t>
      </w:r>
      <w:r w:rsidRPr="00D4607E">
        <w:rPr>
          <w:lang w:val="es-EC"/>
        </w:rPr>
        <w:t xml:space="preserve"> Interfaz de Programación de Aplicaciones (Application Programming Interface).</w:t>
      </w:r>
    </w:p>
    <w:p w14:paraId="373AD076" w14:textId="19BFAEBE" w:rsidR="00D4607E" w:rsidRPr="00D4607E" w:rsidRDefault="00D4607E" w:rsidP="00D4607E">
      <w:pPr>
        <w:pStyle w:val="Prrafodelista"/>
        <w:numPr>
          <w:ilvl w:val="0"/>
          <w:numId w:val="124"/>
        </w:numPr>
        <w:rPr>
          <w:lang w:val="es-EC"/>
        </w:rPr>
      </w:pPr>
      <w:r w:rsidRPr="00D4607E">
        <w:rPr>
          <w:b/>
          <w:bCs/>
          <w:lang w:val="es-EC"/>
        </w:rPr>
        <w:t>CID:</w:t>
      </w:r>
      <w:r w:rsidRPr="00D4607E">
        <w:rPr>
          <w:lang w:val="es-EC"/>
        </w:rPr>
        <w:t xml:space="preserve"> Confidencialidad, Integridad y Disponibilidad.</w:t>
      </w:r>
    </w:p>
    <w:p w14:paraId="665C21D8" w14:textId="11F023C2" w:rsidR="00D4607E" w:rsidRPr="00D4607E" w:rsidRDefault="00D4607E" w:rsidP="00D4607E">
      <w:pPr>
        <w:pStyle w:val="Prrafodelista"/>
        <w:numPr>
          <w:ilvl w:val="0"/>
          <w:numId w:val="124"/>
        </w:numPr>
        <w:rPr>
          <w:lang w:val="es-EC"/>
        </w:rPr>
      </w:pPr>
      <w:r w:rsidRPr="00D4607E">
        <w:rPr>
          <w:b/>
          <w:bCs/>
          <w:lang w:val="es-EC"/>
        </w:rPr>
        <w:t>CRL:</w:t>
      </w:r>
      <w:r w:rsidRPr="00D4607E">
        <w:rPr>
          <w:lang w:val="es-EC"/>
        </w:rPr>
        <w:t xml:space="preserve"> Lista de Revocación de Certificados (Certificate Revocation List).</w:t>
      </w:r>
    </w:p>
    <w:p w14:paraId="778B59A5" w14:textId="165C886E" w:rsidR="00D4607E" w:rsidRPr="00D4607E" w:rsidRDefault="00D4607E" w:rsidP="00D4607E">
      <w:pPr>
        <w:pStyle w:val="Prrafodelista"/>
        <w:numPr>
          <w:ilvl w:val="0"/>
          <w:numId w:val="124"/>
        </w:numPr>
        <w:rPr>
          <w:lang w:val="es-EC"/>
        </w:rPr>
      </w:pPr>
      <w:r w:rsidRPr="00D4607E">
        <w:rPr>
          <w:b/>
          <w:bCs/>
          <w:lang w:val="es-EC"/>
        </w:rPr>
        <w:t>HSM:</w:t>
      </w:r>
      <w:r w:rsidRPr="00D4607E">
        <w:rPr>
          <w:lang w:val="es-EC"/>
        </w:rPr>
        <w:t xml:space="preserve"> Módulo de Seguridad de Hardware (Hardware Security Module).</w:t>
      </w:r>
    </w:p>
    <w:p w14:paraId="37FB0AA6" w14:textId="1B0552C2" w:rsidR="00D4607E" w:rsidRPr="00F935DA" w:rsidRDefault="00D4607E" w:rsidP="00D4607E">
      <w:pPr>
        <w:pStyle w:val="Prrafodelista"/>
        <w:numPr>
          <w:ilvl w:val="0"/>
          <w:numId w:val="124"/>
        </w:numPr>
        <w:rPr>
          <w:lang w:val="pt-PT"/>
        </w:rPr>
      </w:pPr>
      <w:r w:rsidRPr="00F935DA">
        <w:rPr>
          <w:b/>
          <w:bCs/>
          <w:lang w:val="pt-PT"/>
        </w:rPr>
        <w:t>HTTPS:</w:t>
      </w:r>
      <w:r w:rsidRPr="00F935DA">
        <w:rPr>
          <w:lang w:val="pt-PT"/>
        </w:rPr>
        <w:t xml:space="preserve"> Protocolo Seguro de Transferencia de Hipertexto (Hypertext Transfer Protocol Secure).</w:t>
      </w:r>
    </w:p>
    <w:p w14:paraId="34D457F3" w14:textId="466D5465" w:rsidR="00D4607E" w:rsidRPr="00D4607E" w:rsidRDefault="00D4607E" w:rsidP="00D4607E">
      <w:pPr>
        <w:pStyle w:val="Prrafodelista"/>
        <w:numPr>
          <w:ilvl w:val="0"/>
          <w:numId w:val="124"/>
        </w:numPr>
        <w:rPr>
          <w:lang w:val="es-EC"/>
        </w:rPr>
      </w:pPr>
      <w:r w:rsidRPr="00D4607E">
        <w:rPr>
          <w:b/>
          <w:bCs/>
          <w:lang w:val="es-EC"/>
        </w:rPr>
        <w:t>JSON:</w:t>
      </w:r>
      <w:r w:rsidRPr="00D4607E">
        <w:rPr>
          <w:lang w:val="es-EC"/>
        </w:rPr>
        <w:t xml:space="preserve"> Notación de Objetos de JavaScript (JavaScript Object Notation).</w:t>
      </w:r>
    </w:p>
    <w:p w14:paraId="513ED05B" w14:textId="01154D5A" w:rsidR="00D4607E" w:rsidRPr="00D4607E" w:rsidRDefault="00D4607E" w:rsidP="00D4607E">
      <w:pPr>
        <w:pStyle w:val="Prrafodelista"/>
        <w:numPr>
          <w:ilvl w:val="0"/>
          <w:numId w:val="124"/>
        </w:numPr>
        <w:rPr>
          <w:lang w:val="es-EC"/>
        </w:rPr>
      </w:pPr>
      <w:r w:rsidRPr="00D4607E">
        <w:rPr>
          <w:b/>
          <w:bCs/>
          <w:lang w:val="es-EC"/>
        </w:rPr>
        <w:t>MSFD:</w:t>
      </w:r>
      <w:r w:rsidRPr="00D4607E">
        <w:rPr>
          <w:lang w:val="es-EC"/>
        </w:rPr>
        <w:t xml:space="preserve"> Modelo de Seguridad Basado en Firma Digital (Propuesta de la tesis).</w:t>
      </w:r>
    </w:p>
    <w:p w14:paraId="71CC0D0B" w14:textId="3C85F721" w:rsidR="00D4607E" w:rsidRPr="00D4607E" w:rsidRDefault="00D4607E" w:rsidP="00D4607E">
      <w:pPr>
        <w:pStyle w:val="Prrafodelista"/>
        <w:numPr>
          <w:ilvl w:val="0"/>
          <w:numId w:val="124"/>
        </w:numPr>
        <w:rPr>
          <w:lang w:val="es-EC"/>
        </w:rPr>
      </w:pPr>
      <w:r w:rsidRPr="00D4607E">
        <w:rPr>
          <w:b/>
          <w:bCs/>
          <w:lang w:val="es-EC"/>
        </w:rPr>
        <w:t>NIST:</w:t>
      </w:r>
      <w:r w:rsidRPr="00D4607E">
        <w:rPr>
          <w:lang w:val="es-EC"/>
        </w:rPr>
        <w:t xml:space="preserve"> National Institute of Standards and Technology (Instituto Nacional de Estándares y Tecnología).</w:t>
      </w:r>
    </w:p>
    <w:p w14:paraId="3C1D64F8" w14:textId="25F07C93" w:rsidR="00D4607E" w:rsidRPr="00D4607E" w:rsidRDefault="00D4607E" w:rsidP="00D4607E">
      <w:pPr>
        <w:pStyle w:val="Prrafodelista"/>
        <w:numPr>
          <w:ilvl w:val="0"/>
          <w:numId w:val="124"/>
        </w:numPr>
        <w:rPr>
          <w:lang w:val="es-EC"/>
        </w:rPr>
      </w:pPr>
      <w:r w:rsidRPr="00D4607E">
        <w:rPr>
          <w:b/>
          <w:bCs/>
          <w:lang w:val="es-EC"/>
        </w:rPr>
        <w:t>OCSP:</w:t>
      </w:r>
      <w:r w:rsidRPr="00D4607E">
        <w:rPr>
          <w:lang w:val="es-EC"/>
        </w:rPr>
        <w:t xml:space="preserve"> Protocolo de Estado de Certificados en Línea (Online Certificate Status Protocol).</w:t>
      </w:r>
    </w:p>
    <w:p w14:paraId="4EB74F3E" w14:textId="10C67231" w:rsidR="00D4607E" w:rsidRPr="00D4607E" w:rsidRDefault="00D4607E" w:rsidP="00D4607E">
      <w:pPr>
        <w:pStyle w:val="Prrafodelista"/>
        <w:numPr>
          <w:ilvl w:val="0"/>
          <w:numId w:val="124"/>
        </w:numPr>
        <w:rPr>
          <w:lang w:val="es-EC"/>
        </w:rPr>
      </w:pPr>
      <w:r w:rsidRPr="00D4607E">
        <w:rPr>
          <w:b/>
          <w:bCs/>
          <w:lang w:val="es-EC"/>
        </w:rPr>
        <w:t>ODS:</w:t>
      </w:r>
      <w:r w:rsidRPr="00D4607E">
        <w:rPr>
          <w:lang w:val="es-EC"/>
        </w:rPr>
        <w:t xml:space="preserve"> Objetivos de Desarrollo Sostenible.</w:t>
      </w:r>
    </w:p>
    <w:p w14:paraId="6967CC7F" w14:textId="2BC75BF6" w:rsidR="00D4607E" w:rsidRPr="00D4607E" w:rsidRDefault="00D4607E" w:rsidP="00D4607E">
      <w:pPr>
        <w:pStyle w:val="Prrafodelista"/>
        <w:numPr>
          <w:ilvl w:val="0"/>
          <w:numId w:val="124"/>
        </w:numPr>
        <w:rPr>
          <w:lang w:val="es-EC"/>
        </w:rPr>
      </w:pPr>
      <w:r w:rsidRPr="00D4607E">
        <w:rPr>
          <w:b/>
          <w:bCs/>
          <w:lang w:val="es-EC"/>
        </w:rPr>
        <w:t>OWASP:</w:t>
      </w:r>
      <w:r w:rsidRPr="00D4607E">
        <w:rPr>
          <w:lang w:val="es-EC"/>
        </w:rPr>
        <w:t xml:space="preserve"> Proyecto Abierto de Seguridad de Aplicaciones Web (Open Web Application Security Project).</w:t>
      </w:r>
    </w:p>
    <w:p w14:paraId="4E1D0F35" w14:textId="35C677BF" w:rsidR="00D4607E" w:rsidRPr="00D4607E" w:rsidRDefault="00D4607E" w:rsidP="00D4607E">
      <w:pPr>
        <w:pStyle w:val="Prrafodelista"/>
        <w:numPr>
          <w:ilvl w:val="0"/>
          <w:numId w:val="124"/>
        </w:numPr>
        <w:rPr>
          <w:lang w:val="es-EC"/>
        </w:rPr>
      </w:pPr>
      <w:r w:rsidRPr="00D4607E">
        <w:rPr>
          <w:b/>
          <w:bCs/>
          <w:lang w:val="es-EC"/>
        </w:rPr>
        <w:t>PKI:</w:t>
      </w:r>
      <w:r w:rsidRPr="00D4607E">
        <w:rPr>
          <w:lang w:val="es-EC"/>
        </w:rPr>
        <w:t xml:space="preserve"> Infraestructura de Clave Pública (Public Key Infrastructure).</w:t>
      </w:r>
    </w:p>
    <w:p w14:paraId="4BDD53BF" w14:textId="42FE42D6" w:rsidR="00D4607E" w:rsidRPr="00D4607E" w:rsidRDefault="00D4607E" w:rsidP="00D4607E">
      <w:pPr>
        <w:pStyle w:val="Prrafodelista"/>
        <w:numPr>
          <w:ilvl w:val="0"/>
          <w:numId w:val="124"/>
        </w:numPr>
        <w:rPr>
          <w:lang w:val="es-EC"/>
        </w:rPr>
      </w:pPr>
      <w:r w:rsidRPr="00D4607E">
        <w:rPr>
          <w:b/>
          <w:bCs/>
          <w:lang w:val="es-EC"/>
        </w:rPr>
        <w:t>REST:</w:t>
      </w:r>
      <w:r w:rsidRPr="00D4607E">
        <w:rPr>
          <w:lang w:val="es-EC"/>
        </w:rPr>
        <w:t xml:space="preserve"> Transferencia de Estado Representacional (Representational State Transfer).</w:t>
      </w:r>
    </w:p>
    <w:p w14:paraId="04E2AB05" w14:textId="59B6CC4A" w:rsidR="00D4607E" w:rsidRPr="00D4607E" w:rsidRDefault="00D4607E" w:rsidP="00D4607E">
      <w:pPr>
        <w:pStyle w:val="Prrafodelista"/>
        <w:numPr>
          <w:ilvl w:val="0"/>
          <w:numId w:val="124"/>
        </w:numPr>
        <w:rPr>
          <w:lang w:val="es-EC"/>
        </w:rPr>
      </w:pPr>
      <w:r w:rsidRPr="00D4607E">
        <w:rPr>
          <w:b/>
          <w:bCs/>
          <w:lang w:val="es-EC"/>
        </w:rPr>
        <w:t>SEGIP:</w:t>
      </w:r>
      <w:r w:rsidRPr="00D4607E">
        <w:rPr>
          <w:lang w:val="es-EC"/>
        </w:rPr>
        <w:t xml:space="preserve"> Servicio General de Identificación Personal.</w:t>
      </w:r>
    </w:p>
    <w:p w14:paraId="06C7901F" w14:textId="736CDE1F" w:rsidR="00D4607E" w:rsidRPr="00D4607E" w:rsidRDefault="00D4607E" w:rsidP="00D4607E">
      <w:pPr>
        <w:pStyle w:val="Prrafodelista"/>
        <w:numPr>
          <w:ilvl w:val="0"/>
          <w:numId w:val="124"/>
        </w:numPr>
        <w:rPr>
          <w:lang w:val="es-EC"/>
        </w:rPr>
      </w:pPr>
      <w:r w:rsidRPr="00D4607E">
        <w:rPr>
          <w:b/>
          <w:bCs/>
          <w:lang w:val="es-EC"/>
        </w:rPr>
        <w:t>SEPREC:</w:t>
      </w:r>
      <w:r w:rsidRPr="00D4607E">
        <w:rPr>
          <w:lang w:val="es-EC"/>
        </w:rPr>
        <w:t xml:space="preserve"> Servicio Plurinacional de Registro de Comercio.</w:t>
      </w:r>
    </w:p>
    <w:p w14:paraId="30F0BCAB" w14:textId="5D773907" w:rsidR="00D4607E" w:rsidRPr="00D4607E" w:rsidRDefault="00D4607E" w:rsidP="00D4607E">
      <w:pPr>
        <w:pStyle w:val="Prrafodelista"/>
        <w:numPr>
          <w:ilvl w:val="0"/>
          <w:numId w:val="124"/>
        </w:numPr>
        <w:rPr>
          <w:lang w:val="es-EC"/>
        </w:rPr>
      </w:pPr>
      <w:r w:rsidRPr="00D4607E">
        <w:rPr>
          <w:b/>
          <w:bCs/>
          <w:lang w:val="es-EC"/>
        </w:rPr>
        <w:t>SHA:</w:t>
      </w:r>
      <w:r w:rsidRPr="00D4607E">
        <w:rPr>
          <w:lang w:val="es-EC"/>
        </w:rPr>
        <w:t xml:space="preserve"> Algoritmo de Hash Seguro (Secure Hash Algorithm).</w:t>
      </w:r>
    </w:p>
    <w:p w14:paraId="1E82C9EF" w14:textId="2E241FE7" w:rsidR="00D4607E" w:rsidRPr="00D4607E" w:rsidRDefault="00D4607E" w:rsidP="00D4607E">
      <w:pPr>
        <w:pStyle w:val="Prrafodelista"/>
        <w:numPr>
          <w:ilvl w:val="0"/>
          <w:numId w:val="124"/>
        </w:numPr>
        <w:rPr>
          <w:lang w:val="es-EC"/>
        </w:rPr>
      </w:pPr>
      <w:r w:rsidRPr="00D4607E">
        <w:rPr>
          <w:b/>
          <w:bCs/>
          <w:lang w:val="es-EC"/>
        </w:rPr>
        <w:t>XML:</w:t>
      </w:r>
      <w:r w:rsidRPr="00D4607E">
        <w:rPr>
          <w:lang w:val="es-EC"/>
        </w:rPr>
        <w:t xml:space="preserve"> Lenguaje de Marcado Extensible (eXtensible Markup Language).</w:t>
      </w:r>
    </w:p>
    <w:p w14:paraId="5188C428" w14:textId="7BDCB27A" w:rsidR="00640AAD" w:rsidRPr="00016033" w:rsidRDefault="00640AAD" w:rsidP="00640AAD">
      <w:pPr>
        <w:sectPr w:rsidR="00640AAD" w:rsidRPr="00016033" w:rsidSect="003C22B1">
          <w:headerReference w:type="default" r:id="rId10"/>
          <w:footerReference w:type="default" r:id="rId11"/>
          <w:pgSz w:w="12242" w:h="15842" w:code="1"/>
          <w:pgMar w:top="1418" w:right="1418" w:bottom="1418" w:left="1701" w:header="709" w:footer="709" w:gutter="0"/>
          <w:pgNumType w:fmt="lowerRoman" w:start="1"/>
          <w:cols w:space="708"/>
          <w:docGrid w:linePitch="360"/>
        </w:sectPr>
      </w:pPr>
    </w:p>
    <w:p w14:paraId="40AC7FC8" w14:textId="77777777" w:rsidR="004917B4" w:rsidRPr="0069295A" w:rsidRDefault="004917B4" w:rsidP="003C22B1">
      <w:pPr>
        <w:pStyle w:val="Ttulo1"/>
        <w:jc w:val="center"/>
      </w:pPr>
      <w:bookmarkStart w:id="0" w:name="_Toc211673224"/>
      <w:bookmarkStart w:id="1" w:name="_Toc217039113"/>
      <w:r w:rsidRPr="0069295A">
        <w:lastRenderedPageBreak/>
        <w:t>INTRODUCCIÓN</w:t>
      </w:r>
      <w:bookmarkEnd w:id="0"/>
      <w:bookmarkEnd w:id="1"/>
    </w:p>
    <w:p w14:paraId="34AF0143" w14:textId="65E3E3DE" w:rsidR="004917B4" w:rsidRPr="00906E43" w:rsidRDefault="004917B4" w:rsidP="004C7752">
      <w:pPr>
        <w:pStyle w:val="Ttulo2"/>
        <w:numPr>
          <w:ilvl w:val="0"/>
          <w:numId w:val="127"/>
        </w:numPr>
      </w:pPr>
      <w:bookmarkStart w:id="2" w:name="_Toc211673225"/>
      <w:bookmarkStart w:id="3" w:name="_Toc217039114"/>
      <w:r w:rsidRPr="00906E43">
        <w:t>A</w:t>
      </w:r>
      <w:bookmarkEnd w:id="2"/>
      <w:r w:rsidR="00FC3C55">
        <w:t>ntecedentes</w:t>
      </w:r>
      <w:bookmarkEnd w:id="3"/>
    </w:p>
    <w:p w14:paraId="38D02681" w14:textId="7F6F1565" w:rsidR="004917B4" w:rsidRDefault="004917B4" w:rsidP="004917B4">
      <w:r w:rsidRPr="00DF5429">
        <w:t>En mayo de 2016, por iniciativa del Consejo para las Tecnologías de Información y Comunicación del Estado Plurinacional de Bolivia (CTIC - EPB), se formó un grupo para la interoperabilidad en el sector público. La tarea del grupo fue la de proponer los estándares y las recomendaciones que las entidades gubernamentales debían aplicar para poder realizar servicios interoperables. En el documento resultante, en su apartado 8.2.2.2 se establece que la Firma Digital es el mecanismo que se utiliza para garantizar la autenticidad del emisor, garantizar la integridad de la información y la no alteración de la misma en su transmisión. También establece como bueno que las entidades intercambien entre sí sus claves públicas para validar la autenticidad de los datos que intercambian</w:t>
      </w:r>
      <w:sdt>
        <w:sdtPr>
          <w:id w:val="-645043459"/>
          <w:citation/>
        </w:sdtPr>
        <w:sdtContent>
          <w:r>
            <w:fldChar w:fldCharType="begin"/>
          </w:r>
          <w:r w:rsidR="006820FE">
            <w:instrText xml:space="preserve">CITATION CON17 \l 3082 </w:instrText>
          </w:r>
          <w:r>
            <w:fldChar w:fldCharType="separate"/>
          </w:r>
          <w:r w:rsidR="00B279D1">
            <w:rPr>
              <w:noProof/>
            </w:rPr>
            <w:t xml:space="preserve"> (CTIC, 2017)</w:t>
          </w:r>
          <w:r>
            <w:fldChar w:fldCharType="end"/>
          </w:r>
        </w:sdtContent>
      </w:sdt>
      <w:r>
        <w:t>.</w:t>
      </w:r>
    </w:p>
    <w:p w14:paraId="2462016D" w14:textId="18ACAC9B" w:rsidR="004917B4" w:rsidRDefault="004917B4" w:rsidP="004917B4">
      <w:r w:rsidRPr="00DF5429">
        <w:t>En el marco de la estrategia de interoperabilidad entre las instituciones del Estado, la gestión de procesos orientados a facilitar y simplificar las gestiones de los ciudadanos de Bolivia ya se está implementando. Por el momento, la plataforma de Ciudadanía Digital de la AGETIC (Agencia de Gobierno Electrónico de Tecnologías de la Información y Comunicación) es la infraestructura que implementa este servicio, el cual se centraliza a través de un servicio de la propia AGETIC, que a su vez centraliza el servicio de validación de datos. En el curso de su evolución, se espera que cada una de las entidades de la administración pública pueda proporcionar, de forma autónoma, este tipo de servicio, que tiene como eje prioritario garantizar la autenticidad e integridad de los datos que los ciudadanos entregan en las distintas gestiones estatales</w:t>
      </w:r>
      <w:r>
        <w:t xml:space="preserve"> </w:t>
      </w:r>
      <w:sdt>
        <w:sdtPr>
          <w:id w:val="-724213786"/>
          <w:citation/>
        </w:sdtPr>
        <w:sdtContent>
          <w:r>
            <w:fldChar w:fldCharType="begin"/>
          </w:r>
          <w:r>
            <w:instrText xml:space="preserve"> CITATION Con23 \l 3082 </w:instrText>
          </w:r>
          <w:r>
            <w:fldChar w:fldCharType="separate"/>
          </w:r>
          <w:r w:rsidR="00B279D1">
            <w:rPr>
              <w:noProof/>
            </w:rPr>
            <w:t>(Condori, 2023)</w:t>
          </w:r>
          <w:r>
            <w:fldChar w:fldCharType="end"/>
          </w:r>
        </w:sdtContent>
      </w:sdt>
      <w:r>
        <w:t>.</w:t>
      </w:r>
    </w:p>
    <w:p w14:paraId="5EDD6EEA" w14:textId="55D7FAB8" w:rsidR="004917B4" w:rsidRDefault="004917B4" w:rsidP="004917B4">
      <w:r w:rsidRPr="00DF5429">
        <w:t xml:space="preserve">La firma digital sería un tipo de método criptográfico, como el equivalente digital de la firma tinta, que permitiría garantizar el origen (autenticidad) y el no cambio de documento (integridad) en un documento electrónico. Su operación se fundamenta en la criptografía de clave pública (o criptografía asimétrica) que hace uso del par de claves que deben estar matemáticamente relacionadas, la privada, que es conocida solo por el firmante, y la pública, que se puede compartir. Así, el emisor emplearía su clave privada para obtener una secuencia de datos que identifica de forma única el documento. Luego, el receptor emplea </w:t>
      </w:r>
      <w:r w:rsidRPr="00DF5429">
        <w:lastRenderedPageBreak/>
        <w:t xml:space="preserve">la clave pública del emisor para validar la firma. De este modo, se asegura que el documento proviene realmente de él, que no ha sido modificado, y que </w:t>
      </w:r>
      <w:r w:rsidRPr="004917B4">
        <w:t xml:space="preserve">es auténtico </w:t>
      </w:r>
      <w:sdt>
        <w:sdtPr>
          <w:id w:val="-47764446"/>
          <w:citation/>
        </w:sdtPr>
        <w:sdtContent>
          <w:r w:rsidRPr="004917B4">
            <w:fldChar w:fldCharType="begin"/>
          </w:r>
          <w:r w:rsidRPr="004917B4">
            <w:instrText xml:space="preserve">CITATION MarcadorDePosición1 \l 3082 </w:instrText>
          </w:r>
          <w:r w:rsidRPr="004917B4">
            <w:fldChar w:fldCharType="separate"/>
          </w:r>
          <w:r w:rsidR="00B279D1">
            <w:rPr>
              <w:noProof/>
            </w:rPr>
            <w:t>(Ecuafirma, 2024)</w:t>
          </w:r>
          <w:r w:rsidRPr="004917B4">
            <w:fldChar w:fldCharType="end"/>
          </w:r>
        </w:sdtContent>
      </w:sdt>
      <w:r w:rsidRPr="004917B4">
        <w:t>.</w:t>
      </w:r>
    </w:p>
    <w:p w14:paraId="6FF4E950" w14:textId="2E9A4703" w:rsidR="004917B4" w:rsidRDefault="004917B4" w:rsidP="004917B4">
      <w:r w:rsidRPr="00DF5429">
        <w:t>La Entidad Certificadora Pública del estado Plurinacional de Bolivia, es la Agencia para el Desarrollo de la Sociedad de la Información en Bolivia – ADSIB, la cual tiene la misión de certificar que la firma electrónica (Firma Digital) de quien lo realice es autentica por medio de la firma de tal Certificado digital que contendrá los datos del firmante y que a la vez es firmado por la Entidad Certificadora</w:t>
      </w:r>
      <w:r>
        <w:t xml:space="preserve"> </w:t>
      </w:r>
      <w:sdt>
        <w:sdtPr>
          <w:id w:val="1072702605"/>
          <w:citation/>
        </w:sdtPr>
        <w:sdtContent>
          <w:r>
            <w:fldChar w:fldCharType="begin"/>
          </w:r>
          <w:r w:rsidR="006820FE">
            <w:instrText xml:space="preserve">CITATION AGE23 \l 3082 </w:instrText>
          </w:r>
          <w:r>
            <w:fldChar w:fldCharType="separate"/>
          </w:r>
          <w:r w:rsidR="00B279D1">
            <w:rPr>
              <w:noProof/>
            </w:rPr>
            <w:t>(Matijasevic, 2020)</w:t>
          </w:r>
          <w:r>
            <w:fldChar w:fldCharType="end"/>
          </w:r>
        </w:sdtContent>
      </w:sdt>
      <w:r>
        <w:t>.</w:t>
      </w:r>
    </w:p>
    <w:p w14:paraId="21A787E4" w14:textId="671E244D" w:rsidR="004917B4" w:rsidRDefault="004917B4" w:rsidP="004917B4">
      <w:pPr>
        <w:rPr>
          <w:rFonts w:cs="Arial"/>
        </w:rPr>
      </w:pPr>
      <w:r w:rsidRPr="00DF5429">
        <w:t>En el Estado Plurinacional de Bolivia, la firma electrónica tiene plena validez jurídica y probatoria, en aplicación de lo establecido en la Ley 164, es decir, la Ley General de Telecomunicaciones, Tecnologías de Información y Comunicación</w:t>
      </w:r>
      <w:r>
        <w:t xml:space="preserve"> </w:t>
      </w:r>
      <w:sdt>
        <w:sdtPr>
          <w:id w:val="-2030714557"/>
          <w:citation/>
        </w:sdtPr>
        <w:sdtContent>
          <w:r>
            <w:fldChar w:fldCharType="begin"/>
          </w:r>
          <w:r w:rsidR="006820FE">
            <w:instrText xml:space="preserve">CITATION ASA11 \l 3082 </w:instrText>
          </w:r>
          <w:r>
            <w:fldChar w:fldCharType="separate"/>
          </w:r>
          <w:r w:rsidR="00B279D1">
            <w:rPr>
              <w:noProof/>
            </w:rPr>
            <w:t>(ALPB, 2011)</w:t>
          </w:r>
          <w:r>
            <w:fldChar w:fldCharType="end"/>
          </w:r>
        </w:sdtContent>
      </w:sdt>
      <w:r w:rsidRPr="004917B4">
        <w:t>. A pesar de estos avances, persisten brechas entre la normativa vigente y su aplicación efectiva en las entidades públicas.</w:t>
      </w:r>
    </w:p>
    <w:p w14:paraId="331509F9" w14:textId="1094F07D" w:rsidR="004917B4" w:rsidRPr="00FC3C55" w:rsidRDefault="00FC3C55" w:rsidP="004C7752">
      <w:pPr>
        <w:pStyle w:val="Ttulo2"/>
        <w:numPr>
          <w:ilvl w:val="0"/>
          <w:numId w:val="127"/>
        </w:numPr>
      </w:pPr>
      <w:bookmarkStart w:id="4" w:name="_Toc211673226"/>
      <w:bookmarkStart w:id="5" w:name="_Toc217039115"/>
      <w:r w:rsidRPr="00FC3C55">
        <w:t>Situación problemática</w:t>
      </w:r>
      <w:bookmarkEnd w:id="4"/>
      <w:bookmarkEnd w:id="5"/>
    </w:p>
    <w:p w14:paraId="492C6E9F" w14:textId="367EC8AD" w:rsidR="004917B4" w:rsidRPr="00FC3C55" w:rsidRDefault="004917B4" w:rsidP="004C7752">
      <w:pPr>
        <w:pStyle w:val="Ttulo3"/>
        <w:numPr>
          <w:ilvl w:val="1"/>
          <w:numId w:val="127"/>
        </w:numPr>
      </w:pPr>
      <w:bookmarkStart w:id="6" w:name="_Toc211673227"/>
      <w:bookmarkStart w:id="7" w:name="_Toc217039116"/>
      <w:r w:rsidRPr="00FC3C55">
        <w:t>Problemas técnicos de interoperabilidad (API-REST)</w:t>
      </w:r>
      <w:bookmarkEnd w:id="6"/>
      <w:bookmarkEnd w:id="7"/>
    </w:p>
    <w:p w14:paraId="489CA972" w14:textId="4F560C12" w:rsidR="004917B4" w:rsidRPr="004917B4" w:rsidRDefault="004917B4" w:rsidP="004917B4">
      <w:pPr>
        <w:rPr>
          <w:lang w:val="es-EC"/>
        </w:rPr>
      </w:pPr>
      <w:r w:rsidRPr="004917B4">
        <w:rPr>
          <w:lang w:val="es-EC"/>
        </w:rPr>
        <w:t>Una de las principales vulnerabilidades que afectan actualmente la interoperabilidad de los sistemas del sector público en Bolivia se relaciona con el uso de interfaces API-REST, que constituyen el mecanismo estándar de comunicación entre los servicios internos y las aplicaciones cliente (web, móviles o de escritorio).</w:t>
      </w:r>
      <w:r w:rsidR="00C36B68">
        <w:rPr>
          <w:lang w:val="es-EC"/>
        </w:rPr>
        <w:t xml:space="preserve"> </w:t>
      </w:r>
      <w:r w:rsidRPr="004917B4">
        <w:rPr>
          <w:lang w:val="es-EC"/>
        </w:rPr>
        <w:t>Si bien estos servicios emplean protocolos seguros como HTTPS, este tipo de cifrado solo protege la transmisión de datos, pero no garantiza la autenticidad del emisor ni la integridad del contenido una vez procesado.</w:t>
      </w:r>
    </w:p>
    <w:p w14:paraId="3D1D5288" w14:textId="77777777" w:rsidR="004917B4" w:rsidRPr="004917B4" w:rsidRDefault="004917B4" w:rsidP="004917B4">
      <w:pPr>
        <w:rPr>
          <w:lang w:val="es-EC"/>
        </w:rPr>
      </w:pPr>
      <w:r w:rsidRPr="004917B4">
        <w:rPr>
          <w:lang w:val="es-EC"/>
        </w:rPr>
        <w:t xml:space="preserve">En consecuencia, el modelo actual de interoperabilidad presenta un punto débil: un atacante podría suplantar la identidad de un servidor legítimo y enviar respuestas manipuladas o falsificadas a los sistemas cliente. Este tipo de ataque, conocido como </w:t>
      </w:r>
      <w:r w:rsidRPr="00D35420">
        <w:rPr>
          <w:i/>
          <w:iCs/>
          <w:lang w:val="es-EC"/>
        </w:rPr>
        <w:t>spoofing</w:t>
      </w:r>
      <w:r w:rsidRPr="004917B4">
        <w:rPr>
          <w:lang w:val="es-EC"/>
        </w:rPr>
        <w:t xml:space="preserve"> o suplantación de identidad, permite inyectar información errónea o maliciosa sin que el cliente detecte la alteración del origen.</w:t>
      </w:r>
    </w:p>
    <w:p w14:paraId="28F3F643" w14:textId="77777777" w:rsidR="004917B4" w:rsidRPr="004917B4" w:rsidRDefault="004917B4" w:rsidP="004917B4">
      <w:pPr>
        <w:rPr>
          <w:lang w:val="es-EC"/>
        </w:rPr>
      </w:pPr>
      <w:r w:rsidRPr="004917B4">
        <w:rPr>
          <w:lang w:val="es-EC"/>
        </w:rPr>
        <w:t>El OWASP API Security Top 10 (2023) identifica este tipo de fallas como las más críticas en entornos gubernamentales y empresariales. Entre ellas se destacan:</w:t>
      </w:r>
    </w:p>
    <w:p w14:paraId="323B2D6D" w14:textId="77777777" w:rsidR="004917B4" w:rsidRPr="00C36B68" w:rsidRDefault="004917B4" w:rsidP="00C36B68">
      <w:pPr>
        <w:pStyle w:val="Prrafodelista"/>
        <w:numPr>
          <w:ilvl w:val="0"/>
          <w:numId w:val="116"/>
        </w:numPr>
        <w:tabs>
          <w:tab w:val="num" w:pos="720"/>
        </w:tabs>
        <w:rPr>
          <w:lang w:val="es-EC"/>
        </w:rPr>
      </w:pPr>
      <w:r w:rsidRPr="00D35420">
        <w:rPr>
          <w:b/>
          <w:bCs/>
          <w:i/>
          <w:iCs/>
          <w:lang w:val="es-EC"/>
        </w:rPr>
        <w:lastRenderedPageBreak/>
        <w:t>Broken Object Level Authorization</w:t>
      </w:r>
      <w:r w:rsidRPr="00C36B68">
        <w:rPr>
          <w:b/>
          <w:bCs/>
          <w:lang w:val="es-EC"/>
        </w:rPr>
        <w:t xml:space="preserve"> (BOLA)</w:t>
      </w:r>
      <w:r w:rsidRPr="00C36B68">
        <w:rPr>
          <w:lang w:val="es-EC"/>
        </w:rPr>
        <w:t>: cuando una API no valida correctamente los permisos del usuario que solicita un recurso, permitiendo el acceso a datos de terceros.</w:t>
      </w:r>
    </w:p>
    <w:p w14:paraId="234A7435" w14:textId="77777777" w:rsidR="004917B4" w:rsidRPr="00C36B68" w:rsidRDefault="004917B4" w:rsidP="00C36B68">
      <w:pPr>
        <w:pStyle w:val="Prrafodelista"/>
        <w:numPr>
          <w:ilvl w:val="0"/>
          <w:numId w:val="116"/>
        </w:numPr>
        <w:tabs>
          <w:tab w:val="num" w:pos="720"/>
        </w:tabs>
        <w:rPr>
          <w:lang w:val="es-EC"/>
        </w:rPr>
      </w:pPr>
      <w:r w:rsidRPr="00D35420">
        <w:rPr>
          <w:b/>
          <w:bCs/>
          <w:i/>
          <w:iCs/>
          <w:lang w:val="es-EC"/>
        </w:rPr>
        <w:t>Broken Function Level Authorization</w:t>
      </w:r>
      <w:r w:rsidRPr="00C36B68">
        <w:rPr>
          <w:b/>
          <w:bCs/>
          <w:lang w:val="es-EC"/>
        </w:rPr>
        <w:t xml:space="preserve"> (BFLA)</w:t>
      </w:r>
      <w:r w:rsidRPr="00C36B68">
        <w:rPr>
          <w:lang w:val="es-EC"/>
        </w:rPr>
        <w:t>: cuando un usuario estándar puede ejecutar funciones reservadas a administradores.</w:t>
      </w:r>
    </w:p>
    <w:p w14:paraId="7A58E546" w14:textId="77777777" w:rsidR="004917B4" w:rsidRPr="00C36B68" w:rsidRDefault="004917B4" w:rsidP="00C36B68">
      <w:pPr>
        <w:pStyle w:val="Prrafodelista"/>
        <w:numPr>
          <w:ilvl w:val="0"/>
          <w:numId w:val="116"/>
        </w:numPr>
        <w:tabs>
          <w:tab w:val="num" w:pos="720"/>
        </w:tabs>
        <w:rPr>
          <w:lang w:val="es-EC"/>
        </w:rPr>
      </w:pPr>
      <w:r w:rsidRPr="00D35420">
        <w:rPr>
          <w:b/>
          <w:bCs/>
          <w:i/>
          <w:iCs/>
          <w:lang w:val="es-EC"/>
        </w:rPr>
        <w:t>Excessive Data Exposure</w:t>
      </w:r>
      <w:r w:rsidRPr="00C36B68">
        <w:rPr>
          <w:lang w:val="es-EC"/>
        </w:rPr>
        <w:t>: cuando las APIs retornan información más allá de la necesaria, dejando visible contenido sensible.</w:t>
      </w:r>
    </w:p>
    <w:p w14:paraId="3F60AE55" w14:textId="77777777" w:rsidR="004917B4" w:rsidRPr="00C36B68" w:rsidRDefault="004917B4" w:rsidP="00C36B68">
      <w:pPr>
        <w:pStyle w:val="Prrafodelista"/>
        <w:numPr>
          <w:ilvl w:val="0"/>
          <w:numId w:val="116"/>
        </w:numPr>
        <w:tabs>
          <w:tab w:val="num" w:pos="720"/>
        </w:tabs>
        <w:rPr>
          <w:lang w:val="es-EC"/>
        </w:rPr>
      </w:pPr>
      <w:r w:rsidRPr="00D35420">
        <w:rPr>
          <w:b/>
          <w:bCs/>
          <w:i/>
          <w:iCs/>
          <w:lang w:val="es-EC"/>
        </w:rPr>
        <w:t>Lack of Rate Limiting</w:t>
      </w:r>
      <w:r w:rsidRPr="00C36B68">
        <w:rPr>
          <w:lang w:val="es-EC"/>
        </w:rPr>
        <w:t>: ausencia de límites de frecuencia de peticiones que facilita ataques de fuerza bruta o denegación de servicio (DoS).</w:t>
      </w:r>
    </w:p>
    <w:p w14:paraId="7B0CCF1D" w14:textId="77777777" w:rsidR="004917B4" w:rsidRPr="004917B4" w:rsidRDefault="004917B4" w:rsidP="004917B4">
      <w:pPr>
        <w:rPr>
          <w:lang w:val="es-EC"/>
        </w:rPr>
      </w:pPr>
      <w:r w:rsidRPr="004917B4">
        <w:rPr>
          <w:lang w:val="es-EC"/>
        </w:rPr>
        <w:t xml:space="preserve">De forma complementaria, el NIST </w:t>
      </w:r>
      <w:r w:rsidRPr="00D35420">
        <w:rPr>
          <w:i/>
          <w:iCs/>
          <w:lang w:val="es-EC"/>
        </w:rPr>
        <w:t>Special Publication</w:t>
      </w:r>
      <w:r w:rsidRPr="004917B4">
        <w:rPr>
          <w:lang w:val="es-EC"/>
        </w:rPr>
        <w:t xml:space="preserve"> 800-204B (2022) sobre </w:t>
      </w:r>
      <w:r w:rsidRPr="004917B4">
        <w:rPr>
          <w:i/>
          <w:iCs/>
          <w:lang w:val="es-EC"/>
        </w:rPr>
        <w:t>“Building Secure Microservices-based Applications Using Service Mesh Architecture”</w:t>
      </w:r>
      <w:r w:rsidRPr="004917B4">
        <w:rPr>
          <w:lang w:val="es-EC"/>
        </w:rPr>
        <w:t xml:space="preserve"> advierte que las arquitecturas basadas en servicios REST deben implementar mecanismos adicionales de autenticación fuerte, validación de mensajes y firma digital para mitigar ataques de inyección, manipulación de tráfico o alteración de cabeceras HTTP.</w:t>
      </w:r>
    </w:p>
    <w:p w14:paraId="35727C61" w14:textId="77777777" w:rsidR="004917B4" w:rsidRPr="004917B4" w:rsidRDefault="004917B4" w:rsidP="004917B4">
      <w:pPr>
        <w:rPr>
          <w:lang w:val="es-EC"/>
        </w:rPr>
      </w:pPr>
      <w:r w:rsidRPr="004917B4">
        <w:rPr>
          <w:lang w:val="es-EC"/>
        </w:rPr>
        <w:t>Por tanto, aunque el cifrado HTTPS contribuye a la confidencialidad de los datos en tránsito, no asegura la identidad del servidor ni el no repudio de la transacción. Es precisamente esta brecha técnica la que justifica el diseño de un modelo de seguridad basado en firma digital, capaz de autenticar criptográficamente cada intercambio de información entre entidades públicas.</w:t>
      </w:r>
    </w:p>
    <w:p w14:paraId="041A5DFF" w14:textId="767ACDDC" w:rsidR="004917B4" w:rsidRPr="004917B4" w:rsidRDefault="004C7752" w:rsidP="00FC3C55">
      <w:pPr>
        <w:pStyle w:val="Ttulo3"/>
        <w:rPr>
          <w:lang w:val="es-EC"/>
        </w:rPr>
      </w:pPr>
      <w:bookmarkStart w:id="8" w:name="_Toc211673228"/>
      <w:bookmarkStart w:id="9" w:name="_Toc217039117"/>
      <w:r>
        <w:rPr>
          <w:lang w:val="es-EC"/>
        </w:rPr>
        <w:t xml:space="preserve">2.2 </w:t>
      </w:r>
      <w:r w:rsidR="004917B4" w:rsidRPr="004917B4">
        <w:rPr>
          <w:lang w:val="es-EC"/>
        </w:rPr>
        <w:t>Problemas normativos y de adopción social</w:t>
      </w:r>
      <w:bookmarkEnd w:id="8"/>
      <w:bookmarkEnd w:id="9"/>
    </w:p>
    <w:p w14:paraId="0294C16E" w14:textId="7C517B3F" w:rsidR="004917B4" w:rsidRPr="004917B4" w:rsidRDefault="004917B4" w:rsidP="004917B4">
      <w:pPr>
        <w:rPr>
          <w:lang w:val="es-EC"/>
        </w:rPr>
      </w:pPr>
      <w:r w:rsidRPr="004917B4">
        <w:rPr>
          <w:lang w:val="es-EC"/>
        </w:rPr>
        <w:t xml:space="preserve">Más allá de los aspectos técnicos, persisten debilidades institucionales y sociales que obstaculizan </w:t>
      </w:r>
      <w:r w:rsidR="007D0149">
        <w:rPr>
          <w:lang w:val="es-EC"/>
        </w:rPr>
        <w:t>el desarrollo efectivo</w:t>
      </w:r>
      <w:r w:rsidRPr="004917B4">
        <w:rPr>
          <w:lang w:val="es-EC"/>
        </w:rPr>
        <w:t xml:space="preserve"> de la firma digital como mecanismo de seguridad en la interoperabilidad del sector público boliviano.</w:t>
      </w:r>
    </w:p>
    <w:p w14:paraId="1FCD3882" w14:textId="77777777" w:rsidR="004917B4" w:rsidRPr="004917B4" w:rsidRDefault="004917B4" w:rsidP="004917B4">
      <w:pPr>
        <w:rPr>
          <w:lang w:val="es-EC"/>
        </w:rPr>
      </w:pPr>
      <w:r w:rsidRPr="004917B4">
        <w:rPr>
          <w:lang w:val="es-EC"/>
        </w:rPr>
        <w:t>A pesar de que la Ley N.º 164 (2011) y el Decreto Supremo 1793 (2013) establecen la validez jurídica y probatoria de los documentos firmados digitalmente, la adopción real de estas tecnologías sigue siendo limitada. Esta brecha responde a dos factores estructurales:</w:t>
      </w:r>
    </w:p>
    <w:p w14:paraId="1EFD98C4" w14:textId="77777777" w:rsidR="004917B4" w:rsidRPr="00C36B68" w:rsidRDefault="004917B4" w:rsidP="00C36B68">
      <w:pPr>
        <w:pStyle w:val="Prrafodelista"/>
        <w:numPr>
          <w:ilvl w:val="0"/>
          <w:numId w:val="117"/>
        </w:numPr>
        <w:rPr>
          <w:lang w:val="es-EC"/>
        </w:rPr>
      </w:pPr>
      <w:r w:rsidRPr="00C36B68">
        <w:rPr>
          <w:b/>
          <w:bCs/>
          <w:lang w:val="es-EC"/>
        </w:rPr>
        <w:lastRenderedPageBreak/>
        <w:t>Falta de regulación operativa y lineamientos específicos</w:t>
      </w:r>
      <w:r w:rsidRPr="00C36B68">
        <w:rPr>
          <w:lang w:val="es-EC"/>
        </w:rPr>
        <w:t xml:space="preserve">: si bien el Consejo para las Tecnologías de Información y Comunicación del Estado Plurinacional de Bolivia (CTIC-EPB) propuso en 2017 lineamientos generales para la interoperabilidad, aún </w:t>
      </w:r>
      <w:r w:rsidRPr="00C36B68">
        <w:rPr>
          <w:b/>
          <w:bCs/>
          <w:lang w:val="es-EC"/>
        </w:rPr>
        <w:t>no se ha establecido una norma técnica vinculante</w:t>
      </w:r>
      <w:r w:rsidRPr="00C36B68">
        <w:rPr>
          <w:lang w:val="es-EC"/>
        </w:rPr>
        <w:t xml:space="preserve"> que determine los mecanismos de certificación, almacenamiento y validación de firmas digitales en los servicios interinstitucionales. Las entidades públicas aplican controles internos heterogéneos, sin estándares comunes ni auditoría centralizada, lo que reduce la confianza en los servicios interoperables.</w:t>
      </w:r>
    </w:p>
    <w:p w14:paraId="01DA50E7" w14:textId="77777777" w:rsidR="004917B4" w:rsidRPr="00C36B68" w:rsidRDefault="004917B4" w:rsidP="00C36B68">
      <w:pPr>
        <w:pStyle w:val="Prrafodelista"/>
        <w:numPr>
          <w:ilvl w:val="0"/>
          <w:numId w:val="117"/>
        </w:numPr>
        <w:rPr>
          <w:lang w:val="es-EC"/>
        </w:rPr>
      </w:pPr>
      <w:r w:rsidRPr="00C36B68">
        <w:rPr>
          <w:b/>
          <w:bCs/>
          <w:lang w:val="es-EC"/>
        </w:rPr>
        <w:t xml:space="preserve">Bajo nivel de conocimiento y aceptación social: </w:t>
      </w:r>
      <w:r w:rsidRPr="00C36B68">
        <w:rPr>
          <w:lang w:val="es-EC"/>
        </w:rPr>
        <w:t>la mayoría de los ciudadanos desconoce el funcionamiento y valor jurídico de la firma digital, lo que genera desconfianza en su uso para trámites en línea. Paralelamente, las entidades del Estado carecen de infraestructura y personal capacitado para gestionar adecuadamente los pares de claves criptográficas y los certificados digitales emitidos por la ADSIB, lo que ralentiza la adopción masiva del mecanismo.</w:t>
      </w:r>
    </w:p>
    <w:p w14:paraId="2F5E5C26" w14:textId="77777777" w:rsidR="004917B4" w:rsidRPr="004917B4" w:rsidRDefault="004917B4" w:rsidP="004917B4">
      <w:pPr>
        <w:rPr>
          <w:lang w:val="es-EC"/>
        </w:rPr>
      </w:pPr>
      <w:r w:rsidRPr="004917B4">
        <w:rPr>
          <w:lang w:val="es-EC"/>
        </w:rPr>
        <w:t>En conjunto, la ausencia de regulación específica, la baja alfabetización digital y la falta de interoperabilidad normativa generan un ecosistema fragmentado, donde los servicios públicos digitales no alcanzan niveles óptimos de seguridad ni fiabilidad.</w:t>
      </w:r>
    </w:p>
    <w:p w14:paraId="5201FA6B" w14:textId="77777777" w:rsidR="004917B4" w:rsidRPr="00DD2646" w:rsidRDefault="004917B4" w:rsidP="004917B4">
      <w:pPr>
        <w:rPr>
          <w:lang w:val="es-EC"/>
        </w:rPr>
      </w:pPr>
      <w:r w:rsidRPr="004917B4">
        <w:rPr>
          <w:lang w:val="es-EC"/>
        </w:rPr>
        <w:t>Por tanto, la presente investigación busca proponer un modelo de seguridad estandarizado, basado en la firma digital y los lineamientos de interoperabilidad, que sirva como referencia técnica y normativa para fortalecer la confianza, la integridad y el no repudio en los servicios del sector público boliviano.</w:t>
      </w:r>
    </w:p>
    <w:p w14:paraId="30F0B8D5" w14:textId="4D6CB482" w:rsidR="004917B4" w:rsidRPr="00FC3C55" w:rsidRDefault="004917B4" w:rsidP="004C7752">
      <w:pPr>
        <w:pStyle w:val="Ttulo2"/>
        <w:numPr>
          <w:ilvl w:val="0"/>
          <w:numId w:val="127"/>
        </w:numPr>
      </w:pPr>
      <w:bookmarkStart w:id="10" w:name="_Toc211673229"/>
      <w:bookmarkStart w:id="11" w:name="_Toc217039118"/>
      <w:r w:rsidRPr="00FC3C55">
        <w:t>F</w:t>
      </w:r>
      <w:r w:rsidR="00FC3C55" w:rsidRPr="00FC3C55">
        <w:t>ormulación del problema</w:t>
      </w:r>
      <w:bookmarkEnd w:id="10"/>
      <w:bookmarkEnd w:id="11"/>
    </w:p>
    <w:p w14:paraId="1DEF94AE" w14:textId="57D42386" w:rsidR="004917B4" w:rsidRDefault="00D35420" w:rsidP="004917B4">
      <w:r w:rsidRPr="00D35420">
        <w:t>¿De qué manera se puede garantizar la autenticidad, integridad y no repudio de la información en los servicios de interoperabilidad del sector público boliviano?</w:t>
      </w:r>
    </w:p>
    <w:p w14:paraId="0B278DC3" w14:textId="2F5585F1" w:rsidR="004917B4" w:rsidRPr="00FC3C55" w:rsidRDefault="00FC3C55" w:rsidP="004C7752">
      <w:pPr>
        <w:pStyle w:val="Ttulo1"/>
        <w:numPr>
          <w:ilvl w:val="0"/>
          <w:numId w:val="127"/>
        </w:numPr>
      </w:pPr>
      <w:bookmarkStart w:id="12" w:name="_Toc211673230"/>
      <w:bookmarkStart w:id="13" w:name="_Toc217039119"/>
      <w:r w:rsidRPr="00FC3C55">
        <w:t>Objetivos</w:t>
      </w:r>
      <w:bookmarkEnd w:id="12"/>
      <w:bookmarkEnd w:id="13"/>
    </w:p>
    <w:p w14:paraId="07762E50" w14:textId="7F29E53C" w:rsidR="004917B4" w:rsidRPr="003C790A" w:rsidRDefault="004C7752" w:rsidP="00FC3C55">
      <w:pPr>
        <w:pStyle w:val="Ttulo3"/>
      </w:pPr>
      <w:bookmarkStart w:id="14" w:name="_Toc211673231"/>
      <w:bookmarkStart w:id="15" w:name="_Toc217039120"/>
      <w:r>
        <w:t xml:space="preserve">4.1 </w:t>
      </w:r>
      <w:r w:rsidR="00FC3C55" w:rsidRPr="003C790A">
        <w:t>Objetivo general</w:t>
      </w:r>
      <w:bookmarkEnd w:id="14"/>
      <w:bookmarkEnd w:id="15"/>
    </w:p>
    <w:p w14:paraId="5BDB5694" w14:textId="77777777" w:rsidR="004917B4" w:rsidRPr="003C790A" w:rsidRDefault="004917B4" w:rsidP="004917B4">
      <w:r w:rsidRPr="003C790A">
        <w:t xml:space="preserve">Desarrollar un modelo de seguridad basado en la firma digital como mecanismo de control de autenticidad, integridad y no repudio en los servicios de interoperabilidad del sector público, garantizando </w:t>
      </w:r>
      <w:r w:rsidRPr="003C790A">
        <w:lastRenderedPageBreak/>
        <w:t>la confidencialidad y protección de los datos electrónicos, y contribuyendo a mejorar la eficiencia y confianza en la prestación de los servicios públicos digitales.</w:t>
      </w:r>
    </w:p>
    <w:p w14:paraId="0895495B" w14:textId="2B58F1AC" w:rsidR="004917B4" w:rsidRPr="00FC3C55" w:rsidRDefault="004C7752" w:rsidP="00FC3C55">
      <w:pPr>
        <w:pStyle w:val="Ttulo3"/>
      </w:pPr>
      <w:bookmarkStart w:id="16" w:name="_Toc211673232"/>
      <w:bookmarkStart w:id="17" w:name="_Toc217039121"/>
      <w:r>
        <w:t xml:space="preserve">4.2 </w:t>
      </w:r>
      <w:r w:rsidR="00FC3C55" w:rsidRPr="00FC3C55">
        <w:t>Objetivos específicos</w:t>
      </w:r>
      <w:bookmarkEnd w:id="16"/>
      <w:bookmarkEnd w:id="17"/>
    </w:p>
    <w:p w14:paraId="622BD683" w14:textId="77777777" w:rsidR="004917B4" w:rsidRPr="003C790A" w:rsidRDefault="004917B4" w:rsidP="004917B4">
      <w:pPr>
        <w:pStyle w:val="Prrafodelista"/>
        <w:numPr>
          <w:ilvl w:val="0"/>
          <w:numId w:val="51"/>
        </w:numPr>
        <w:rPr>
          <w:lang w:val="es-EC"/>
        </w:rPr>
      </w:pPr>
      <w:r w:rsidRPr="003C790A">
        <w:rPr>
          <w:b/>
          <w:bCs/>
          <w:lang w:val="es-EC"/>
        </w:rPr>
        <w:t>Analizar</w:t>
      </w:r>
      <w:r w:rsidRPr="003C790A">
        <w:rPr>
          <w:lang w:val="es-EC"/>
        </w:rPr>
        <w:t xml:space="preserve"> el estado actual de uso y aplicación de la firma digital en los servicios de interoperabilidad del sector público en Bolivia, identificando sus limitaciones técnicas, normativas y operativas.</w:t>
      </w:r>
    </w:p>
    <w:p w14:paraId="46D1511B" w14:textId="77777777" w:rsidR="004917B4" w:rsidRPr="003C790A" w:rsidRDefault="004917B4" w:rsidP="004917B4">
      <w:pPr>
        <w:pStyle w:val="Prrafodelista"/>
        <w:numPr>
          <w:ilvl w:val="0"/>
          <w:numId w:val="51"/>
        </w:numPr>
        <w:rPr>
          <w:lang w:val="es-EC"/>
        </w:rPr>
      </w:pPr>
      <w:r w:rsidRPr="003C790A">
        <w:rPr>
          <w:b/>
          <w:bCs/>
          <w:lang w:val="es-EC"/>
        </w:rPr>
        <w:t>Diseñar</w:t>
      </w:r>
      <w:r w:rsidRPr="003C790A">
        <w:rPr>
          <w:lang w:val="es-EC"/>
        </w:rPr>
        <w:t xml:space="preserve"> un modelo de seguridad sustentado en el uso de la firma digital que asegure la autenticidad, integridad y no repudio de la información en los servicios de interoperabilidad.</w:t>
      </w:r>
    </w:p>
    <w:p w14:paraId="672159C4" w14:textId="77777777" w:rsidR="004917B4" w:rsidRPr="003C790A" w:rsidRDefault="004917B4" w:rsidP="004917B4">
      <w:pPr>
        <w:pStyle w:val="Prrafodelista"/>
        <w:numPr>
          <w:ilvl w:val="0"/>
          <w:numId w:val="51"/>
        </w:numPr>
        <w:rPr>
          <w:lang w:val="es-EC"/>
        </w:rPr>
      </w:pPr>
      <w:r w:rsidRPr="003C790A">
        <w:rPr>
          <w:b/>
          <w:bCs/>
          <w:lang w:val="es-EC"/>
        </w:rPr>
        <w:t>Evaluar</w:t>
      </w:r>
      <w:r w:rsidRPr="003C790A">
        <w:rPr>
          <w:lang w:val="es-EC"/>
        </w:rPr>
        <w:t xml:space="preserve"> el impacto potencial del modelo propuesto en la mejora de la eficiencia institucional y la confianza ciudadana en los servicios públicos electrónicos.</w:t>
      </w:r>
    </w:p>
    <w:p w14:paraId="057D8FB2" w14:textId="35771C40" w:rsidR="004917B4" w:rsidRPr="00FC3C55" w:rsidRDefault="00FC3C55" w:rsidP="004C7752">
      <w:pPr>
        <w:pStyle w:val="Ttulo2"/>
        <w:numPr>
          <w:ilvl w:val="0"/>
          <w:numId w:val="127"/>
        </w:numPr>
      </w:pPr>
      <w:bookmarkStart w:id="18" w:name="_Toc211673233"/>
      <w:bookmarkStart w:id="19" w:name="_Toc217039122"/>
      <w:r w:rsidRPr="00FC3C55">
        <w:t>Justificación</w:t>
      </w:r>
      <w:bookmarkEnd w:id="18"/>
      <w:bookmarkEnd w:id="19"/>
    </w:p>
    <w:p w14:paraId="3CFE4AD3" w14:textId="77777777" w:rsidR="004917B4" w:rsidRPr="00BC2AED" w:rsidRDefault="004917B4" w:rsidP="004917B4">
      <w:pPr>
        <w:rPr>
          <w:lang w:val="es-EC"/>
        </w:rPr>
      </w:pPr>
      <w:r w:rsidRPr="00BC2AED">
        <w:rPr>
          <w:lang w:val="es-EC"/>
        </w:rPr>
        <w:t>La seguridad de la información en los servicios de interoperabilidad del Estado boliviano constituye un elemento esencial para garantizar la confianza ciudadana y la eficiencia institucional. El volumen, la criticidad y la sensibilidad de los datos intercambiados entre entidades públicas hacen imprescindible adoptar mecanismos que aseguren su autenticidad, integridad y no repudio, pilares que sustentan toda arquitectura de confianza digital.</w:t>
      </w:r>
    </w:p>
    <w:p w14:paraId="02894C1C" w14:textId="77777777" w:rsidR="004917B4" w:rsidRPr="003C790A" w:rsidRDefault="004917B4" w:rsidP="004917B4">
      <w:pPr>
        <w:rPr>
          <w:lang w:val="es-EC"/>
        </w:rPr>
      </w:pPr>
      <w:r w:rsidRPr="003C790A">
        <w:rPr>
          <w:lang w:val="es-EC"/>
        </w:rPr>
        <w:t>En este contexto, la firma digital representa una solución técnica superior frente a otros mecanismos de protección tradicionales, como los certificados SSL o los sistemas de autenticación basados en tokens. Si bien SSL/TLS garantiza la confidencialidad del canal de comunicación, no protege el contenido una vez transmitido, mientras que los tokens proporcionan únicamente autenticación temporal del usuario o aplicación. En contraste, la firma digital se anexa directamente al documento o mensaje, manteniendo la verificabilidad permanente de su origen, la integridad matemática de los datos mediante funciones hash y la responsabilidad legal del firmante gracias a la vinculación criptográfica entre la clave privada y la identidad certificada por una autoridad confiable (ADSIB, 2024).</w:t>
      </w:r>
    </w:p>
    <w:p w14:paraId="68397E46" w14:textId="77777777" w:rsidR="004917B4" w:rsidRPr="003C790A" w:rsidRDefault="004917B4" w:rsidP="004917B4">
      <w:pPr>
        <w:rPr>
          <w:lang w:val="es-EC"/>
        </w:rPr>
      </w:pPr>
      <w:r w:rsidRPr="003C790A">
        <w:rPr>
          <w:lang w:val="es-EC"/>
        </w:rPr>
        <w:t xml:space="preserve">Esta capacidad de trasladar la seguridad desde el canal hacia el propio dato convierte a la firma digital en un instrumento indispensable para la interoperabilidad segura en el sector público. Permite que los </w:t>
      </w:r>
      <w:r w:rsidRPr="003C790A">
        <w:rPr>
          <w:lang w:val="es-EC"/>
        </w:rPr>
        <w:lastRenderedPageBreak/>
        <w:t>documentos intercambiados entre entidades estatales conserven su validez probatoria, incluso fuera de línea, fortaleciendo la trazabilidad de las transacciones y previniendo la manipulación o suplantación de identidad.</w:t>
      </w:r>
    </w:p>
    <w:p w14:paraId="00AE34CD" w14:textId="77777777" w:rsidR="004917B4" w:rsidRPr="003C790A" w:rsidRDefault="004917B4" w:rsidP="004917B4">
      <w:pPr>
        <w:rPr>
          <w:lang w:val="es-EC"/>
        </w:rPr>
      </w:pPr>
      <w:r w:rsidRPr="003C790A">
        <w:rPr>
          <w:lang w:val="es-EC"/>
        </w:rPr>
        <w:t>Además, la aplicación de la firma digital se alinea con los Objetivos de Desarrollo Sostenible (ODS) promovidos por la Agenda 2030 de las Naciones Unidas. En particular, contribuye al ODS 9 (Industria, innovación e infraestructura), al impulsar una infraestructura digital segura y resiliente que favorece la modernización del aparato estatal; y al ODS 16 (Paz, justicia e instituciones sólidas), al fomentar la transparencia, la confianza y la rendición de cuentas mediante sistemas de gobierno electrónico confiables y verificables.</w:t>
      </w:r>
    </w:p>
    <w:p w14:paraId="362C6022" w14:textId="77777777" w:rsidR="004917B4" w:rsidRPr="00BC2AED" w:rsidRDefault="004917B4" w:rsidP="004917B4">
      <w:pPr>
        <w:rPr>
          <w:lang w:val="es-EC"/>
        </w:rPr>
      </w:pPr>
      <w:r w:rsidRPr="003C790A">
        <w:rPr>
          <w:lang w:val="es-EC"/>
        </w:rPr>
        <w:t>En síntesis, el modelo de seguridad propuesto en esta investigación —basado en la firma digital como eje central— no solo responde a una necesidad técnica de fortalecimiento de la ciberseguridad gubernamental, sino también a una visión estratégica de transformación digital sostenible, orientada a consolidar un Estado más eficiente, confiable y alineado con los estándares internacionales de gobernanza digital.</w:t>
      </w:r>
    </w:p>
    <w:p w14:paraId="5F70D304" w14:textId="3ACEC79E" w:rsidR="004917B4" w:rsidRPr="00FC3C55" w:rsidRDefault="00FC3C55" w:rsidP="00E24A77">
      <w:pPr>
        <w:pStyle w:val="Ttulo2"/>
        <w:numPr>
          <w:ilvl w:val="0"/>
          <w:numId w:val="127"/>
        </w:numPr>
      </w:pPr>
      <w:bookmarkStart w:id="20" w:name="_Toc211673234"/>
      <w:bookmarkStart w:id="21" w:name="_Toc217039123"/>
      <w:r w:rsidRPr="00FC3C55">
        <w:t>Objeto de estudio y campo de acción</w:t>
      </w:r>
      <w:bookmarkEnd w:id="20"/>
      <w:bookmarkEnd w:id="21"/>
    </w:p>
    <w:p w14:paraId="065C1D85" w14:textId="52479B0F" w:rsidR="004917B4" w:rsidRDefault="004917B4" w:rsidP="005A0558">
      <w:r w:rsidRPr="003C790A">
        <w:t xml:space="preserve">El estudio </w:t>
      </w:r>
      <w:r w:rsidR="005A0558" w:rsidRPr="005A0558">
        <w:rPr>
          <w:lang w:val="es-EC"/>
        </w:rPr>
        <w:t xml:space="preserve">tiene como objeto </w:t>
      </w:r>
      <w:r w:rsidR="005A0558">
        <w:rPr>
          <w:lang w:val="es-EC"/>
        </w:rPr>
        <w:t>el</w:t>
      </w:r>
      <w:r w:rsidR="005A0558" w:rsidRPr="005A0558">
        <w:rPr>
          <w:lang w:val="es-EC"/>
        </w:rPr>
        <w:t xml:space="preserve"> proceso de seguridad de la información en los servicios de interoperabilidad del sector público del Estado Plurinacional de Bolivia.</w:t>
      </w:r>
      <w:r w:rsidR="005A0558">
        <w:rPr>
          <w:lang w:val="es-EC"/>
        </w:rPr>
        <w:t xml:space="preserve"> Como campo de acción l</w:t>
      </w:r>
      <w:r w:rsidR="005A0558" w:rsidRPr="005A0558">
        <w:rPr>
          <w:lang w:val="es-EC"/>
        </w:rPr>
        <w:t>a aplicación de mecanismos de firma digital para garantizar la autenticidad, integridad y no repudio en las transacciones electrónicas interinstitucionales.</w:t>
      </w:r>
    </w:p>
    <w:p w14:paraId="16E51B5C" w14:textId="51F2E184" w:rsidR="004917B4" w:rsidRPr="00906E43" w:rsidRDefault="00D35420" w:rsidP="00E24A77">
      <w:pPr>
        <w:pStyle w:val="Ttulo2"/>
        <w:numPr>
          <w:ilvl w:val="0"/>
          <w:numId w:val="127"/>
        </w:numPr>
      </w:pPr>
      <w:bookmarkStart w:id="22" w:name="_Toc211673235"/>
      <w:bookmarkStart w:id="23" w:name="_Toc217039124"/>
      <w:r w:rsidRPr="00906E43">
        <w:t>Límites</w:t>
      </w:r>
      <w:r w:rsidR="00FC3C55" w:rsidRPr="00906E43">
        <w:t xml:space="preserve"> y alcances</w:t>
      </w:r>
      <w:bookmarkEnd w:id="22"/>
      <w:bookmarkEnd w:id="23"/>
    </w:p>
    <w:p w14:paraId="6E575A0E" w14:textId="43CA2F67" w:rsidR="004917B4" w:rsidRPr="00FC3C55" w:rsidRDefault="00E24A77" w:rsidP="00FC3C55">
      <w:pPr>
        <w:pStyle w:val="Ttulo3"/>
      </w:pPr>
      <w:bookmarkStart w:id="24" w:name="_Toc211673236"/>
      <w:bookmarkStart w:id="25" w:name="_Toc217039125"/>
      <w:r>
        <w:t xml:space="preserve">7.1 </w:t>
      </w:r>
      <w:r w:rsidR="004917B4" w:rsidRPr="00FC3C55">
        <w:t>Limitaciones técnicas y metodológicas</w:t>
      </w:r>
      <w:bookmarkEnd w:id="24"/>
      <w:bookmarkEnd w:id="25"/>
    </w:p>
    <w:p w14:paraId="2826CFC9" w14:textId="7126FB80" w:rsidR="004917B4" w:rsidRPr="00BC2AED" w:rsidRDefault="004917B4" w:rsidP="004917B4">
      <w:pPr>
        <w:rPr>
          <w:lang w:val="es-EC"/>
        </w:rPr>
      </w:pPr>
      <w:r w:rsidRPr="00BC2AED">
        <w:rPr>
          <w:lang w:val="es-EC"/>
        </w:rPr>
        <w:t xml:space="preserve">El estudio presenta limitaciones derivadas del acceso restringido a información detallada sobre los sistemas de información y los mecanismos de seguridad empleados en las entidades del sector público boliviano. Asimismo, no es posible realizar pruebas o experimentos sobre entornos reales debido a restricciones de confidencialidad y disponibilidad tecnológica. No obstante, se dispone de datos oficiales </w:t>
      </w:r>
      <w:r w:rsidRPr="00BC2AED">
        <w:rPr>
          <w:lang w:val="es-EC"/>
        </w:rPr>
        <w:lastRenderedPageBreak/>
        <w:t>sobre el uso de la firma digital publicados por la Agencia de Gobierno Electrónico y Tecnologías de la Información y Comunicación (AGETIC), los cuales servirán como referencia empírica complementaria</w:t>
      </w:r>
      <w:r w:rsidR="00507A65">
        <w:rPr>
          <w:lang w:val="es-EC"/>
        </w:rPr>
        <w:t xml:space="preserve"> para el análisis inicial</w:t>
      </w:r>
      <w:r w:rsidRPr="00BC2AED">
        <w:rPr>
          <w:lang w:val="es-EC"/>
        </w:rPr>
        <w:t>.</w:t>
      </w:r>
    </w:p>
    <w:p w14:paraId="73FE1FDE" w14:textId="3F3E83EF" w:rsidR="004917B4" w:rsidRDefault="00E24A77" w:rsidP="004917B4">
      <w:pPr>
        <w:pStyle w:val="Ttulo3"/>
        <w:rPr>
          <w:lang w:val="es-EC"/>
        </w:rPr>
      </w:pPr>
      <w:bookmarkStart w:id="26" w:name="_Toc211673237"/>
      <w:bookmarkStart w:id="27" w:name="_Toc217039126"/>
      <w:r>
        <w:rPr>
          <w:lang w:val="es-EC"/>
        </w:rPr>
        <w:t xml:space="preserve">7.2 </w:t>
      </w:r>
      <w:r w:rsidR="004917B4" w:rsidRPr="00BC2AED">
        <w:rPr>
          <w:lang w:val="es-EC"/>
        </w:rPr>
        <w:t>Alcance conceptual</w:t>
      </w:r>
      <w:bookmarkEnd w:id="26"/>
      <w:bookmarkEnd w:id="27"/>
    </w:p>
    <w:p w14:paraId="77197D48" w14:textId="77777777" w:rsidR="004917B4" w:rsidRPr="00BC2AED" w:rsidRDefault="004917B4" w:rsidP="004917B4">
      <w:pPr>
        <w:rPr>
          <w:lang w:val="es-EC"/>
        </w:rPr>
      </w:pPr>
      <w:r w:rsidRPr="00BC2AED">
        <w:rPr>
          <w:lang w:val="es-EC"/>
        </w:rPr>
        <w:t>La investigación se centrará en el análisis documental y bibliográfico de fuentes académicas, normativas y técnicas que permitan consolidar un marco teórico robusto sobre la firma digital y su aplicación en los servicios de interoperabilidad del sector público. A partir de dicho análisis se diseñará un modelo de seguridad basado en la firma digital que establezca los lineamientos esenciales para garantizar la autenticidad, integridad y no repudio de la información en los sistemas gubernamentales.</w:t>
      </w:r>
    </w:p>
    <w:p w14:paraId="27E83A41" w14:textId="34E9F454" w:rsidR="004917B4" w:rsidRPr="00FC3C55" w:rsidRDefault="00E24A77" w:rsidP="00FC3C55">
      <w:pPr>
        <w:pStyle w:val="Ttulo3"/>
      </w:pPr>
      <w:bookmarkStart w:id="28" w:name="_Toc211673238"/>
      <w:bookmarkStart w:id="29" w:name="_Toc217039127"/>
      <w:r>
        <w:t xml:space="preserve">7.3 </w:t>
      </w:r>
      <w:r w:rsidR="004917B4" w:rsidRPr="00FC3C55">
        <w:t>Alcance temporal y espacial</w:t>
      </w:r>
      <w:bookmarkEnd w:id="28"/>
      <w:bookmarkEnd w:id="29"/>
    </w:p>
    <w:p w14:paraId="130F9646" w14:textId="56E251C7" w:rsidR="004917B4" w:rsidRPr="00BC2AED" w:rsidRDefault="004917B4" w:rsidP="004917B4">
      <w:pPr>
        <w:rPr>
          <w:lang w:val="es-EC"/>
        </w:rPr>
      </w:pPr>
      <w:r w:rsidRPr="00BC2AED">
        <w:rPr>
          <w:lang w:val="es-EC"/>
        </w:rPr>
        <w:t>El trabajo se desarrollará en el contexto del sector público del Estado Plurinacional de Bolivia durante el periodo 2024–2025, tomando como referencia las políticas, normativas y plataformas digitales actualmente vigentes. Este enfoque temporal permitirá evaluar el estado actual de la interoperabilidad gubernamental y proyectar las posibles mejoras derivadas de</w:t>
      </w:r>
      <w:r w:rsidR="007D0149">
        <w:rPr>
          <w:lang w:val="es-EC"/>
        </w:rPr>
        <w:t xml:space="preserve">l desarrollo </w:t>
      </w:r>
      <w:r w:rsidRPr="00BC2AED">
        <w:rPr>
          <w:lang w:val="es-EC"/>
        </w:rPr>
        <w:t>del modelo propuesto.</w:t>
      </w:r>
    </w:p>
    <w:p w14:paraId="2C925E06" w14:textId="77777777" w:rsidR="008B61AE" w:rsidRDefault="008B61AE" w:rsidP="004917B4">
      <w:pPr>
        <w:pStyle w:val="Ttulo1"/>
        <w:sectPr w:rsidR="008B61AE" w:rsidSect="003C22B1">
          <w:headerReference w:type="default" r:id="rId12"/>
          <w:pgSz w:w="12242" w:h="15842" w:code="1"/>
          <w:pgMar w:top="1418" w:right="1418" w:bottom="1418" w:left="1701" w:header="709" w:footer="709" w:gutter="0"/>
          <w:pgNumType w:start="1"/>
          <w:cols w:space="708"/>
          <w:docGrid w:linePitch="360"/>
        </w:sectPr>
      </w:pPr>
      <w:bookmarkStart w:id="30" w:name="_Toc211673239"/>
    </w:p>
    <w:p w14:paraId="485D58F1" w14:textId="77777777" w:rsidR="004917B4" w:rsidRPr="00FC3C55" w:rsidRDefault="004917B4" w:rsidP="003C22B1">
      <w:pPr>
        <w:pStyle w:val="Ttulo1"/>
        <w:jc w:val="center"/>
      </w:pPr>
      <w:bookmarkStart w:id="31" w:name="_Toc217039128"/>
      <w:r w:rsidRPr="00FC3C55">
        <w:lastRenderedPageBreak/>
        <w:t>CAPÍTULO I</w:t>
      </w:r>
      <w:bookmarkEnd w:id="30"/>
      <w:bookmarkEnd w:id="31"/>
    </w:p>
    <w:p w14:paraId="4029F6F5" w14:textId="77777777" w:rsidR="004917B4" w:rsidRPr="00FC3C55" w:rsidRDefault="004917B4" w:rsidP="003C22B1">
      <w:pPr>
        <w:pStyle w:val="Ttulo1"/>
        <w:jc w:val="center"/>
      </w:pPr>
      <w:bookmarkStart w:id="32" w:name="_Toc211673240"/>
      <w:bookmarkStart w:id="33" w:name="_Toc217039129"/>
      <w:r w:rsidRPr="00FC3C55">
        <w:t>MARCO TEÓRICO Y CONTEXTUAL</w:t>
      </w:r>
      <w:bookmarkEnd w:id="32"/>
      <w:bookmarkEnd w:id="33"/>
    </w:p>
    <w:p w14:paraId="285FD7B5" w14:textId="77777777" w:rsidR="005C25E6" w:rsidRDefault="004917B4" w:rsidP="004917B4">
      <w:pPr>
        <w:rPr>
          <w:lang w:eastAsia="es-ES"/>
        </w:rPr>
      </w:pPr>
      <w:r w:rsidRPr="003C790A">
        <w:rPr>
          <w:lang w:eastAsia="es-ES"/>
        </w:rPr>
        <w:t xml:space="preserve">La seguridad de la información en el sector público se sustenta en la tríada </w:t>
      </w:r>
      <w:r w:rsidRPr="003C790A">
        <w:rPr>
          <w:b/>
          <w:bCs/>
          <w:lang w:eastAsia="es-ES"/>
        </w:rPr>
        <w:t>CID</w:t>
      </w:r>
      <w:r w:rsidRPr="003C790A">
        <w:rPr>
          <w:lang w:eastAsia="es-ES"/>
        </w:rPr>
        <w:t xml:space="preserve"> (Confidencialidad, Integridad y Disponibilidad), los </w:t>
      </w:r>
      <w:r w:rsidRPr="003C790A">
        <w:rPr>
          <w:b/>
          <w:bCs/>
          <w:lang w:eastAsia="es-ES"/>
        </w:rPr>
        <w:t>principios de no repudio</w:t>
      </w:r>
      <w:r w:rsidRPr="003C790A">
        <w:rPr>
          <w:lang w:eastAsia="es-ES"/>
        </w:rPr>
        <w:t xml:space="preserve"> y un conjunto de </w:t>
      </w:r>
      <w:r w:rsidRPr="003C790A">
        <w:rPr>
          <w:b/>
          <w:bCs/>
          <w:lang w:eastAsia="es-ES"/>
        </w:rPr>
        <w:t>marcos normativos y de control</w:t>
      </w:r>
      <w:r w:rsidRPr="003C790A">
        <w:rPr>
          <w:lang w:eastAsia="es-ES"/>
        </w:rPr>
        <w:t xml:space="preserve"> que garantizan la protección de los activos digitales del Estado. Estos pilares establecen la base para desarrollar políticas, mecanismos y modelos de protección que aseguren la confianza en las transacciones electrónicas, la autenticidad de las identidades digitales y la integridad de los datos intercambiados entre las entidades gubernamentales. </w:t>
      </w:r>
    </w:p>
    <w:p w14:paraId="24F3F3F1" w14:textId="13686E65" w:rsidR="004917B4" w:rsidRPr="00094B41" w:rsidRDefault="004917B4" w:rsidP="004917B4">
      <w:pPr>
        <w:rPr>
          <w:lang w:eastAsia="es-ES"/>
        </w:rPr>
      </w:pPr>
      <w:r w:rsidRPr="003C790A">
        <w:rPr>
          <w:lang w:eastAsia="es-ES"/>
        </w:rPr>
        <w:t>En este contexto, comprender la interrelación entre los principios técnicos y el marco regulatorio resulta esencial para construir un modelo de seguridad sólido y sostenible en los servicios de interoperabilidad del sector público.</w:t>
      </w:r>
    </w:p>
    <w:p w14:paraId="3DE21D59" w14:textId="7DA26195" w:rsidR="004917B4" w:rsidRPr="00B7515F" w:rsidRDefault="004917B4" w:rsidP="004917B4">
      <w:pPr>
        <w:pStyle w:val="Ttulo2"/>
      </w:pPr>
      <w:bookmarkStart w:id="34" w:name="_Toc211673241"/>
      <w:bookmarkStart w:id="35" w:name="_Toc217039130"/>
      <w:r w:rsidRPr="00B7515F">
        <w:t xml:space="preserve">1.1. </w:t>
      </w:r>
      <w:r w:rsidR="003C22B1" w:rsidRPr="00B7515F">
        <w:t>SEGURIDAD DE LA INFORMACIÓN E INTEROPERABILIDAD EN EL SECTOR PÚBLICO</w:t>
      </w:r>
      <w:bookmarkEnd w:id="34"/>
      <w:bookmarkEnd w:id="35"/>
    </w:p>
    <w:p w14:paraId="268CAD09" w14:textId="6B272CF5" w:rsidR="004917B4" w:rsidRPr="00B7515F" w:rsidRDefault="004917B4" w:rsidP="004917B4">
      <w:r w:rsidRPr="00504436">
        <w:t>Si se quiere desarrollar un modelo de seguridad sólido en la administración pública, es importante tener una buena base conceptual. En esta sección se definen los conceptos y principios básicos que dan soporte a la investigación, considerando la seguridad de la información como un proceso completo y tratando la interoperabilidad como un factor estratégico en el gobierno digital. Al mismo tiempo, se analiza la forma en la que la arquitectura de tecnología predominante basada en servicios API-REST presenta vulnerabilidades concretas que el modelo de seguridad pretende minimizar</w:t>
      </w:r>
      <w:r>
        <w:t xml:space="preserve"> </w:t>
      </w:r>
      <w:sdt>
        <w:sdtPr>
          <w:id w:val="2094265734"/>
          <w:citation/>
        </w:sdtPr>
        <w:sdtContent>
          <w:r>
            <w:fldChar w:fldCharType="begin"/>
          </w:r>
          <w:r>
            <w:instrText xml:space="preserve"> CITATION UNI23 \l 3082 </w:instrText>
          </w:r>
          <w:r>
            <w:fldChar w:fldCharType="separate"/>
          </w:r>
          <w:r w:rsidR="00B279D1">
            <w:rPr>
              <w:noProof/>
            </w:rPr>
            <w:t>(UNIR, 2023)</w:t>
          </w:r>
          <w:r>
            <w:fldChar w:fldCharType="end"/>
          </w:r>
        </w:sdtContent>
      </w:sdt>
      <w:r w:rsidRPr="00504436">
        <w:t>.</w:t>
      </w:r>
    </w:p>
    <w:p w14:paraId="7DD6F39B" w14:textId="77777777" w:rsidR="004917B4" w:rsidRPr="00FC3C55" w:rsidRDefault="004917B4" w:rsidP="00FC3C55">
      <w:pPr>
        <w:pStyle w:val="Ttulo3"/>
      </w:pPr>
      <w:bookmarkStart w:id="36" w:name="_Toc211673242"/>
      <w:bookmarkStart w:id="37" w:name="_Toc217039131"/>
      <w:r w:rsidRPr="00FC3C55">
        <w:t>1.1.1. Principios Fundamentales de la Seguridad de la Información</w:t>
      </w:r>
      <w:bookmarkEnd w:id="36"/>
      <w:bookmarkEnd w:id="37"/>
    </w:p>
    <w:p w14:paraId="3A4C6A22" w14:textId="51DBD3B8" w:rsidR="004917B4" w:rsidRDefault="004917B4" w:rsidP="004917B4">
      <w:r w:rsidRPr="00504436">
        <w:t>La seguridad de la información es una categoría de estudio que se ajusta a un conjunto de principios universales para proteger los activos informativos ante un potencial ataque que tenga como objetivo: asegurar la continuidad de la operación, minimizar riesgos y maximizar el retorno sobre la inversión y las oportunidades</w:t>
      </w:r>
      <w:r>
        <w:t xml:space="preserve"> </w:t>
      </w:r>
      <w:sdt>
        <w:sdtPr>
          <w:id w:val="2008170401"/>
          <w:citation/>
        </w:sdtPr>
        <w:sdtContent>
          <w:r>
            <w:fldChar w:fldCharType="begin"/>
          </w:r>
          <w:r>
            <w:instrText xml:space="preserve"> CITATION IBM24 \l 3082 </w:instrText>
          </w:r>
          <w:r>
            <w:fldChar w:fldCharType="separate"/>
          </w:r>
          <w:r w:rsidR="00B279D1">
            <w:rPr>
              <w:noProof/>
            </w:rPr>
            <w:t>(IBM, 2024)</w:t>
          </w:r>
          <w:r>
            <w:fldChar w:fldCharType="end"/>
          </w:r>
        </w:sdtContent>
      </w:sdt>
      <w:r w:rsidRPr="00504436">
        <w:t>.</w:t>
      </w:r>
    </w:p>
    <w:p w14:paraId="209078B0" w14:textId="38D06845" w:rsidR="004917B4" w:rsidRPr="00B7515F" w:rsidRDefault="004917B4" w:rsidP="00FC3C55">
      <w:pPr>
        <w:pStyle w:val="Ttulo3"/>
      </w:pPr>
      <w:bookmarkStart w:id="38" w:name="_Toc217039132"/>
      <w:r w:rsidRPr="00B7515F">
        <w:lastRenderedPageBreak/>
        <w:t>La Tríada de la Seguridad (CID)</w:t>
      </w:r>
      <w:bookmarkEnd w:id="38"/>
    </w:p>
    <w:p w14:paraId="6172C5B6" w14:textId="77777777" w:rsidR="004917B4" w:rsidRDefault="004917B4" w:rsidP="004917B4">
      <w:r>
        <w:t xml:space="preserve">Conceptos básicos a la hora de construir los sistemas de seguridad de la información: la tríada CID. Esta tríada CID se centra en la definición de tres grandes pilares en relación con la protección </w:t>
      </w:r>
      <w:r>
        <w:rPr>
          <w:noProof/>
        </w:rPr>
        <w:t>(Fortinet, 2025; TI Rescue, 2025)</w:t>
      </w:r>
      <w:r>
        <w:t xml:space="preserve"> de los mismos:</w:t>
      </w:r>
    </w:p>
    <w:p w14:paraId="0B17C5CA" w14:textId="681D5967" w:rsidR="004917B4" w:rsidRPr="00B7515F" w:rsidRDefault="004917B4" w:rsidP="004917B4">
      <w:pPr>
        <w:pStyle w:val="Prrafodelista"/>
        <w:numPr>
          <w:ilvl w:val="0"/>
          <w:numId w:val="49"/>
        </w:numPr>
      </w:pPr>
      <w:r w:rsidRPr="00504436">
        <w:rPr>
          <w:b/>
          <w:bCs/>
        </w:rPr>
        <w:t>Confidencialidad</w:t>
      </w:r>
      <w:r>
        <w:rPr>
          <w:b/>
          <w:bCs/>
        </w:rPr>
        <w:t>:</w:t>
      </w:r>
      <w:r>
        <w:t xml:space="preserve"> este principio contempla que la información se mantenga, al menos de forma al uso de personas, sistemas y/o procesos no autorizados; este principio se logra, p. ej., con controles tales como cifrado de datos en tránsito y reposo, políticas de acceso por el principio de mínimo privilegio y mecanismos de autenticación tal como la autenticación de múltiples factores (</w:t>
      </w:r>
      <w:r w:rsidRPr="000C51E9">
        <w:rPr>
          <w:i/>
          <w:iCs/>
        </w:rPr>
        <w:t>Multi-Factor Authentication</w:t>
      </w:r>
      <w:r>
        <w:t xml:space="preserve">, MFA); las amenazas pueden ser deliberadas (ataques de los que se hace uso en los ataques que son del tipo intercesor o </w:t>
      </w:r>
      <w:r w:rsidRPr="000C51E9">
        <w:rPr>
          <w:i/>
          <w:iCs/>
        </w:rPr>
        <w:t>Man-in-the- Middle</w:t>
      </w:r>
      <w:r>
        <w:t xml:space="preserve">, MITM) o involuntarias, como errores que pueden ser humanos: manejo incorrecto de contraseñas </w:t>
      </w:r>
      <w:sdt>
        <w:sdtPr>
          <w:id w:val="1650554269"/>
          <w:citation/>
        </w:sdtPr>
        <w:sdtContent>
          <w:r>
            <w:fldChar w:fldCharType="begin"/>
          </w:r>
          <w:r>
            <w:instrText xml:space="preserve"> CITATION UNI21 \l 3082 </w:instrText>
          </w:r>
          <w:r>
            <w:fldChar w:fldCharType="separate"/>
          </w:r>
          <w:r w:rsidR="00B279D1">
            <w:rPr>
              <w:noProof/>
            </w:rPr>
            <w:t>(UNIR, 2021)</w:t>
          </w:r>
          <w:r>
            <w:fldChar w:fldCharType="end"/>
          </w:r>
        </w:sdtContent>
      </w:sdt>
      <w:r>
        <w:t>.</w:t>
      </w:r>
      <w:r w:rsidRPr="00B7515F">
        <w:t xml:space="preserve">   </w:t>
      </w:r>
    </w:p>
    <w:p w14:paraId="2A0B94BA" w14:textId="4DD24EAD" w:rsidR="004917B4" w:rsidRPr="00504436" w:rsidRDefault="004917B4" w:rsidP="004917B4">
      <w:pPr>
        <w:numPr>
          <w:ilvl w:val="0"/>
          <w:numId w:val="38"/>
        </w:numPr>
        <w:rPr>
          <w:b/>
          <w:bCs/>
        </w:rPr>
      </w:pPr>
      <w:r w:rsidRPr="00504436">
        <w:rPr>
          <w:b/>
          <w:bCs/>
        </w:rPr>
        <w:t xml:space="preserve">Integridad: </w:t>
      </w:r>
      <w:r w:rsidRPr="00504436">
        <w:t xml:space="preserve">este principio se orienta a la protección de la precisión, confiabilidad </w:t>
      </w:r>
      <w:r w:rsidR="000C51E9">
        <w:t>e integridad</w:t>
      </w:r>
      <w:r w:rsidRPr="00504436">
        <w:t xml:space="preserve"> de los datos considerando el ciclo de vida de los datos. Asegura que los datos no sean alterados o destruidos sin autorización ya sea accidentalmente o de forma intencionada. Para mantener la integridad, se han creado herramientas criptográficas, como las funciones hash (por ejemplo, SHA-256) y firmas digitales, permitiendo verificar la autenticidad e inalterabilidad de los datos</w:t>
      </w:r>
      <w:r>
        <w:t xml:space="preserve"> </w:t>
      </w:r>
      <w:sdt>
        <w:sdtPr>
          <w:id w:val="1918052397"/>
          <w:citation/>
        </w:sdtPr>
        <w:sdtContent>
          <w:r>
            <w:fldChar w:fldCharType="begin"/>
          </w:r>
          <w:r>
            <w:instrText xml:space="preserve"> CITATION Bec24 \l 3082 </w:instrText>
          </w:r>
          <w:r>
            <w:fldChar w:fldCharType="separate"/>
          </w:r>
          <w:r w:rsidR="00B279D1">
            <w:rPr>
              <w:noProof/>
            </w:rPr>
            <w:t>(Beck, 2024)</w:t>
          </w:r>
          <w:r>
            <w:fldChar w:fldCharType="end"/>
          </w:r>
        </w:sdtContent>
      </w:sdt>
      <w:r w:rsidRPr="00504436">
        <w:t>.</w:t>
      </w:r>
    </w:p>
    <w:p w14:paraId="19555BD8" w14:textId="18202392" w:rsidR="004917B4" w:rsidRPr="00B7515F" w:rsidRDefault="004917B4" w:rsidP="004917B4">
      <w:pPr>
        <w:numPr>
          <w:ilvl w:val="0"/>
          <w:numId w:val="38"/>
        </w:numPr>
      </w:pPr>
      <w:r w:rsidRPr="00504436">
        <w:rPr>
          <w:b/>
          <w:bCs/>
        </w:rPr>
        <w:t xml:space="preserve">Disponibilidad: </w:t>
      </w:r>
      <w:r w:rsidRPr="00504436">
        <w:t>garantiza que los usuarios autorizados tengan acceso a la información y sistemas cuando lo necesiten para cumplir con sus obligaciones. Hay amenazas a la disponibilidad, por ejemplo, fallos de hardware, desastres naturales y ataques cibernéticos, como el Denegación del Servicio (DoS) y Denegación del Servicio Distribuido que pueden hacer que un sistema no esté accesible</w:t>
      </w:r>
      <w:r>
        <w:t xml:space="preserve"> </w:t>
      </w:r>
      <w:sdt>
        <w:sdtPr>
          <w:id w:val="-1819641616"/>
          <w:citation/>
        </w:sdtPr>
        <w:sdtContent>
          <w:r>
            <w:fldChar w:fldCharType="begin"/>
          </w:r>
          <w:r>
            <w:instrText xml:space="preserve">CITATION Twi24 \l 3082 </w:instrText>
          </w:r>
          <w:r>
            <w:fldChar w:fldCharType="separate"/>
          </w:r>
          <w:r w:rsidR="00B279D1">
            <w:rPr>
              <w:noProof/>
            </w:rPr>
            <w:t>(Twingate, 2024)</w:t>
          </w:r>
          <w:r>
            <w:fldChar w:fldCharType="end"/>
          </w:r>
        </w:sdtContent>
      </w:sdt>
      <w:r w:rsidRPr="00504436">
        <w:t>.</w:t>
      </w:r>
      <w:r w:rsidRPr="00B7515F">
        <w:t xml:space="preserve">   </w:t>
      </w:r>
    </w:p>
    <w:p w14:paraId="7AB130C0" w14:textId="485A22FC" w:rsidR="004917B4" w:rsidRPr="00B7515F" w:rsidRDefault="004917B4" w:rsidP="00FC3C55">
      <w:pPr>
        <w:pStyle w:val="Ttulo3"/>
      </w:pPr>
      <w:bookmarkStart w:id="39" w:name="_Toc217039133"/>
      <w:r w:rsidRPr="00B7515F">
        <w:lastRenderedPageBreak/>
        <w:t>El Principio de No Repudio</w:t>
      </w:r>
      <w:bookmarkEnd w:id="39"/>
    </w:p>
    <w:p w14:paraId="7AA83A4B" w14:textId="77777777" w:rsidR="004917B4" w:rsidRPr="00B7515F" w:rsidRDefault="004917B4" w:rsidP="004917B4">
      <w:r w:rsidRPr="00504436">
        <w:t>La importancia del No repudio es esencial en las transacciones gubernamentales, pues aboga por la legalidad y la prueba de dichos trámites en sí mismos, con la probabilidad de que puedan ser posteriormente denegados por las partes intervinientes en ellas.</w:t>
      </w:r>
      <w:r w:rsidRPr="00B7515F">
        <w:t xml:space="preserve">   </w:t>
      </w:r>
    </w:p>
    <w:p w14:paraId="22D15BE3" w14:textId="39391EB0" w:rsidR="004917B4" w:rsidRPr="00B7515F" w:rsidRDefault="004917B4" w:rsidP="004917B4">
      <w:pPr>
        <w:numPr>
          <w:ilvl w:val="0"/>
          <w:numId w:val="39"/>
        </w:numPr>
      </w:pPr>
      <w:r w:rsidRPr="00B7515F">
        <w:rPr>
          <w:b/>
          <w:bCs/>
        </w:rPr>
        <w:t>Definición y Alcance:</w:t>
      </w:r>
      <w:r w:rsidRPr="00B7515F">
        <w:t xml:space="preserve"> </w:t>
      </w:r>
      <w:r w:rsidRPr="00504436">
        <w:t>el No repudio sirve para demostrar la participación de las partes intervinientes en una comunicación y evita que una parte legítimamente pueda negar que realizó una acción determinada. El No repudio tiene, por tanto, dos componentes: el No repudio de Origen, que garantiza que el emisor no pueda negar que ha enviado un mensaje y el No repudio de Destino, que asegura que el receptor no podrá negar que lo ha recibido</w:t>
      </w:r>
      <w:r>
        <w:t xml:space="preserve"> </w:t>
      </w:r>
      <w:sdt>
        <w:sdtPr>
          <w:id w:val="-302154723"/>
          <w:citation/>
        </w:sdtPr>
        <w:sdtContent>
          <w:r>
            <w:fldChar w:fldCharType="begin"/>
          </w:r>
          <w:r>
            <w:instrText xml:space="preserve"> CITATION ISM20 \l 3082 </w:instrText>
          </w:r>
          <w:r>
            <w:fldChar w:fldCharType="separate"/>
          </w:r>
          <w:r w:rsidR="00B279D1">
            <w:rPr>
              <w:noProof/>
            </w:rPr>
            <w:t>(ISMS, 2020)</w:t>
          </w:r>
          <w:r>
            <w:fldChar w:fldCharType="end"/>
          </w:r>
        </w:sdtContent>
      </w:sdt>
      <w:r w:rsidRPr="00504436">
        <w:t>.</w:t>
      </w:r>
      <w:r w:rsidRPr="00B7515F">
        <w:t xml:space="preserve">   </w:t>
      </w:r>
    </w:p>
    <w:p w14:paraId="54BEEB0E" w14:textId="6C2DE3CE" w:rsidR="004917B4" w:rsidRPr="00B7515F" w:rsidRDefault="004917B4" w:rsidP="004917B4">
      <w:pPr>
        <w:numPr>
          <w:ilvl w:val="0"/>
          <w:numId w:val="39"/>
        </w:numPr>
      </w:pPr>
      <w:r w:rsidRPr="00B7515F">
        <w:rPr>
          <w:b/>
          <w:bCs/>
        </w:rPr>
        <w:t>Relevancia para Transacciones Gubernamentales:</w:t>
      </w:r>
      <w:r w:rsidRPr="00B7515F">
        <w:t xml:space="preserve"> </w:t>
      </w:r>
      <w:r w:rsidRPr="00504436">
        <w:t>en el ámbito del gobierno electrónico, el No repudio es fundamental para realizar con validez jurídica, los trámites administrativos, las notificaciones administrativas, los contratos administrativos y las resoluciones administrativas, pues se garantiza, por ejemplo, que un ciudadano no puede desconocer el recibo de una notificación o que una entidad pública no puede negar que ha emitido un permiso. El No repudio en el contexto del GAD Municipal también viene garantizado por la firma digital, el mecanismo que mejor garantiza el No repudio, puesto que liga criptográficamente de forma única, verificable e innegable la identidad del firmante con el documento</w:t>
      </w:r>
      <w:r>
        <w:t xml:space="preserve"> </w:t>
      </w:r>
      <w:sdt>
        <w:sdtPr>
          <w:id w:val="-1178344367"/>
          <w:citation/>
        </w:sdtPr>
        <w:sdtContent>
          <w:r>
            <w:fldChar w:fldCharType="begin"/>
          </w:r>
          <w:r>
            <w:instrText xml:space="preserve"> CITATION Tec24 \l 3082 </w:instrText>
          </w:r>
          <w:r>
            <w:fldChar w:fldCharType="separate"/>
          </w:r>
          <w:r w:rsidR="00B279D1">
            <w:rPr>
              <w:noProof/>
            </w:rPr>
            <w:t>(Tecalis, 2024)</w:t>
          </w:r>
          <w:r>
            <w:fldChar w:fldCharType="end"/>
          </w:r>
        </w:sdtContent>
      </w:sdt>
      <w:r w:rsidRPr="00504436">
        <w:t>.</w:t>
      </w:r>
      <w:r w:rsidRPr="00B7515F">
        <w:t xml:space="preserve">   </w:t>
      </w:r>
    </w:p>
    <w:p w14:paraId="3B4C5EE3" w14:textId="77777777" w:rsidR="004917B4" w:rsidRPr="00B7515F" w:rsidRDefault="004917B4" w:rsidP="004917B4">
      <w:pPr>
        <w:pStyle w:val="Ttulo3"/>
      </w:pPr>
      <w:bookmarkStart w:id="40" w:name="_Toc211673243"/>
      <w:bookmarkStart w:id="41" w:name="_Toc217039134"/>
      <w:r w:rsidRPr="00B7515F">
        <w:t>1.1.2. Interoperabilidad Gubernamental</w:t>
      </w:r>
      <w:bookmarkEnd w:id="40"/>
      <w:bookmarkEnd w:id="41"/>
    </w:p>
    <w:p w14:paraId="7BE10C65" w14:textId="77777777" w:rsidR="004917B4" w:rsidRPr="00B7515F" w:rsidRDefault="004917B4" w:rsidP="004917B4">
      <w:r w:rsidRPr="00504436">
        <w:t>La modernización del Estado y la prestación de unos servicios útiles y dirigidos al ciudadano ni más ni menos que dependen de la capacidad de las entidades públicas para colaborar y compartir la información de forma segura y fluida, algo que resulta fundamental para la interoperabilidad.</w:t>
      </w:r>
    </w:p>
    <w:p w14:paraId="03A5680B" w14:textId="77777777" w:rsidR="004917B4" w:rsidRPr="00B7515F" w:rsidRDefault="004917B4" w:rsidP="004917B4">
      <w:pPr>
        <w:rPr>
          <w:b/>
          <w:bCs/>
        </w:rPr>
      </w:pPr>
      <w:r w:rsidRPr="00B7515F">
        <w:rPr>
          <w:b/>
          <w:bCs/>
        </w:rPr>
        <w:t>Definición y Objetivos</w:t>
      </w:r>
    </w:p>
    <w:p w14:paraId="7B953074" w14:textId="77777777" w:rsidR="004917B4" w:rsidRPr="00B7515F" w:rsidRDefault="004917B4" w:rsidP="004917B4">
      <w:r w:rsidRPr="00504436">
        <w:t xml:space="preserve">La Interoperabilidad Gubernamental es uno de los principios fundamentales para el desarrollo del Gobierno Electrónico, consiste en la capacidad básica de las Entidades de Estado para intercambiar datos e información en una forma estandarizada y controlada por objetivos, permitiendo automatizar procesos, </w:t>
      </w:r>
      <w:r w:rsidRPr="00504436">
        <w:lastRenderedPageBreak/>
        <w:t>reducir trámites y proporcionar servicios integrados a la ciudadanía. El objetivo central de la Interoperabilidad Gubernamental es acabar con los "silos de información", donde la información queda confinada a una sola Entidad; en definitiva, la Interoperabilidad Gubernamental intenta ser una Administración pública más eficiente, coordinada y sobre todo transparente, y su importancia reside, entre otras, en los beneficios directos que trae consigo la mejora en la gestión de datos, el aumento de la productividad, una mejora en la escalabilidad de los servicios y la notable disminución de costes operativos y burocracia para los ciudadanos</w:t>
      </w:r>
      <w:r>
        <w:t xml:space="preserve"> </w:t>
      </w:r>
      <w:r>
        <w:rPr>
          <w:noProof/>
        </w:rPr>
        <w:t>(El Nuevo Ecuador, 2025; Amazon, s.f.; IBM, 2025)</w:t>
      </w:r>
      <w:r w:rsidRPr="00504436">
        <w:t>.</w:t>
      </w:r>
      <w:r w:rsidRPr="00B7515F">
        <w:t xml:space="preserve">   </w:t>
      </w:r>
    </w:p>
    <w:p w14:paraId="2570D6C4" w14:textId="77777777" w:rsidR="004917B4" w:rsidRPr="00B7515F" w:rsidRDefault="004917B4" w:rsidP="004917B4">
      <w:pPr>
        <w:rPr>
          <w:b/>
          <w:bCs/>
        </w:rPr>
      </w:pPr>
      <w:r w:rsidRPr="00B7515F">
        <w:rPr>
          <w:b/>
          <w:bCs/>
        </w:rPr>
        <w:t>Niveles de Interoperabilidad</w:t>
      </w:r>
    </w:p>
    <w:p w14:paraId="74EBE428" w14:textId="77777777" w:rsidR="004917B4" w:rsidRPr="00B7515F" w:rsidRDefault="004917B4" w:rsidP="004917B4">
      <w:r w:rsidRPr="00066319">
        <w:t>La interoperabilidad debe implantarse de forma efectiva, y esto representa un reto complicado, ya que no se limita a la mera conectividad técnica. Este concepto está estructurado en cuatro niveles o capas que deben ser tratados de forma conjunta</w:t>
      </w:r>
      <w:r>
        <w:t xml:space="preserve"> </w:t>
      </w:r>
      <w:r>
        <w:rPr>
          <w:noProof/>
        </w:rPr>
        <w:t>(Red Ciudadana, 2025; Capgemini, 2025)</w:t>
      </w:r>
      <w:r w:rsidRPr="00066319">
        <w:t>:</w:t>
      </w:r>
      <w:r w:rsidRPr="00B7515F">
        <w:t xml:space="preserve">  </w:t>
      </w:r>
    </w:p>
    <w:p w14:paraId="189CD343" w14:textId="77777777" w:rsidR="004917B4" w:rsidRPr="00B7515F" w:rsidRDefault="004917B4" w:rsidP="004917B4">
      <w:pPr>
        <w:numPr>
          <w:ilvl w:val="0"/>
          <w:numId w:val="40"/>
        </w:numPr>
      </w:pPr>
      <w:r w:rsidRPr="00B7515F">
        <w:rPr>
          <w:b/>
          <w:bCs/>
        </w:rPr>
        <w:t>Interoperabilidad Técnica:</w:t>
      </w:r>
      <w:r w:rsidRPr="00B7515F">
        <w:t xml:space="preserve"> </w:t>
      </w:r>
      <w:r>
        <w:t>s</w:t>
      </w:r>
      <w:r w:rsidRPr="00066319">
        <w:t>e trata del nivel básico, el que hace referencia a los aspectos técnicos del enlace entre sistemas de información. Constituye, por tanto, la definición de las interfaces de enlace, de los protocolos de comunicación (como por ejemplo, HTTP), de los estándares de conexión o de los formatos de datos (como por ejemplo, XML o JSON) para garantizar el intercambio seguro y eficiente de la información entre sistemas.</w:t>
      </w:r>
      <w:r w:rsidRPr="00B7515F">
        <w:t xml:space="preserve">   </w:t>
      </w:r>
    </w:p>
    <w:p w14:paraId="53616736" w14:textId="77777777" w:rsidR="004917B4" w:rsidRPr="00B7515F" w:rsidRDefault="004917B4" w:rsidP="004917B4">
      <w:pPr>
        <w:numPr>
          <w:ilvl w:val="0"/>
          <w:numId w:val="40"/>
        </w:numPr>
      </w:pPr>
      <w:r w:rsidRPr="00B7515F">
        <w:rPr>
          <w:b/>
          <w:bCs/>
        </w:rPr>
        <w:t>Interoperabilidad Semántica:</w:t>
      </w:r>
      <w:r w:rsidRPr="00B7515F">
        <w:t xml:space="preserve"> </w:t>
      </w:r>
      <w:r>
        <w:t>e</w:t>
      </w:r>
      <w:r w:rsidRPr="00066319">
        <w:t>s aquel nivel que se ocupa de garantizar que el significado de la información que se intercambia es correctamente entendido por todas las partes que intervienen en el intercambio de información bien sean personas o bien sistemas. Para ello, se les emplean vocabularios compartidos, taxonomías, ontologías y metadatos estandarizados para eliminar ambigüedades en la interpretación de la información.</w:t>
      </w:r>
      <w:r w:rsidRPr="00B7515F">
        <w:t xml:space="preserve">   </w:t>
      </w:r>
    </w:p>
    <w:p w14:paraId="5AC17375" w14:textId="77777777" w:rsidR="004917B4" w:rsidRPr="00B7515F" w:rsidRDefault="004917B4" w:rsidP="004917B4">
      <w:pPr>
        <w:numPr>
          <w:ilvl w:val="0"/>
          <w:numId w:val="40"/>
        </w:numPr>
      </w:pPr>
      <w:r w:rsidRPr="00B7515F">
        <w:rPr>
          <w:b/>
          <w:bCs/>
        </w:rPr>
        <w:t>Interoperabilidad Organizativa:</w:t>
      </w:r>
      <w:r w:rsidRPr="00B7515F">
        <w:t xml:space="preserve"> </w:t>
      </w:r>
      <w:r>
        <w:t>s</w:t>
      </w:r>
      <w:r w:rsidRPr="00066319">
        <w:t>e refiere a la capacidad de las entidades para poder alinear sus procesos, flujos de trabajo y estructuras organizativas para perseguir el objetivo de colaborar de forma conjunta. Ello implica desde la definición de la realización de las relaciones de responsabilidad, el establecimiento de acuerdos de servicio (SLAs) y la coordinación de la prestación de servicios que implican a varias agencias.</w:t>
      </w:r>
      <w:r w:rsidRPr="00B7515F">
        <w:t xml:space="preserve">   </w:t>
      </w:r>
    </w:p>
    <w:p w14:paraId="4A773E79" w14:textId="77777777" w:rsidR="004917B4" w:rsidRPr="00B7515F" w:rsidRDefault="004917B4" w:rsidP="004917B4">
      <w:pPr>
        <w:numPr>
          <w:ilvl w:val="0"/>
          <w:numId w:val="40"/>
        </w:numPr>
      </w:pPr>
      <w:r w:rsidRPr="00B7515F">
        <w:rPr>
          <w:b/>
          <w:bCs/>
        </w:rPr>
        <w:lastRenderedPageBreak/>
        <w:t>Interoperabilidad Legal:</w:t>
      </w:r>
      <w:r w:rsidRPr="00B7515F">
        <w:t xml:space="preserve"> </w:t>
      </w:r>
      <w:r>
        <w:t>a</w:t>
      </w:r>
      <w:r w:rsidRPr="00066319">
        <w:t>segura que las entidades que intercambian información, en cualquier forma que lo hagan, operen bajo un marco normativo que garantice su coherencia como práctica jurídica. Esto implica desincentivar cualquier barrera jurídica para intercambio de datos, pero también implica asegurar el cumplimiento de la normativa existente para aquellos términos referidos a la protección de datos personales, la privacidad, la seguridad de la información y la validez de los documentos electrónicos.</w:t>
      </w:r>
      <w:r w:rsidRPr="00B7515F">
        <w:t xml:space="preserve">  </w:t>
      </w:r>
    </w:p>
    <w:p w14:paraId="5BA4822B" w14:textId="5B01977A" w:rsidR="004917B4" w:rsidRPr="00B7515F" w:rsidRDefault="004917B4" w:rsidP="004917B4">
      <w:r w:rsidRPr="00066319">
        <w:t>A pesar de que la interconexión de estos sistemas ya es habilitadora de la modernización del Estado, también incrementa significativamente los riesgos de seguridad. En una aplicación aislada, cualquier vulnerabilidad tiene un impacto limitado; la relación de confianza es determinada. En una configuración interconectada, las diferentes aplicaciones desconectadas forman parte de una red de confianza donde cualquier fallo en un punto debilitado, por ejemplo, en una API en una de las entidades interconectadas, puede ser utilizado por un atacante para obtener partes de la información a la que tenga acceso para comprometer otros sistemas o aplicaciones de la red y llegar hasta la infraestructura del gobierno digital existente, de la extensión del ataque. De forma que la seguridad es una condición ineludible para el éxito y la sostenibilidad de cualquier estrategia de gobierno electrónico</w:t>
      </w:r>
      <w:r>
        <w:t xml:space="preserve"> </w:t>
      </w:r>
      <w:sdt>
        <w:sdtPr>
          <w:id w:val="1792634710"/>
          <w:citation/>
        </w:sdtPr>
        <w:sdtContent>
          <w:r>
            <w:fldChar w:fldCharType="begin"/>
          </w:r>
          <w:r>
            <w:instrText xml:space="preserve"> CITATION Syd23 \l 3082 </w:instrText>
          </w:r>
          <w:r>
            <w:fldChar w:fldCharType="separate"/>
          </w:r>
          <w:r w:rsidR="00B279D1">
            <w:rPr>
              <w:noProof/>
            </w:rPr>
            <w:t>(Sydle, 2023)</w:t>
          </w:r>
          <w:r>
            <w:fldChar w:fldCharType="end"/>
          </w:r>
        </w:sdtContent>
      </w:sdt>
      <w:r w:rsidRPr="00066319">
        <w:t>.</w:t>
      </w:r>
    </w:p>
    <w:p w14:paraId="3E87319A" w14:textId="6DC1A8DF" w:rsidR="003C22B1" w:rsidRDefault="003C22B1" w:rsidP="003C22B1">
      <w:pPr>
        <w:pStyle w:val="TABLASYFIGURAS"/>
        <w:spacing w:before="240" w:after="240"/>
      </w:pPr>
      <w:bookmarkStart w:id="42" w:name="_Toc215563929"/>
      <w:r>
        <w:t xml:space="preserve">Tabla </w:t>
      </w:r>
      <w:r>
        <w:fldChar w:fldCharType="begin"/>
      </w:r>
      <w:r>
        <w:instrText xml:space="preserve"> SEQ Tabla \* ARABIC </w:instrText>
      </w:r>
      <w:r>
        <w:fldChar w:fldCharType="separate"/>
      </w:r>
      <w:r>
        <w:rPr>
          <w:noProof/>
        </w:rPr>
        <w:t>1</w:t>
      </w:r>
      <w:r>
        <w:fldChar w:fldCharType="end"/>
      </w:r>
      <w:r>
        <w:br/>
        <w:t xml:space="preserve"> </w:t>
      </w:r>
      <w:r w:rsidRPr="003C22B1">
        <w:rPr>
          <w:b w:val="0"/>
          <w:bCs/>
          <w:i/>
          <w:iCs w:val="0"/>
        </w:rPr>
        <w:t>Dimensiones y Niveles de la Interoperabilidad Gubernamental</w:t>
      </w:r>
      <w:bookmarkEnd w:id="42"/>
    </w:p>
    <w:tbl>
      <w:tblPr>
        <w:tblStyle w:val="Tablanormal2"/>
        <w:tblW w:w="0" w:type="auto"/>
        <w:tblLook w:val="04A0" w:firstRow="1" w:lastRow="0" w:firstColumn="1" w:lastColumn="0" w:noHBand="0" w:noVBand="1"/>
      </w:tblPr>
      <w:tblGrid>
        <w:gridCol w:w="1423"/>
        <w:gridCol w:w="2180"/>
        <w:gridCol w:w="1823"/>
        <w:gridCol w:w="2279"/>
        <w:gridCol w:w="1418"/>
      </w:tblGrid>
      <w:tr w:rsidR="004917B4" w:rsidRPr="00094B41" w14:paraId="2F365AE1" w14:textId="77777777" w:rsidTr="00F24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CB599" w14:textId="77777777" w:rsidR="004917B4" w:rsidRPr="00094B41" w:rsidRDefault="004917B4" w:rsidP="005662C6">
            <w:pPr>
              <w:spacing w:before="0" w:after="0" w:line="240" w:lineRule="auto"/>
              <w:jc w:val="center"/>
              <w:rPr>
                <w:lang w:val="es-EC"/>
              </w:rPr>
            </w:pPr>
            <w:r w:rsidRPr="00094B41">
              <w:rPr>
                <w:lang w:val="es-EC"/>
              </w:rPr>
              <w:t>Nivel / Dimensión</w:t>
            </w:r>
          </w:p>
        </w:tc>
        <w:tc>
          <w:tcPr>
            <w:tcW w:w="0" w:type="auto"/>
            <w:hideMark/>
          </w:tcPr>
          <w:p w14:paraId="027F8F18" w14:textId="77777777" w:rsidR="004917B4" w:rsidRPr="00094B41" w:rsidRDefault="004917B4" w:rsidP="00566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94B41">
              <w:rPr>
                <w:lang w:val="es-EC"/>
              </w:rPr>
              <w:t>Alcance</w:t>
            </w:r>
          </w:p>
        </w:tc>
        <w:tc>
          <w:tcPr>
            <w:tcW w:w="0" w:type="auto"/>
            <w:hideMark/>
          </w:tcPr>
          <w:p w14:paraId="72A13D65" w14:textId="77777777" w:rsidR="004917B4" w:rsidRPr="00094B41" w:rsidRDefault="004917B4" w:rsidP="00566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94B41">
              <w:rPr>
                <w:lang w:val="es-EC"/>
              </w:rPr>
              <w:t>Objetivo Principal</w:t>
            </w:r>
          </w:p>
        </w:tc>
        <w:tc>
          <w:tcPr>
            <w:tcW w:w="0" w:type="auto"/>
            <w:hideMark/>
          </w:tcPr>
          <w:p w14:paraId="2EBD35F2" w14:textId="77777777" w:rsidR="004917B4" w:rsidRPr="00094B41" w:rsidRDefault="004917B4" w:rsidP="00566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94B41">
              <w:rPr>
                <w:lang w:val="es-EC"/>
              </w:rPr>
              <w:t>Componentes Clave</w:t>
            </w:r>
          </w:p>
        </w:tc>
        <w:tc>
          <w:tcPr>
            <w:tcW w:w="0" w:type="auto"/>
            <w:hideMark/>
          </w:tcPr>
          <w:p w14:paraId="2BCB3ED6" w14:textId="77777777" w:rsidR="004917B4" w:rsidRPr="00094B41" w:rsidRDefault="004917B4" w:rsidP="00566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94B41">
              <w:rPr>
                <w:lang w:val="es-EC"/>
              </w:rPr>
              <w:t>Fuente Normativa o Referencial</w:t>
            </w:r>
          </w:p>
        </w:tc>
      </w:tr>
      <w:tr w:rsidR="004917B4" w:rsidRPr="00094B41" w14:paraId="1546C100" w14:textId="77777777" w:rsidTr="00F24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939FC" w14:textId="77777777" w:rsidR="004917B4" w:rsidRPr="00094B41" w:rsidRDefault="004917B4" w:rsidP="005662C6">
            <w:pPr>
              <w:spacing w:before="0" w:after="0" w:line="240" w:lineRule="auto"/>
              <w:jc w:val="left"/>
              <w:rPr>
                <w:lang w:val="es-EC"/>
              </w:rPr>
            </w:pPr>
            <w:r w:rsidRPr="00094B41">
              <w:rPr>
                <w:lang w:val="es-EC"/>
              </w:rPr>
              <w:t>Legal</w:t>
            </w:r>
          </w:p>
        </w:tc>
        <w:tc>
          <w:tcPr>
            <w:tcW w:w="0" w:type="auto"/>
            <w:hideMark/>
          </w:tcPr>
          <w:p w14:paraId="3B4266FE"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Marco normativo, acuerdos políticos y legislación aplicable.</w:t>
            </w:r>
          </w:p>
        </w:tc>
        <w:tc>
          <w:tcPr>
            <w:tcW w:w="0" w:type="auto"/>
            <w:hideMark/>
          </w:tcPr>
          <w:p w14:paraId="7D75EE12"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Garantizar la privacidad, la seguridad y el cumplimiento legal en el intercambio de datos.</w:t>
            </w:r>
          </w:p>
        </w:tc>
        <w:tc>
          <w:tcPr>
            <w:tcW w:w="0" w:type="auto"/>
            <w:hideMark/>
          </w:tcPr>
          <w:p w14:paraId="303B138A"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Ley N° 164 (2011), DS N° 1793 (2013), normativas de firma electrónica, acuerdos interinstitucionales.</w:t>
            </w:r>
          </w:p>
        </w:tc>
        <w:tc>
          <w:tcPr>
            <w:tcW w:w="0" w:type="auto"/>
            <w:hideMark/>
          </w:tcPr>
          <w:p w14:paraId="6569574B"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CTIC (2017); AGETIC (2025); BID (2022).</w:t>
            </w:r>
          </w:p>
        </w:tc>
      </w:tr>
      <w:tr w:rsidR="004917B4" w:rsidRPr="00094B41" w14:paraId="6AFBAB34" w14:textId="77777777" w:rsidTr="00F241E9">
        <w:tc>
          <w:tcPr>
            <w:cnfStyle w:val="001000000000" w:firstRow="0" w:lastRow="0" w:firstColumn="1" w:lastColumn="0" w:oddVBand="0" w:evenVBand="0" w:oddHBand="0" w:evenHBand="0" w:firstRowFirstColumn="0" w:firstRowLastColumn="0" w:lastRowFirstColumn="0" w:lastRowLastColumn="0"/>
            <w:tcW w:w="0" w:type="auto"/>
            <w:hideMark/>
          </w:tcPr>
          <w:p w14:paraId="5666CDED" w14:textId="77777777" w:rsidR="004917B4" w:rsidRPr="00094B41" w:rsidRDefault="004917B4" w:rsidP="005662C6">
            <w:pPr>
              <w:spacing w:before="0" w:after="0" w:line="240" w:lineRule="auto"/>
              <w:jc w:val="left"/>
              <w:rPr>
                <w:lang w:val="es-EC"/>
              </w:rPr>
            </w:pPr>
            <w:r w:rsidRPr="00094B41">
              <w:rPr>
                <w:lang w:val="es-EC"/>
              </w:rPr>
              <w:t>Organizativa</w:t>
            </w:r>
          </w:p>
        </w:tc>
        <w:tc>
          <w:tcPr>
            <w:tcW w:w="0" w:type="auto"/>
            <w:hideMark/>
          </w:tcPr>
          <w:p w14:paraId="40F6EE64"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Alineación de procesos, responsabilidades y flujos de trabajo interinstitucionales.</w:t>
            </w:r>
          </w:p>
        </w:tc>
        <w:tc>
          <w:tcPr>
            <w:tcW w:w="0" w:type="auto"/>
            <w:hideMark/>
          </w:tcPr>
          <w:p w14:paraId="5C243E61"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Permitir una colaboración fluida entre entidades públicas.</w:t>
            </w:r>
          </w:p>
        </w:tc>
        <w:tc>
          <w:tcPr>
            <w:tcW w:w="0" w:type="auto"/>
            <w:hideMark/>
          </w:tcPr>
          <w:p w14:paraId="7579F716"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Modelos de gobernanza de datos, acuerdos de nivel de servicio (SLA), políticas de interoperabilidad.</w:t>
            </w:r>
          </w:p>
        </w:tc>
        <w:tc>
          <w:tcPr>
            <w:tcW w:w="0" w:type="auto"/>
            <w:hideMark/>
          </w:tcPr>
          <w:p w14:paraId="6308FDC0"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AGETIC (2025); Red Ciudadana (2025).</w:t>
            </w:r>
          </w:p>
        </w:tc>
      </w:tr>
      <w:tr w:rsidR="004917B4" w:rsidRPr="00094B41" w14:paraId="6743D659" w14:textId="77777777" w:rsidTr="00F24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DEC7" w14:textId="77777777" w:rsidR="004917B4" w:rsidRPr="00094B41" w:rsidRDefault="004917B4" w:rsidP="005662C6">
            <w:pPr>
              <w:spacing w:before="0" w:after="0" w:line="240" w:lineRule="auto"/>
              <w:jc w:val="left"/>
              <w:rPr>
                <w:lang w:val="es-EC"/>
              </w:rPr>
            </w:pPr>
            <w:r w:rsidRPr="00094B41">
              <w:rPr>
                <w:lang w:val="es-EC"/>
              </w:rPr>
              <w:lastRenderedPageBreak/>
              <w:t>Semántica</w:t>
            </w:r>
          </w:p>
        </w:tc>
        <w:tc>
          <w:tcPr>
            <w:tcW w:w="0" w:type="auto"/>
            <w:hideMark/>
          </w:tcPr>
          <w:p w14:paraId="67E65FEB"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Significado unívoco y compartido de los datos intercambiados.</w:t>
            </w:r>
          </w:p>
        </w:tc>
        <w:tc>
          <w:tcPr>
            <w:tcW w:w="0" w:type="auto"/>
            <w:hideMark/>
          </w:tcPr>
          <w:p w14:paraId="0BFA9C3B"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Asegurar la correcta interpretación de los datos por todas las entidades.</w:t>
            </w:r>
          </w:p>
        </w:tc>
        <w:tc>
          <w:tcPr>
            <w:tcW w:w="0" w:type="auto"/>
            <w:hideMark/>
          </w:tcPr>
          <w:p w14:paraId="28483F74"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Ontologías, taxonomías, metadatos estandarizados.</w:t>
            </w:r>
          </w:p>
        </w:tc>
        <w:tc>
          <w:tcPr>
            <w:tcW w:w="0" w:type="auto"/>
            <w:hideMark/>
          </w:tcPr>
          <w:p w14:paraId="76B70B92" w14:textId="77777777" w:rsidR="004917B4" w:rsidRPr="00094B41"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94B41">
              <w:rPr>
                <w:lang w:val="es-EC"/>
              </w:rPr>
              <w:t>CTIC (2017); Capgemini (2025).</w:t>
            </w:r>
          </w:p>
        </w:tc>
      </w:tr>
      <w:tr w:rsidR="004917B4" w:rsidRPr="00094B41" w14:paraId="218F7CD2" w14:textId="77777777" w:rsidTr="00F241E9">
        <w:tc>
          <w:tcPr>
            <w:cnfStyle w:val="001000000000" w:firstRow="0" w:lastRow="0" w:firstColumn="1" w:lastColumn="0" w:oddVBand="0" w:evenVBand="0" w:oddHBand="0" w:evenHBand="0" w:firstRowFirstColumn="0" w:firstRowLastColumn="0" w:lastRowFirstColumn="0" w:lastRowLastColumn="0"/>
            <w:tcW w:w="0" w:type="auto"/>
            <w:hideMark/>
          </w:tcPr>
          <w:p w14:paraId="30830D58" w14:textId="77777777" w:rsidR="004917B4" w:rsidRPr="00094B41" w:rsidRDefault="004917B4" w:rsidP="005662C6">
            <w:pPr>
              <w:spacing w:before="0" w:after="0" w:line="240" w:lineRule="auto"/>
              <w:jc w:val="left"/>
              <w:rPr>
                <w:lang w:val="es-EC"/>
              </w:rPr>
            </w:pPr>
            <w:r w:rsidRPr="00094B41">
              <w:rPr>
                <w:lang w:val="es-EC"/>
              </w:rPr>
              <w:t>Técnica</w:t>
            </w:r>
          </w:p>
        </w:tc>
        <w:tc>
          <w:tcPr>
            <w:tcW w:w="0" w:type="auto"/>
            <w:hideMark/>
          </w:tcPr>
          <w:p w14:paraId="2EA3A9DC"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Protocolos de conexión, estándares de intercambio y formatos de datos.</w:t>
            </w:r>
          </w:p>
        </w:tc>
        <w:tc>
          <w:tcPr>
            <w:tcW w:w="0" w:type="auto"/>
            <w:hideMark/>
          </w:tcPr>
          <w:p w14:paraId="57B81BEF"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Garantizar el flujo seguro y eficiente de la información entre sistemas heterogéneos.</w:t>
            </w:r>
          </w:p>
        </w:tc>
        <w:tc>
          <w:tcPr>
            <w:tcW w:w="0" w:type="auto"/>
            <w:hideMark/>
          </w:tcPr>
          <w:p w14:paraId="4D1496CF" w14:textId="77777777" w:rsidR="004917B4" w:rsidRPr="00411F35"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n-US"/>
              </w:rPr>
            </w:pPr>
            <w:r w:rsidRPr="00411F35">
              <w:rPr>
                <w:lang w:val="en-US"/>
              </w:rPr>
              <w:t>APIs REST, JSON, XML, HTTPS, OAuth 2.0, cifrado TLS.</w:t>
            </w:r>
          </w:p>
        </w:tc>
        <w:tc>
          <w:tcPr>
            <w:tcW w:w="0" w:type="auto"/>
            <w:hideMark/>
          </w:tcPr>
          <w:p w14:paraId="29EA6E20" w14:textId="77777777" w:rsidR="004917B4" w:rsidRPr="00094B41"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94B41">
              <w:rPr>
                <w:lang w:val="es-EC"/>
              </w:rPr>
              <w:t>OWASP (2023); BID (2022); IBM (2025).</w:t>
            </w:r>
          </w:p>
        </w:tc>
      </w:tr>
    </w:tbl>
    <w:p w14:paraId="18B44ACD" w14:textId="77777777" w:rsidR="004917B4" w:rsidRDefault="004917B4" w:rsidP="004917B4">
      <w:r>
        <w:t>Fuente: Propia</w:t>
      </w:r>
    </w:p>
    <w:p w14:paraId="57A64B06" w14:textId="77777777" w:rsidR="004917B4" w:rsidRDefault="004917B4" w:rsidP="004917B4">
      <w:r w:rsidRPr="00E622B2">
        <w:t>La figura 1 representa cómo los niveles de interoperabilidad gubernamental (legal, organizativa, semántica y técnica) se vinculan con las capas de seguridad de la información (confidencialidad, integridad, disponibilidad y no repudio). Cada nivel de interoperabilidad exige una capa de seguridad correspondiente para garantizar confianza en el ecosistema digital estatal.</w:t>
      </w:r>
    </w:p>
    <w:p w14:paraId="4CAB28F5" w14:textId="280C0C5D" w:rsidR="00C2255E" w:rsidRDefault="00C2255E" w:rsidP="00C2255E">
      <w:pPr>
        <w:pStyle w:val="TABLASYFIGURAS"/>
      </w:pPr>
      <w:bookmarkStart w:id="43" w:name="_Toc215564038"/>
      <w:r>
        <w:t xml:space="preserve">Figura </w:t>
      </w:r>
      <w:r>
        <w:fldChar w:fldCharType="begin"/>
      </w:r>
      <w:r>
        <w:instrText xml:space="preserve"> SEQ Figura \* ARABIC </w:instrText>
      </w:r>
      <w:r>
        <w:fldChar w:fldCharType="separate"/>
      </w:r>
      <w:r>
        <w:rPr>
          <w:noProof/>
        </w:rPr>
        <w:t>1</w:t>
      </w:r>
      <w:r>
        <w:fldChar w:fldCharType="end"/>
      </w:r>
      <w:r>
        <w:br/>
      </w:r>
      <w:r w:rsidRPr="00C2255E">
        <w:rPr>
          <w:b w:val="0"/>
          <w:bCs/>
          <w:i/>
          <w:iCs w:val="0"/>
        </w:rPr>
        <w:t>Capas de Seguridad Asociadas</w:t>
      </w:r>
      <w:bookmarkEnd w:id="43"/>
    </w:p>
    <w:p w14:paraId="1BFB6171" w14:textId="77777777" w:rsidR="004917B4" w:rsidRDefault="004917B4" w:rsidP="004917B4">
      <w:pPr>
        <w:rPr>
          <w:i/>
          <w:iCs/>
        </w:rPr>
      </w:pPr>
      <w:r>
        <w:rPr>
          <w:i/>
          <w:iCs/>
          <w:noProof/>
        </w:rPr>
        <w:drawing>
          <wp:inline distT="0" distB="0" distL="0" distR="0" wp14:anchorId="06A98A9D" wp14:editId="2BF95971">
            <wp:extent cx="5792069" cy="2286000"/>
            <wp:effectExtent l="0" t="0" r="0" b="0"/>
            <wp:docPr id="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802304" cy="2290040"/>
                    </a:xfrm>
                    <a:prstGeom prst="rect">
                      <a:avLst/>
                    </a:prstGeom>
                  </pic:spPr>
                </pic:pic>
              </a:graphicData>
            </a:graphic>
          </wp:inline>
        </w:drawing>
      </w:r>
    </w:p>
    <w:p w14:paraId="15D5E7B2" w14:textId="77777777" w:rsidR="004917B4" w:rsidRDefault="004917B4" w:rsidP="004917B4">
      <w:r>
        <w:t>Fuente: Propia</w:t>
      </w:r>
    </w:p>
    <w:p w14:paraId="4A26619E" w14:textId="77777777" w:rsidR="004917B4" w:rsidRPr="007D0574" w:rsidRDefault="004917B4" w:rsidP="004917B4">
      <w:pPr>
        <w:pStyle w:val="Ttulo3"/>
      </w:pPr>
      <w:bookmarkStart w:id="44" w:name="_Toc211673244"/>
      <w:bookmarkStart w:id="45" w:name="_Toc217039135"/>
      <w:r w:rsidRPr="007D0574">
        <w:lastRenderedPageBreak/>
        <w:t>1.1.3. Servicios Basados en API-REST en la Administración Pública</w:t>
      </w:r>
      <w:bookmarkEnd w:id="44"/>
      <w:bookmarkEnd w:id="45"/>
    </w:p>
    <w:p w14:paraId="3D7BCEF4" w14:textId="77777777" w:rsidR="004917B4" w:rsidRDefault="004917B4" w:rsidP="004917B4">
      <w:r w:rsidRPr="00723223">
        <w:t>La puesta en práctica de la interoperabilidad en la administración pública contemporánea se fundamenta, sobre todo, en una arquitectura de servicios distribuidos, donde las Interfaces de Programación de Aplicaciones (APIs) juegan un papel esencial.</w:t>
      </w:r>
    </w:p>
    <w:p w14:paraId="51BF3756" w14:textId="77777777" w:rsidR="004917B4" w:rsidRPr="007D0574" w:rsidRDefault="004917B4" w:rsidP="004917B4">
      <w:pPr>
        <w:rPr>
          <w:b/>
          <w:bCs/>
        </w:rPr>
      </w:pPr>
      <w:r w:rsidRPr="007D0574">
        <w:rPr>
          <w:b/>
          <w:bCs/>
        </w:rPr>
        <w:t>Rol de las APIs REST</w:t>
      </w:r>
    </w:p>
    <w:p w14:paraId="2FBAD022" w14:textId="2106A79D" w:rsidR="004917B4" w:rsidRPr="007D0574" w:rsidRDefault="004917B4" w:rsidP="004917B4">
      <w:r w:rsidRPr="00723223">
        <w:t>Las APIs que aplican el estilo arquitectónico de Transferencia de Estado Representacional (REST) se han posicionado como el estándar más usado para la comunicación de aplicaciones / servicios entre sí en el ámbito de la administración pública. La razón de esta popularidad la encontramos en su simplicidad, escalabilidad y el hecho de que están en conformidad con los estándares abiertos como HTTP. Esto las convierte en una opción especialmente indicada para construir ecosistemas de interoperabilidad, estableciendo así la posibilidad de tener una comunicación eficiente entre sistemas desarrollados con tecnologías distintas y en diferentes momentos</w:t>
      </w:r>
      <w:r>
        <w:t xml:space="preserve"> </w:t>
      </w:r>
      <w:sdt>
        <w:sdtPr>
          <w:id w:val="-1972590560"/>
          <w:citation/>
        </w:sdtPr>
        <w:sdtContent>
          <w:r>
            <w:fldChar w:fldCharType="begin"/>
          </w:r>
          <w:r>
            <w:instrText xml:space="preserve"> CITATION DAn25 \l 3082 </w:instrText>
          </w:r>
          <w:r>
            <w:fldChar w:fldCharType="separate"/>
          </w:r>
          <w:r w:rsidR="00B279D1">
            <w:rPr>
              <w:noProof/>
            </w:rPr>
            <w:t>(D´Andrea, 2025)</w:t>
          </w:r>
          <w:r>
            <w:fldChar w:fldCharType="end"/>
          </w:r>
        </w:sdtContent>
      </w:sdt>
      <w:r w:rsidRPr="00723223">
        <w:t>.</w:t>
      </w:r>
      <w:r w:rsidRPr="007D0574">
        <w:t xml:space="preserve">  </w:t>
      </w:r>
    </w:p>
    <w:p w14:paraId="2CCF85CA" w14:textId="77777777" w:rsidR="004917B4" w:rsidRPr="007D0574" w:rsidRDefault="004917B4" w:rsidP="004917B4">
      <w:pPr>
        <w:rPr>
          <w:b/>
          <w:bCs/>
        </w:rPr>
      </w:pPr>
      <w:r w:rsidRPr="007D0574">
        <w:rPr>
          <w:b/>
          <w:bCs/>
        </w:rPr>
        <w:t>Vulnerabilidades de Seguridad Comunes</w:t>
      </w:r>
    </w:p>
    <w:p w14:paraId="304C5D44" w14:textId="77777777" w:rsidR="004917B4" w:rsidRPr="007D0574" w:rsidRDefault="004917B4" w:rsidP="004917B4">
      <w:r w:rsidRPr="00723223">
        <w:t>A pesar de sus ventajas, las APIs también incorporan nuevas vulnerabilidades que deben gestionarse de manera adecuada. Si bien la comunicación por medios como HTTPS consigue cifrar el canal de transmisión, este hecho no garantiza la seguridad integral del servicio, ya que no es efectivo a la hora de prevenir ataques que realizan un intento de aprovechamiento de vulnerabilidades de lógica de la aplicación. El verdadero problema que nos atañe en esta investigación no radica en el hecho de que no exista un cifrado, sino en el hecho de que los fallos en la autorización y autenticación a nivel de mensaje son la clave del problema. El atacante puede trabajar a través del canal HTTPS. Esto no significa que no pueda aún filtrar información por medio de vulnerabilidades de la API con datos que no han sido explicitamente autorizados. El conjunto de organizaciones OWASP (Open Web Application Security Project) ha enumerado las vulnerabilidades más serias que pueden darse a nivel de APIs, y ofrece en su lista la OWASP API Security Top 10</w:t>
      </w:r>
      <w:r>
        <w:t xml:space="preserve"> </w:t>
      </w:r>
      <w:r>
        <w:rPr>
          <w:noProof/>
        </w:rPr>
        <w:t>(F5, 2025; F5, 2025)</w:t>
      </w:r>
      <w:r w:rsidRPr="00723223">
        <w:t>. Para nuestro propósito, las más significativas son:</w:t>
      </w:r>
      <w:r w:rsidRPr="007D0574">
        <w:t xml:space="preserve">  </w:t>
      </w:r>
    </w:p>
    <w:p w14:paraId="7CA2CD18" w14:textId="3749EF12" w:rsidR="004917B4" w:rsidRPr="007D0574" w:rsidRDefault="004917B4" w:rsidP="004917B4">
      <w:pPr>
        <w:numPr>
          <w:ilvl w:val="0"/>
          <w:numId w:val="41"/>
        </w:numPr>
      </w:pPr>
      <w:r w:rsidRPr="007D0574">
        <w:rPr>
          <w:b/>
          <w:bCs/>
        </w:rPr>
        <w:lastRenderedPageBreak/>
        <w:t>Autenticación y Autorización Deficientes:</w:t>
      </w:r>
      <w:r w:rsidRPr="007D0574">
        <w:t xml:space="preserve"> </w:t>
      </w:r>
      <w:r w:rsidRPr="00723223">
        <w:t>Nos encontramos ante un grupo de vulnerabilidades de las más comunes y graves. La Autorización de Nivel Objeto Rota (BOLA) es un caso clásico de un error en la API que no verifica adecuadamente la autorización del usuario autenticado que intenta acceder o modificar un objeto, por ejemplo, un atacante podría modificar el ID de usuario en una llamada de API (</w:t>
      </w:r>
      <w:r>
        <w:t xml:space="preserve">ej.: </w:t>
      </w:r>
      <w:r w:rsidRPr="00723223">
        <w:t>/api/user/123 a /api/user/456) y obtener la información de otro usuario. En paralelo, la Autorización de Nivel Función Rota permite que usuarios estándar realicen las acciones reservadas para los administradores</w:t>
      </w:r>
      <w:r>
        <w:t xml:space="preserve"> </w:t>
      </w:r>
      <w:sdt>
        <w:sdtPr>
          <w:id w:val="1023292788"/>
          <w:citation/>
        </w:sdtPr>
        <w:sdtContent>
          <w:r>
            <w:fldChar w:fldCharType="begin"/>
          </w:r>
          <w:r>
            <w:instrText xml:space="preserve"> CITATION Pal25 \l 3082 </w:instrText>
          </w:r>
          <w:r>
            <w:fldChar w:fldCharType="separate"/>
          </w:r>
          <w:r w:rsidR="00B279D1">
            <w:rPr>
              <w:noProof/>
            </w:rPr>
            <w:t>(Paloalto, 2025)</w:t>
          </w:r>
          <w:r>
            <w:fldChar w:fldCharType="end"/>
          </w:r>
        </w:sdtContent>
      </w:sdt>
      <w:r w:rsidRPr="00723223">
        <w:t>.</w:t>
      </w:r>
      <w:r w:rsidRPr="007D0574">
        <w:t xml:space="preserve">   </w:t>
      </w:r>
    </w:p>
    <w:p w14:paraId="0CA3184B" w14:textId="77777777" w:rsidR="004917B4" w:rsidRPr="007D0574" w:rsidRDefault="004917B4" w:rsidP="004917B4">
      <w:pPr>
        <w:numPr>
          <w:ilvl w:val="0"/>
          <w:numId w:val="41"/>
        </w:numPr>
      </w:pPr>
      <w:r w:rsidRPr="007D0574">
        <w:rPr>
          <w:b/>
          <w:bCs/>
        </w:rPr>
        <w:t>Exposición Excesiva de Datos:</w:t>
      </w:r>
      <w:r w:rsidRPr="007D0574">
        <w:t xml:space="preserve"> </w:t>
      </w:r>
      <w:r>
        <w:t>l</w:t>
      </w:r>
      <w:r w:rsidRPr="00723223">
        <w:t>as APIs devuelven muchas veces objetos completos de datos desde la base de datos y corresponde a la aplicación cliente (page web o app móvil, por ejemplo) el filtrar la información que se le muestra al usuario. Los atacantes pueden interrumpir el tráfico de la API y realizar operaciones de extracción de datos peligrosos que nunca tendrían que haber estado expuestos.</w:t>
      </w:r>
      <w:r w:rsidRPr="007D0574">
        <w:t xml:space="preserve">   </w:t>
      </w:r>
    </w:p>
    <w:p w14:paraId="67E7B169" w14:textId="6A3562B8" w:rsidR="004917B4" w:rsidRPr="007D0574" w:rsidRDefault="004917B4" w:rsidP="004917B4">
      <w:pPr>
        <w:numPr>
          <w:ilvl w:val="0"/>
          <w:numId w:val="41"/>
        </w:numPr>
      </w:pPr>
      <w:r w:rsidRPr="007D0574">
        <w:rPr>
          <w:b/>
          <w:bCs/>
        </w:rPr>
        <w:t>Falta de Limitación de Recursos y Peticiones (</w:t>
      </w:r>
      <w:r w:rsidRPr="007D0574">
        <w:rPr>
          <w:b/>
          <w:bCs/>
          <w:i/>
          <w:iCs/>
        </w:rPr>
        <w:t>Rate Limiting</w:t>
      </w:r>
      <w:r w:rsidRPr="007D0574">
        <w:rPr>
          <w:b/>
          <w:bCs/>
        </w:rPr>
        <w:t>):</w:t>
      </w:r>
      <w:r w:rsidRPr="007D0574">
        <w:t xml:space="preserve"> </w:t>
      </w:r>
      <w:r>
        <w:t>l</w:t>
      </w:r>
      <w:r w:rsidRPr="00723223">
        <w:t>a falta de control de la cantidad o bien frecuencia de las solicitudes de un cliente deja a la API propensa a ataques de fuerza bruta contra las credenciales de los usuarios o bien a ataques de denegación de servicios DoS que agotan los recursos del servidor haciendo que el servicio no esté disponible para los buenos usuarios</w:t>
      </w:r>
      <w:r>
        <w:t xml:space="preserve"> </w:t>
      </w:r>
      <w:sdt>
        <w:sdtPr>
          <w:id w:val="-48610106"/>
          <w:citation/>
        </w:sdtPr>
        <w:sdtContent>
          <w:r>
            <w:fldChar w:fldCharType="begin"/>
          </w:r>
          <w:r>
            <w:instrText xml:space="preserve"> CITATION Aka25 \l 3082 </w:instrText>
          </w:r>
          <w:r>
            <w:fldChar w:fldCharType="separate"/>
          </w:r>
          <w:r w:rsidR="00B279D1">
            <w:rPr>
              <w:noProof/>
            </w:rPr>
            <w:t>(Akamai, 2025)</w:t>
          </w:r>
          <w:r>
            <w:fldChar w:fldCharType="end"/>
          </w:r>
        </w:sdtContent>
      </w:sdt>
      <w:r w:rsidRPr="00723223">
        <w:t>.</w:t>
      </w:r>
      <w:r w:rsidRPr="007D0574">
        <w:t xml:space="preserve">   </w:t>
      </w:r>
    </w:p>
    <w:p w14:paraId="3E8E03E1" w14:textId="646ED7E8" w:rsidR="004917B4" w:rsidRPr="007D0574" w:rsidRDefault="004917B4" w:rsidP="004917B4">
      <w:pPr>
        <w:pStyle w:val="Ttulo2"/>
      </w:pPr>
      <w:bookmarkStart w:id="46" w:name="_Toc211673245"/>
      <w:bookmarkStart w:id="47" w:name="_Toc217039136"/>
      <w:r w:rsidRPr="007D0574">
        <w:t xml:space="preserve">1.2. </w:t>
      </w:r>
      <w:r w:rsidR="003C22B1" w:rsidRPr="007D0574">
        <w:t>LA FIRMA DIGITAL COMO MECANISMO CRIPTOGRÁFICO DE SEGURIDAD</w:t>
      </w:r>
      <w:bookmarkEnd w:id="46"/>
      <w:bookmarkEnd w:id="47"/>
    </w:p>
    <w:p w14:paraId="69379671" w14:textId="77777777" w:rsidR="004917B4" w:rsidRPr="007D0574" w:rsidRDefault="004917B4" w:rsidP="004917B4">
      <w:r w:rsidRPr="00723223">
        <w:t>La firma digital se constituirá en el elemento clave de la propuesta de seguridad que presentará esta tesis. La firma digital es un mecanismo de codificación característico que reproduce en el entorno digital los principios de autenticidad e integridad de la firma manual, pero a través de una seguridad matemática y un nivel de verificar que son mucho más sofisticados. Esta sección hace frente a los principios de la firma digital desde su base misma hasta su utilización práctica.</w:t>
      </w:r>
    </w:p>
    <w:p w14:paraId="149366BD" w14:textId="77777777" w:rsidR="004917B4" w:rsidRPr="007D0574" w:rsidRDefault="004917B4" w:rsidP="004917B4">
      <w:pPr>
        <w:pStyle w:val="Ttulo3"/>
      </w:pPr>
      <w:bookmarkStart w:id="48" w:name="_Toc211673246"/>
      <w:bookmarkStart w:id="49" w:name="_Toc217039137"/>
      <w:r w:rsidRPr="007D0574">
        <w:lastRenderedPageBreak/>
        <w:t>1.2.1. Fundamentos de la Criptografía Asimétrica</w:t>
      </w:r>
      <w:bookmarkEnd w:id="48"/>
      <w:bookmarkEnd w:id="49"/>
    </w:p>
    <w:p w14:paraId="75D91389" w14:textId="77777777" w:rsidR="004917B4" w:rsidRPr="007D0574" w:rsidRDefault="004917B4" w:rsidP="004917B4">
      <w:r w:rsidRPr="00723223">
        <w:t>El término de la criptografía asimétrica, la cual es definida como la criptografía de clave pública, es la que da origen a la firma digital. Este método fue la solución al problema de la distribución segura de claves que afectaba a la criptografía simétrica.</w:t>
      </w:r>
      <w:r w:rsidRPr="007D0574">
        <w:t xml:space="preserve">   </w:t>
      </w:r>
    </w:p>
    <w:p w14:paraId="23CF556C" w14:textId="77777777" w:rsidR="004917B4" w:rsidRPr="007D0574" w:rsidRDefault="004917B4" w:rsidP="004917B4">
      <w:pPr>
        <w:rPr>
          <w:b/>
          <w:bCs/>
        </w:rPr>
      </w:pPr>
      <w:r w:rsidRPr="007D0574">
        <w:rPr>
          <w:b/>
          <w:bCs/>
        </w:rPr>
        <w:t>El Paradigma de Clave Pública y Privada</w:t>
      </w:r>
    </w:p>
    <w:p w14:paraId="640CE461" w14:textId="77777777" w:rsidR="004917B4" w:rsidRPr="007D0574" w:rsidRDefault="004917B4" w:rsidP="004917B4">
      <w:r w:rsidRPr="00723223">
        <w:t>La criptografía asimétrica se realiza con un par de claves matemáticamente relacionadas que se constituyen para cada usuario. El par consiste de una clave pública y de una clave privada</w:t>
      </w:r>
      <w:r>
        <w:t xml:space="preserve"> </w:t>
      </w:r>
      <w:r>
        <w:rPr>
          <w:noProof/>
        </w:rPr>
        <w:t>(Cordova et al., 2021; CertSuperior, 2024)</w:t>
      </w:r>
      <w:r w:rsidRPr="00723223">
        <w:t>.</w:t>
      </w:r>
      <w:r w:rsidRPr="007D0574">
        <w:t xml:space="preserve">   </w:t>
      </w:r>
    </w:p>
    <w:p w14:paraId="5DA23667" w14:textId="77777777" w:rsidR="004917B4" w:rsidRPr="007D0574" w:rsidRDefault="004917B4" w:rsidP="004917B4">
      <w:pPr>
        <w:numPr>
          <w:ilvl w:val="0"/>
          <w:numId w:val="42"/>
        </w:numPr>
      </w:pPr>
      <w:r w:rsidRPr="007D0574">
        <w:t xml:space="preserve">La </w:t>
      </w:r>
      <w:r w:rsidRPr="007D0574">
        <w:rPr>
          <w:b/>
          <w:bCs/>
        </w:rPr>
        <w:t>clave pública</w:t>
      </w:r>
      <w:r w:rsidRPr="007D0574">
        <w:t xml:space="preserve"> </w:t>
      </w:r>
      <w:r w:rsidRPr="00723223">
        <w:t>la cual puede distribuirse a plena libertad y compartirse con alguien sin exponer la seguridad del sistema.</w:t>
      </w:r>
    </w:p>
    <w:p w14:paraId="330DED1A" w14:textId="77777777" w:rsidR="004917B4" w:rsidRPr="007D0574" w:rsidRDefault="004917B4" w:rsidP="004917B4">
      <w:pPr>
        <w:numPr>
          <w:ilvl w:val="0"/>
          <w:numId w:val="42"/>
        </w:numPr>
      </w:pPr>
      <w:r w:rsidRPr="007D0574">
        <w:t xml:space="preserve">La </w:t>
      </w:r>
      <w:r w:rsidRPr="007D0574">
        <w:rPr>
          <w:b/>
          <w:bCs/>
        </w:rPr>
        <w:t>clave privada</w:t>
      </w:r>
      <w:r w:rsidRPr="007D0574">
        <w:t xml:space="preserve"> </w:t>
      </w:r>
      <w:r w:rsidRPr="00723223">
        <w:t>la cual ha de ser protegida con un secreto absoluto por la identidad digital que representa.</w:t>
      </w:r>
    </w:p>
    <w:p w14:paraId="384DD690" w14:textId="3820FC3A" w:rsidR="004917B4" w:rsidRPr="007D0574" w:rsidRDefault="004917B4" w:rsidP="004917B4">
      <w:r w:rsidRPr="00723223">
        <w:t>La cuestión de la seguridad de este esquema se basa en que no se puede calcular la clave privada a partir de la clave pública y que tampoco se puede resolver los problemas matemáticos complejos</w:t>
      </w:r>
      <w:r>
        <w:t xml:space="preserve"> </w:t>
      </w:r>
      <w:sdt>
        <w:sdtPr>
          <w:id w:val="-1488855685"/>
          <w:citation/>
        </w:sdtPr>
        <w:sdtContent>
          <w:r>
            <w:fldChar w:fldCharType="begin"/>
          </w:r>
          <w:r>
            <w:instrText xml:space="preserve"> CITATION Bad24 \l 3082 </w:instrText>
          </w:r>
          <w:r>
            <w:fldChar w:fldCharType="separate"/>
          </w:r>
          <w:r w:rsidR="00B279D1">
            <w:rPr>
              <w:noProof/>
            </w:rPr>
            <w:t>(Badman &amp; Kosinski, 2024)</w:t>
          </w:r>
          <w:r>
            <w:fldChar w:fldCharType="end"/>
          </w:r>
        </w:sdtContent>
      </w:sdt>
      <w:r w:rsidRPr="00723223">
        <w:t>.</w:t>
      </w:r>
      <w:r w:rsidRPr="007D0574">
        <w:t xml:space="preserve">  </w:t>
      </w:r>
    </w:p>
    <w:p w14:paraId="1D2D1D2B" w14:textId="77777777" w:rsidR="004917B4" w:rsidRPr="007D0574" w:rsidRDefault="004917B4" w:rsidP="004917B4">
      <w:pPr>
        <w:rPr>
          <w:b/>
          <w:bCs/>
        </w:rPr>
      </w:pPr>
      <w:r w:rsidRPr="007D0574">
        <w:rPr>
          <w:b/>
          <w:bCs/>
        </w:rPr>
        <w:t>Doble Funcionalidad: Cifrado y Autenticación</w:t>
      </w:r>
    </w:p>
    <w:p w14:paraId="66C4BFB4" w14:textId="77777777" w:rsidR="004917B4" w:rsidRPr="007D0574" w:rsidRDefault="004917B4" w:rsidP="004917B4">
      <w:r w:rsidRPr="00ED2F2F">
        <w:t>Este par de claves permite realizar dos funciones criptográficas fundamentales, útiles y complementarias como:</w:t>
      </w:r>
      <w:r w:rsidRPr="007D0574">
        <w:t xml:space="preserve">   </w:t>
      </w:r>
    </w:p>
    <w:p w14:paraId="24FB485D" w14:textId="77777777" w:rsidR="004917B4" w:rsidRPr="007D0574" w:rsidRDefault="004917B4" w:rsidP="004917B4">
      <w:pPr>
        <w:numPr>
          <w:ilvl w:val="0"/>
          <w:numId w:val="43"/>
        </w:numPr>
      </w:pPr>
      <w:r w:rsidRPr="007D0574">
        <w:rPr>
          <w:b/>
          <w:bCs/>
        </w:rPr>
        <w:t>Confidencialidad (Cifrado):</w:t>
      </w:r>
      <w:r w:rsidRPr="007D0574">
        <w:t xml:space="preserve"> </w:t>
      </w:r>
      <w:r>
        <w:t>p</w:t>
      </w:r>
      <w:r w:rsidRPr="00ED2F2F">
        <w:t>ara enviar un mensaje de forma confidencial a un destinatario, el emisor delimita la clave pública del receptor para cifrar el mensaje. Una vez cifrado sólo el receptor podrá descifrar el mensaje con su correspondiente clave privada, en consecuencia, sólo podrá acceder al contenido.</w:t>
      </w:r>
      <w:r w:rsidRPr="007D0574">
        <w:t xml:space="preserve">   </w:t>
      </w:r>
    </w:p>
    <w:p w14:paraId="5713E7CF" w14:textId="77777777" w:rsidR="004917B4" w:rsidRPr="007D0574" w:rsidRDefault="004917B4" w:rsidP="004917B4">
      <w:pPr>
        <w:numPr>
          <w:ilvl w:val="0"/>
          <w:numId w:val="43"/>
        </w:numPr>
      </w:pPr>
      <w:r w:rsidRPr="007D0574">
        <w:rPr>
          <w:b/>
          <w:bCs/>
        </w:rPr>
        <w:lastRenderedPageBreak/>
        <w:t>Autenticación (Firma Digital):</w:t>
      </w:r>
      <w:r w:rsidRPr="007D0574">
        <w:t xml:space="preserve"> </w:t>
      </w:r>
      <w:r>
        <w:t>p</w:t>
      </w:r>
      <w:r w:rsidRPr="00ED2F2F">
        <w:t>ara demostrar que un mensaje es de la autoría de un emisor, el emisor delimita la propia clave privada para firmar el mensaje. Cualquier persona que reciba el mensaje podrá verificar la firma empleando la clave pública del emisor; en caso de que la verificación sea satisfactoria se podrán contar con garantías que el mensaje fue firmado por el poseedor de la clave privada correspondiente. Este principio es la base de una firma digital.</w:t>
      </w:r>
      <w:r w:rsidRPr="007D0574">
        <w:t xml:space="preserve">   </w:t>
      </w:r>
    </w:p>
    <w:p w14:paraId="31B0C9BD" w14:textId="77777777" w:rsidR="004917B4" w:rsidRPr="007D0574" w:rsidRDefault="004917B4" w:rsidP="004917B4">
      <w:r w:rsidRPr="00ED2F2F">
        <w:t>Algoritmos como RSA (Rivest-Shamir-Adleman) y ECC (Criptografía de Curva Elíptica) son implementaciones comunes de este modelo.</w:t>
      </w:r>
      <w:r w:rsidRPr="007D0574">
        <w:t xml:space="preserve">   </w:t>
      </w:r>
    </w:p>
    <w:p w14:paraId="663833D2" w14:textId="77777777" w:rsidR="004917B4" w:rsidRPr="007D0574" w:rsidRDefault="004917B4" w:rsidP="004917B4">
      <w:pPr>
        <w:pStyle w:val="Ttulo3"/>
      </w:pPr>
      <w:bookmarkStart w:id="50" w:name="_Toc211673247"/>
      <w:bookmarkStart w:id="51" w:name="_Toc217039138"/>
      <w:r w:rsidRPr="007D0574">
        <w:t>1.2.2. Componentes y Funcionamiento de la Firma Digital</w:t>
      </w:r>
      <w:bookmarkEnd w:id="50"/>
      <w:bookmarkEnd w:id="51"/>
    </w:p>
    <w:p w14:paraId="1528E92A" w14:textId="77777777" w:rsidR="004917B4" w:rsidRPr="007D0574" w:rsidRDefault="004917B4" w:rsidP="004917B4">
      <w:r w:rsidRPr="00ED2F2F">
        <w:t>El proceso de firma digital y de verificación digital: consiste en un procedimiento técnico en el que intervienen las funciones hash y la criptografía asimétrica, de cuyos resultados se obtienen las garantías de seguridad que proporcionan un grado elevado de robustez a este proceso.</w:t>
      </w:r>
    </w:p>
    <w:p w14:paraId="5D85BCFC" w14:textId="77777777" w:rsidR="004917B4" w:rsidRPr="007D0574" w:rsidRDefault="004917B4" w:rsidP="004917B4">
      <w:pPr>
        <w:rPr>
          <w:b/>
          <w:bCs/>
        </w:rPr>
      </w:pPr>
      <w:r w:rsidRPr="007D0574">
        <w:rPr>
          <w:b/>
          <w:bCs/>
        </w:rPr>
        <w:t>El Proceso de Firma (Paso a Paso)</w:t>
      </w:r>
    </w:p>
    <w:p w14:paraId="6EAFE962" w14:textId="53AE9A3B" w:rsidR="004917B4" w:rsidRPr="007D0574" w:rsidRDefault="004917B4" w:rsidP="004917B4">
      <w:r w:rsidRPr="00ED2F2F">
        <w:t>El proceso de firma digital se define, entre otras acciones, considerando las acciones o actividades que se ejecutan en el momento en el que un usuario realiza la firma sobre un documento digital</w:t>
      </w:r>
      <w:r>
        <w:t xml:space="preserve"> </w:t>
      </w:r>
      <w:sdt>
        <w:sdtPr>
          <w:id w:val="652333926"/>
          <w:citation/>
        </w:sdtPr>
        <w:sdtContent>
          <w:r>
            <w:fldChar w:fldCharType="begin"/>
          </w:r>
          <w:r>
            <w:instrText xml:space="preserve"> CITATION Sig25 \l 3082 </w:instrText>
          </w:r>
          <w:r>
            <w:fldChar w:fldCharType="separate"/>
          </w:r>
          <w:r w:rsidR="00B279D1">
            <w:rPr>
              <w:noProof/>
            </w:rPr>
            <w:t>(Signaturit, 2025)</w:t>
          </w:r>
          <w:r>
            <w:fldChar w:fldCharType="end"/>
          </w:r>
        </w:sdtContent>
      </w:sdt>
      <w:r w:rsidRPr="00ED2F2F">
        <w:t>, y es el siguiente:</w:t>
      </w:r>
      <w:r w:rsidRPr="007D0574">
        <w:t xml:space="preserve">  </w:t>
      </w:r>
    </w:p>
    <w:p w14:paraId="6D994CA2" w14:textId="77777777" w:rsidR="004917B4" w:rsidRPr="007D0574" w:rsidRDefault="004917B4" w:rsidP="004917B4">
      <w:pPr>
        <w:numPr>
          <w:ilvl w:val="0"/>
          <w:numId w:val="44"/>
        </w:numPr>
      </w:pPr>
      <w:r w:rsidRPr="007D0574">
        <w:rPr>
          <w:b/>
          <w:bCs/>
        </w:rPr>
        <w:t>Generación del Hash:</w:t>
      </w:r>
      <w:r w:rsidRPr="007D0574">
        <w:t xml:space="preserve"> </w:t>
      </w:r>
      <w:r w:rsidRPr="00ED2F2F">
        <w:t>en este paso se aplica la función hash a la totalidad del contenido del documento, concretamente utilizando una función hash criptográfica como podría ser el caso de la función SHA-256, obteniendo de esta forma, mediante este algoritmo, una cadena de caracteres siempre de longitud fija, la cual se conoce como hash o resumen. Esta cadena, que es única para cada documento y que podemos considerar como una huella dactilar del documento en cuestión, es un resumen que permite identificar a un documento de una forma única. En caso de alterarse, por mínima que sea dicha alteración, nos dará como resultado un hash totalmente diferente al que se había generado inicialmente.</w:t>
      </w:r>
    </w:p>
    <w:p w14:paraId="2D1DE2C1" w14:textId="77777777" w:rsidR="004917B4" w:rsidRPr="007D0574" w:rsidRDefault="004917B4" w:rsidP="004917B4">
      <w:pPr>
        <w:numPr>
          <w:ilvl w:val="0"/>
          <w:numId w:val="44"/>
        </w:numPr>
      </w:pPr>
      <w:r w:rsidRPr="007D0574">
        <w:rPr>
          <w:b/>
          <w:bCs/>
        </w:rPr>
        <w:lastRenderedPageBreak/>
        <w:t>Cifrado del Hash con la Clave Privada:</w:t>
      </w:r>
      <w:r w:rsidRPr="007D0574">
        <w:t xml:space="preserve"> </w:t>
      </w:r>
      <w:r>
        <w:t>e</w:t>
      </w:r>
      <w:r w:rsidRPr="00ED2F2F">
        <w:t>n este paso se cifra el hash generado en el paso previo utilizando la clave privada del firmante. Esto nos permite obtener un resultado final que será la firma digital.</w:t>
      </w:r>
    </w:p>
    <w:p w14:paraId="6E90E259" w14:textId="77777777" w:rsidR="004917B4" w:rsidRPr="007D0574" w:rsidRDefault="004917B4" w:rsidP="004917B4">
      <w:pPr>
        <w:numPr>
          <w:ilvl w:val="0"/>
          <w:numId w:val="44"/>
        </w:numPr>
      </w:pPr>
      <w:r w:rsidRPr="007D0574">
        <w:rPr>
          <w:b/>
          <w:bCs/>
        </w:rPr>
        <w:t>Adjuntar la Firma al Documento:</w:t>
      </w:r>
      <w:r w:rsidRPr="007D0574">
        <w:t xml:space="preserve"> </w:t>
      </w:r>
      <w:r>
        <w:t>e</w:t>
      </w:r>
      <w:r w:rsidRPr="00ED2F2F">
        <w:t>ste paso consiste en añadir, primero la firma digital, y segundo el certificado digital del firmante, que contiene la clave pública de este último, al documento.</w:t>
      </w:r>
    </w:p>
    <w:p w14:paraId="4748612D" w14:textId="77777777" w:rsidR="004917B4" w:rsidRPr="007D0574" w:rsidRDefault="004917B4" w:rsidP="004917B4">
      <w:pPr>
        <w:rPr>
          <w:b/>
          <w:bCs/>
        </w:rPr>
      </w:pPr>
      <w:r w:rsidRPr="007D0574">
        <w:rPr>
          <w:b/>
          <w:bCs/>
        </w:rPr>
        <w:t>El Proceso de Verificación (Paso a Paso)</w:t>
      </w:r>
    </w:p>
    <w:p w14:paraId="3EC4C41A" w14:textId="3C01C952" w:rsidR="004917B4" w:rsidRDefault="004917B4" w:rsidP="004917B4">
      <w:r w:rsidRPr="00E61CF8">
        <w:t>El proceso de verificación de la firma digital también lo podemos describir de forma más sencilla como un procedimiento que se puede formalizar paso a paso</w:t>
      </w:r>
      <w:r>
        <w:t xml:space="preserve"> </w:t>
      </w:r>
      <w:sdt>
        <w:sdtPr>
          <w:id w:val="1617563816"/>
          <w:citation/>
        </w:sdtPr>
        <w:sdtContent>
          <w:r>
            <w:fldChar w:fldCharType="begin"/>
          </w:r>
          <w:r>
            <w:instrText xml:space="preserve"> CITATION Ado24 \l 3082 </w:instrText>
          </w:r>
          <w:r>
            <w:fldChar w:fldCharType="separate"/>
          </w:r>
          <w:r w:rsidR="00B279D1">
            <w:rPr>
              <w:noProof/>
            </w:rPr>
            <w:t>(Adobe, 2024)</w:t>
          </w:r>
          <w:r>
            <w:fldChar w:fldCharType="end"/>
          </w:r>
        </w:sdtContent>
      </w:sdt>
      <w:r>
        <w:t>.</w:t>
      </w:r>
    </w:p>
    <w:p w14:paraId="1DA40199" w14:textId="77777777" w:rsidR="004917B4" w:rsidRPr="007D0574" w:rsidRDefault="004917B4" w:rsidP="004917B4">
      <w:r w:rsidRPr="00E61CF8">
        <w:t>Cuando un receptor quiere verificar si un documento firmado es verdadero (identidad del firmante) y si no ha sido modificado, hace lo siguiente:</w:t>
      </w:r>
    </w:p>
    <w:p w14:paraId="37DE107E" w14:textId="77777777" w:rsidR="004917B4" w:rsidRPr="007D0574" w:rsidRDefault="004917B4" w:rsidP="004917B4">
      <w:pPr>
        <w:numPr>
          <w:ilvl w:val="0"/>
          <w:numId w:val="45"/>
        </w:numPr>
      </w:pPr>
      <w:r w:rsidRPr="007D0574">
        <w:rPr>
          <w:b/>
          <w:bCs/>
        </w:rPr>
        <w:t>Descifrado de la Firma con la Clave Pública:</w:t>
      </w:r>
      <w:r w:rsidRPr="007D0574">
        <w:t xml:space="preserve"> </w:t>
      </w:r>
      <w:r>
        <w:t>e</w:t>
      </w:r>
      <w:r w:rsidRPr="00641BEF">
        <w:t>l receptor usa la clave pública del firmante (que está disponible desde su correspondiente certificado digital) para descifrar la firma digital, que producirá un hash que será el original que ha generado el emisor.</w:t>
      </w:r>
    </w:p>
    <w:p w14:paraId="5D2B774E" w14:textId="77777777" w:rsidR="004917B4" w:rsidRPr="007D0574" w:rsidRDefault="004917B4" w:rsidP="004917B4">
      <w:pPr>
        <w:numPr>
          <w:ilvl w:val="0"/>
          <w:numId w:val="45"/>
        </w:numPr>
      </w:pPr>
      <w:r w:rsidRPr="007D0574">
        <w:rPr>
          <w:b/>
          <w:bCs/>
        </w:rPr>
        <w:t>Cálculo de un Nuevo Hash:</w:t>
      </w:r>
      <w:r w:rsidRPr="007D0574">
        <w:t xml:space="preserve"> </w:t>
      </w:r>
      <w:r>
        <w:t>e</w:t>
      </w:r>
      <w:r w:rsidRPr="00641BEF">
        <w:t>l receptor aplica la misma función hash (SHA-256) al documento que ha recibido, lo que produce un nuevo hash.</w:t>
      </w:r>
    </w:p>
    <w:p w14:paraId="678CDAC1" w14:textId="77777777" w:rsidR="004917B4" w:rsidRPr="007D0574" w:rsidRDefault="004917B4" w:rsidP="004917B4">
      <w:pPr>
        <w:numPr>
          <w:ilvl w:val="0"/>
          <w:numId w:val="45"/>
        </w:numPr>
      </w:pPr>
      <w:r w:rsidRPr="007D0574">
        <w:rPr>
          <w:b/>
          <w:bCs/>
        </w:rPr>
        <w:t>Comparación de Hashes:</w:t>
      </w:r>
      <w:r w:rsidRPr="007D0574">
        <w:t xml:space="preserve"> </w:t>
      </w:r>
      <w:r>
        <w:t xml:space="preserve">finalmente, </w:t>
      </w:r>
      <w:r w:rsidRPr="00641BEF">
        <w:t>el receptor compara ambos hashes, el que ha conseguido al descifrar la firma y el que ha calculado él mismo. En caso de que ambos hashes sean iguales (cuando sí lo son, se dice que la firma es válida).</w:t>
      </w:r>
    </w:p>
    <w:p w14:paraId="21B0FBC7" w14:textId="77777777" w:rsidR="004917B4" w:rsidRPr="007D0574" w:rsidRDefault="004917B4" w:rsidP="004917B4">
      <w:pPr>
        <w:rPr>
          <w:b/>
          <w:bCs/>
        </w:rPr>
      </w:pPr>
      <w:r w:rsidRPr="007D0574">
        <w:rPr>
          <w:b/>
          <w:bCs/>
        </w:rPr>
        <w:t>Garantías Criptográficas</w:t>
      </w:r>
    </w:p>
    <w:p w14:paraId="1DB7B6B8" w14:textId="72CFA1E6" w:rsidR="004917B4" w:rsidRPr="007D0574" w:rsidRDefault="004917B4" w:rsidP="004917B4">
      <w:r w:rsidRPr="00641BEF">
        <w:t xml:space="preserve">Este procedimiento de firma y verificación permite trasladar la confianza del canal de comunicación hacia el propio dato. A diferencia de HTTPS, que solo protege el contenido durante su transmisión, la firma digital se anexa al documento, permitiendo verificarlo en cualquier momento, en cualquier lugar, </w:t>
      </w:r>
      <w:r w:rsidRPr="00641BEF">
        <w:lastRenderedPageBreak/>
        <w:t>garantizando de alguna forma la protección del canal de comunicación</w:t>
      </w:r>
      <w:r>
        <w:t xml:space="preserve"> </w:t>
      </w:r>
      <w:sdt>
        <w:sdtPr>
          <w:id w:val="1115099437"/>
          <w:citation/>
        </w:sdtPr>
        <w:sdtContent>
          <w:r>
            <w:fldChar w:fldCharType="begin"/>
          </w:r>
          <w:r>
            <w:instrText xml:space="preserve"> CITATION Sig25 \l 3082 </w:instrText>
          </w:r>
          <w:r>
            <w:fldChar w:fldCharType="separate"/>
          </w:r>
          <w:r w:rsidR="00B279D1">
            <w:rPr>
              <w:noProof/>
            </w:rPr>
            <w:t>(Signaturit, 2025)</w:t>
          </w:r>
          <w:r>
            <w:fldChar w:fldCharType="end"/>
          </w:r>
        </w:sdtContent>
      </w:sdt>
      <w:r w:rsidRPr="00641BEF">
        <w:t>. Este proceder garantiza las siguientes certezas innegables:</w:t>
      </w:r>
      <w:r w:rsidRPr="007D0574">
        <w:t xml:space="preserve">  </w:t>
      </w:r>
    </w:p>
    <w:p w14:paraId="2BE977E1" w14:textId="77777777" w:rsidR="004917B4" w:rsidRPr="007D0574" w:rsidRDefault="004917B4" w:rsidP="004917B4">
      <w:pPr>
        <w:numPr>
          <w:ilvl w:val="0"/>
          <w:numId w:val="46"/>
        </w:numPr>
      </w:pPr>
      <w:r w:rsidRPr="007D0574">
        <w:rPr>
          <w:b/>
          <w:bCs/>
        </w:rPr>
        <w:t>Autenticidad:</w:t>
      </w:r>
      <w:r w:rsidRPr="007D0574">
        <w:t xml:space="preserve"> </w:t>
      </w:r>
      <w:r>
        <w:t>c</w:t>
      </w:r>
      <w:r w:rsidRPr="00641BEF">
        <w:t>omo solo el poseedor de la clave privada puede comprobar una firma válida con su clave pública asociada, queda confirmada, sin ningún género de dudas, la identidad del firmante.</w:t>
      </w:r>
    </w:p>
    <w:p w14:paraId="36A8ADB5" w14:textId="77777777" w:rsidR="004917B4" w:rsidRPr="007D0574" w:rsidRDefault="004917B4" w:rsidP="004917B4">
      <w:pPr>
        <w:numPr>
          <w:ilvl w:val="0"/>
          <w:numId w:val="46"/>
        </w:numPr>
      </w:pPr>
      <w:r w:rsidRPr="007D0574">
        <w:rPr>
          <w:b/>
          <w:bCs/>
        </w:rPr>
        <w:t>Integridad:</w:t>
      </w:r>
      <w:r w:rsidRPr="007D0574">
        <w:t xml:space="preserve"> </w:t>
      </w:r>
      <w:r>
        <w:t>l</w:t>
      </w:r>
      <w:r w:rsidRPr="00641BEF">
        <w:t>a coincidencia de los hash verifica matemáticamente que el contenido del documento no ha cambiado desde que firmó.</w:t>
      </w:r>
    </w:p>
    <w:p w14:paraId="001CD0B9" w14:textId="77777777" w:rsidR="004917B4" w:rsidRDefault="004917B4" w:rsidP="004917B4">
      <w:pPr>
        <w:numPr>
          <w:ilvl w:val="0"/>
          <w:numId w:val="46"/>
        </w:numPr>
      </w:pPr>
      <w:r w:rsidRPr="007D0574">
        <w:rPr>
          <w:b/>
          <w:bCs/>
        </w:rPr>
        <w:t>No Repudio:</w:t>
      </w:r>
      <w:r w:rsidRPr="007D0574">
        <w:t xml:space="preserve"> </w:t>
      </w:r>
      <w:r>
        <w:t>c</w:t>
      </w:r>
      <w:r w:rsidRPr="00641BEF">
        <w:t>omo el propietario de la clave privada es el único que conoce cómo usarla, no puede negar la firma del documento porque esta persona es la única que puede generar la firma criptográfica.</w:t>
      </w:r>
    </w:p>
    <w:p w14:paraId="6C80061F" w14:textId="2F24DD0C" w:rsidR="004917B4" w:rsidRPr="009B5A15" w:rsidRDefault="00C2255E" w:rsidP="00C2255E">
      <w:pPr>
        <w:pStyle w:val="TABLASYFIGURAS"/>
      </w:pPr>
      <w:bookmarkStart w:id="52" w:name="_Toc215564039"/>
      <w:r>
        <w:t xml:space="preserve">Figura </w:t>
      </w:r>
      <w:r>
        <w:fldChar w:fldCharType="begin"/>
      </w:r>
      <w:r>
        <w:instrText xml:space="preserve"> SEQ Figura \* ARABIC </w:instrText>
      </w:r>
      <w:r>
        <w:fldChar w:fldCharType="separate"/>
      </w:r>
      <w:r>
        <w:rPr>
          <w:noProof/>
        </w:rPr>
        <w:t>2</w:t>
      </w:r>
      <w:r>
        <w:fldChar w:fldCharType="end"/>
      </w:r>
      <w:r>
        <w:br/>
      </w:r>
      <w:r w:rsidR="009B5A15" w:rsidRPr="00C2255E">
        <w:rPr>
          <w:b w:val="0"/>
          <w:bCs/>
          <w:i/>
          <w:iCs w:val="0"/>
        </w:rPr>
        <w:t>Flujo del proceso de firma y verificación digital</w:t>
      </w:r>
      <w:bookmarkEnd w:id="52"/>
    </w:p>
    <w:p w14:paraId="3C1851E3" w14:textId="77777777" w:rsidR="004917B4" w:rsidRDefault="004917B4" w:rsidP="005C25E6">
      <w:pPr>
        <w:spacing w:before="0" w:after="0"/>
        <w:jc w:val="center"/>
      </w:pPr>
      <w:r w:rsidRPr="00DC0FDF">
        <w:rPr>
          <w:noProof/>
        </w:rPr>
        <w:drawing>
          <wp:inline distT="0" distB="0" distL="0" distR="0" wp14:anchorId="3301C97B" wp14:editId="25397C7D">
            <wp:extent cx="5762484" cy="33756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4700" cy="3406248"/>
                    </a:xfrm>
                    <a:prstGeom prst="rect">
                      <a:avLst/>
                    </a:prstGeom>
                  </pic:spPr>
                </pic:pic>
              </a:graphicData>
            </a:graphic>
          </wp:inline>
        </w:drawing>
      </w:r>
    </w:p>
    <w:p w14:paraId="0C0A43BD" w14:textId="77777777" w:rsidR="004917B4" w:rsidRDefault="004917B4" w:rsidP="004917B4">
      <w:r>
        <w:t>Fuente: Propia</w:t>
      </w:r>
    </w:p>
    <w:p w14:paraId="00D56E13" w14:textId="77777777" w:rsidR="004917B4" w:rsidRDefault="004917B4" w:rsidP="004917B4">
      <w:r w:rsidRPr="00DC0FDF">
        <w:lastRenderedPageBreak/>
        <w:t>El flujo ilustra el procedimiento técnico mediante el cual un documento electrónico es firmado digitalmente por un emisor y verificado por un receptor. El proceso se fundamenta en la criptografía asimétrica: el emisor genera un hash del documento y lo cifra con su clave privada, generando la firma digital. El receptor, al recibir el documento, utiliza la clave pública del firmante para descifrar la firma y verificar que el hash obtenido coincide con el del documento recibido. Si ambos coinciden, se garantiza la autenticidad, integridad y no repudio del documento.</w:t>
      </w:r>
    </w:p>
    <w:p w14:paraId="16EC7C29" w14:textId="77777777" w:rsidR="004917B4" w:rsidRPr="007D0574" w:rsidRDefault="004917B4" w:rsidP="004917B4">
      <w:pPr>
        <w:pStyle w:val="Ttulo3"/>
      </w:pPr>
      <w:bookmarkStart w:id="53" w:name="_Toc211673248"/>
      <w:bookmarkStart w:id="54" w:name="_Toc217039139"/>
      <w:r w:rsidRPr="007D0574">
        <w:t>1.2.3. Infraestructura de Clave Pública (PKI) y Entidades Certificadoras (CA)</w:t>
      </w:r>
      <w:bookmarkEnd w:id="53"/>
      <w:bookmarkEnd w:id="54"/>
    </w:p>
    <w:p w14:paraId="0963FFA6" w14:textId="77777777" w:rsidR="004917B4" w:rsidRPr="007D0574" w:rsidRDefault="004917B4" w:rsidP="004917B4">
      <w:r w:rsidRPr="00641BEF">
        <w:t>Aunque la firma digital es segura desde el punto de vista criptográfico, surge una pregunta básica; ¿cómo garantizamos que una clave pública efectivamente pertenece a la persona o la entidad que dice ser la propietaria? La respuesta a dicho problema reside en la Infraestructura de Clave Pública (PKI).</w:t>
      </w:r>
    </w:p>
    <w:p w14:paraId="5C533E9C" w14:textId="77777777" w:rsidR="004917B4" w:rsidRPr="007D0574" w:rsidRDefault="004917B4" w:rsidP="004917B4">
      <w:pPr>
        <w:rPr>
          <w:b/>
          <w:bCs/>
        </w:rPr>
      </w:pPr>
      <w:r w:rsidRPr="007D0574">
        <w:rPr>
          <w:b/>
          <w:bCs/>
        </w:rPr>
        <w:t>Definición de PKI</w:t>
      </w:r>
    </w:p>
    <w:p w14:paraId="0095CAD1" w14:textId="35AD3DE9" w:rsidR="004917B4" w:rsidRPr="007D0574" w:rsidRDefault="004917B4" w:rsidP="004917B4">
      <w:r w:rsidRPr="00641BEF">
        <w:t>La PKI es un sistema que incluye los roles, políticas, hardware, software y procedimientos necesarios para poder crear, administrar, distribuir, usar, almacenar y revocar los certificados digitales, así como administrar la criptografía de clave pública. Este ecosistema de confianza permite que las identidades digitales sean confiables y además escalables a nivel nacional e internacional</w:t>
      </w:r>
      <w:r>
        <w:t xml:space="preserve"> </w:t>
      </w:r>
      <w:sdt>
        <w:sdtPr>
          <w:id w:val="825863277"/>
          <w:citation/>
        </w:sdtPr>
        <w:sdtContent>
          <w:r>
            <w:fldChar w:fldCharType="begin"/>
          </w:r>
          <w:r>
            <w:instrText xml:space="preserve">CITATION Ect21 \l 3082 </w:instrText>
          </w:r>
          <w:r>
            <w:fldChar w:fldCharType="separate"/>
          </w:r>
          <w:r w:rsidR="00B279D1">
            <w:rPr>
              <w:noProof/>
            </w:rPr>
            <w:t>(Sectigo, 2021)</w:t>
          </w:r>
          <w:r>
            <w:fldChar w:fldCharType="end"/>
          </w:r>
        </w:sdtContent>
      </w:sdt>
      <w:r w:rsidRPr="00641BEF">
        <w:t>.</w:t>
      </w:r>
      <w:r w:rsidRPr="007D0574">
        <w:t xml:space="preserve">   </w:t>
      </w:r>
    </w:p>
    <w:p w14:paraId="0D927185" w14:textId="77777777" w:rsidR="004917B4" w:rsidRPr="007D0574" w:rsidRDefault="004917B4" w:rsidP="004917B4">
      <w:pPr>
        <w:rPr>
          <w:b/>
          <w:bCs/>
        </w:rPr>
      </w:pPr>
      <w:r w:rsidRPr="007D0574">
        <w:rPr>
          <w:b/>
          <w:bCs/>
        </w:rPr>
        <w:t>El Rol Crítico de la Entidad Certificadora (CA)</w:t>
      </w:r>
    </w:p>
    <w:p w14:paraId="4619BAA2" w14:textId="740C7E10" w:rsidR="004917B4" w:rsidRPr="007D0574" w:rsidRDefault="004917B4" w:rsidP="004917B4">
      <w:r w:rsidRPr="00641BEF">
        <w:t>Dentro de la infraestructura de clave pública es la Autoridad de Certificación (CA), que es el equivalente de un tercero de confianza en el mundo real, es decir, como una notaría. Su responsabilidad principal es la de emitir certificados digitales, que son documentos electrónicos que asocian una clave pública a una identidad (persona, entidad organizativa o dispositivo) a través de una firma digital, tras un exhaustivo proceso de verificación de la identidad de la entidad correspondiente</w:t>
      </w:r>
      <w:r>
        <w:t xml:space="preserve"> </w:t>
      </w:r>
      <w:sdt>
        <w:sdtPr>
          <w:id w:val="791415609"/>
          <w:citation/>
        </w:sdtPr>
        <w:sdtContent>
          <w:r>
            <w:fldChar w:fldCharType="begin"/>
          </w:r>
          <w:r>
            <w:instrText xml:space="preserve"> CITATION For25 \l 3082 </w:instrText>
          </w:r>
          <w:r>
            <w:fldChar w:fldCharType="separate"/>
          </w:r>
          <w:r w:rsidR="00B279D1">
            <w:rPr>
              <w:noProof/>
            </w:rPr>
            <w:t>(Fortinet, 2025)</w:t>
          </w:r>
          <w:r>
            <w:fldChar w:fldCharType="end"/>
          </w:r>
        </w:sdtContent>
      </w:sdt>
      <w:r w:rsidRPr="00641BEF">
        <w:t>.</w:t>
      </w:r>
      <w:r w:rsidRPr="007D0574">
        <w:t xml:space="preserve">   </w:t>
      </w:r>
    </w:p>
    <w:p w14:paraId="6419AA7C" w14:textId="77777777" w:rsidR="004917B4" w:rsidRDefault="004917B4" w:rsidP="004917B4">
      <w:r w:rsidRPr="00641BEF">
        <w:t>La confianza de la señal digital emitida depende de la seguridad y de los procesos de la CA. Es evidente que si la autenticación de la identidad es mala, los certificados emitidos no son de confianza, por lo tanto, se vería afectado todo el modelo de seguridad.</w:t>
      </w:r>
    </w:p>
    <w:p w14:paraId="47AE4019" w14:textId="77777777" w:rsidR="004917B4" w:rsidRPr="007D0574" w:rsidRDefault="004917B4" w:rsidP="004917B4">
      <w:pPr>
        <w:rPr>
          <w:b/>
          <w:bCs/>
        </w:rPr>
      </w:pPr>
      <w:r w:rsidRPr="007D0574">
        <w:rPr>
          <w:b/>
          <w:bCs/>
        </w:rPr>
        <w:lastRenderedPageBreak/>
        <w:t>Gestión del Ciclo de Vida de los Certificados</w:t>
      </w:r>
    </w:p>
    <w:p w14:paraId="02DDCBE3" w14:textId="23F8F1F3" w:rsidR="004917B4" w:rsidRPr="003C790A" w:rsidRDefault="004917B4" w:rsidP="004917B4">
      <w:r w:rsidRPr="00674A78">
        <w:t xml:space="preserve">La CA no solamente consiste en emitir certificados, sino que también gestiona la totalidad del ciclo de vida del certificado, que incluye renovación y revocación. En el caso de que se considere comprometida la clave privada, la CA debe revocar el certificado antes de la expiración del mismo, ya sea a través de la publicación en una lista de revocación de certificados (ver en la lista de revocación de certificados) o por medio de protocolos de consulta en línea, como OCSP (Online Certificate Status Protocol). En el caso de Bolivia el papel de la CA corresponde a la Agencia para el Desarrollo de la Sociedad de la Información </w:t>
      </w:r>
      <w:r w:rsidRPr="003C790A">
        <w:t xml:space="preserve">en Bolivia (ADSIB), como Entidad Certificadora Pública nacional </w:t>
      </w:r>
      <w:sdt>
        <w:sdtPr>
          <w:id w:val="-821341847"/>
          <w:citation/>
        </w:sdtPr>
        <w:sdtContent>
          <w:r w:rsidRPr="003C790A">
            <w:fldChar w:fldCharType="begin"/>
          </w:r>
          <w:r w:rsidRPr="003C790A">
            <w:instrText xml:space="preserve"> CITATION Lex13 \l 3082 </w:instrText>
          </w:r>
          <w:r w:rsidRPr="003C790A">
            <w:fldChar w:fldCharType="separate"/>
          </w:r>
          <w:r w:rsidR="00B279D1">
            <w:rPr>
              <w:noProof/>
            </w:rPr>
            <w:t>(Lexivox, 2013)</w:t>
          </w:r>
          <w:r w:rsidRPr="003C790A">
            <w:fldChar w:fldCharType="end"/>
          </w:r>
        </w:sdtContent>
      </w:sdt>
      <w:r w:rsidRPr="003C790A">
        <w:t xml:space="preserve">.   </w:t>
      </w:r>
    </w:p>
    <w:p w14:paraId="11E37DE9" w14:textId="77777777" w:rsidR="004917B4" w:rsidRPr="003C790A" w:rsidRDefault="004917B4" w:rsidP="004917B4">
      <w:pPr>
        <w:rPr>
          <w:lang w:val="es-EC"/>
        </w:rPr>
      </w:pPr>
      <w:r w:rsidRPr="003C790A">
        <w:rPr>
          <w:lang w:val="es-EC"/>
        </w:rPr>
        <w:t>En el contexto boliviano, la Agencia para el Desarrollo de la Sociedad de la Información en Bolivia (ADSIB), en su rol de Entidad Certificadora Pública, regula los procesos de emisión, revocación y renovación de certificados digitales conforme a lo establecido en el Decreto Supremo N.º 1793 y las disposiciones técnicas vigentes.</w:t>
      </w:r>
    </w:p>
    <w:p w14:paraId="5F622132" w14:textId="77777777" w:rsidR="004917B4" w:rsidRPr="003C790A" w:rsidRDefault="004917B4" w:rsidP="004917B4">
      <w:pPr>
        <w:numPr>
          <w:ilvl w:val="0"/>
          <w:numId w:val="53"/>
        </w:numPr>
        <w:rPr>
          <w:lang w:val="es-EC"/>
        </w:rPr>
      </w:pPr>
      <w:r w:rsidRPr="003C790A">
        <w:rPr>
          <w:lang w:val="es-EC"/>
        </w:rPr>
        <w:t>Emisión: la ADSIB verifica la identidad del solicitante (persona natural o jurídica) mediante validación presencial o remota antes de generar el certificado, el cual incluye la clave pública del titular y los datos de autenticación correspondientes.</w:t>
      </w:r>
    </w:p>
    <w:p w14:paraId="52A06BEE" w14:textId="77777777" w:rsidR="004917B4" w:rsidRPr="003C790A" w:rsidRDefault="004917B4" w:rsidP="004917B4">
      <w:pPr>
        <w:numPr>
          <w:ilvl w:val="0"/>
          <w:numId w:val="53"/>
        </w:numPr>
        <w:rPr>
          <w:lang w:val="es-EC"/>
        </w:rPr>
      </w:pPr>
      <w:r w:rsidRPr="003C790A">
        <w:rPr>
          <w:lang w:val="es-EC"/>
        </w:rPr>
        <w:t>Renovación: se realiza previo a la expiración del certificado y requiere la confirmación de los datos de identidad y la generación de un nuevo par de claves criptográficas.</w:t>
      </w:r>
    </w:p>
    <w:p w14:paraId="6F597175" w14:textId="77777777" w:rsidR="004917B4" w:rsidRPr="003C790A" w:rsidRDefault="004917B4" w:rsidP="004917B4">
      <w:pPr>
        <w:numPr>
          <w:ilvl w:val="0"/>
          <w:numId w:val="53"/>
        </w:numPr>
        <w:rPr>
          <w:lang w:val="es-EC"/>
        </w:rPr>
      </w:pPr>
      <w:r w:rsidRPr="003C790A">
        <w:rPr>
          <w:lang w:val="es-EC"/>
        </w:rPr>
        <w:t>Revocación: en caso de compromiso de la clave privada, fallecimiento del titular o cese de actividad de la entidad, la ADSIB procede a la revocación inmediata y publicación del certificado en la Lista de Certificados Revocados (CRL), además de habilitar la verificación en línea mediante el Online Certificate Status Protocol (OCSP).</w:t>
      </w:r>
    </w:p>
    <w:p w14:paraId="55629A33" w14:textId="77777777" w:rsidR="004917B4" w:rsidRPr="00DC0FDF" w:rsidRDefault="004917B4" w:rsidP="004917B4">
      <w:pPr>
        <w:rPr>
          <w:lang w:val="es-EC"/>
        </w:rPr>
      </w:pPr>
      <w:r w:rsidRPr="003C790A">
        <w:rPr>
          <w:lang w:val="es-EC"/>
        </w:rPr>
        <w:t>De esta forma, la infraestructura de clave pública boliviana mantiene la trazabilidad y confiabilidad de los certificados, asegurando que cada documento firmado digitalmente pueda verificarse en cualquier momento bajo el principio de validez jurídica y no repudio.</w:t>
      </w:r>
    </w:p>
    <w:p w14:paraId="42C28ABE" w14:textId="6DAB7877" w:rsidR="004917B4" w:rsidRPr="007D0574" w:rsidRDefault="004917B4" w:rsidP="004917B4">
      <w:pPr>
        <w:pStyle w:val="Ttulo2"/>
      </w:pPr>
      <w:bookmarkStart w:id="55" w:name="_Toc211673249"/>
      <w:bookmarkStart w:id="56" w:name="_Toc217039140"/>
      <w:r w:rsidRPr="007D0574">
        <w:lastRenderedPageBreak/>
        <w:t xml:space="preserve">1.3. </w:t>
      </w:r>
      <w:r w:rsidR="003C22B1" w:rsidRPr="007D0574">
        <w:t>MARCO NORMATIVO Y CONTEXTUAL EN BOLIVIA</w:t>
      </w:r>
      <w:bookmarkEnd w:id="55"/>
      <w:bookmarkEnd w:id="56"/>
    </w:p>
    <w:p w14:paraId="3C516A4C" w14:textId="77777777" w:rsidR="004917B4" w:rsidRPr="007D0574" w:rsidRDefault="004917B4" w:rsidP="004917B4">
      <w:r w:rsidRPr="00674A78">
        <w:t>A fin de que se imponga un modelo de seguridad con firma digital en la Administración Pública, se debe tener presente también la situación jurídica, que lo acepte y apliqué lo establecido en la estructura institucional.</w:t>
      </w:r>
    </w:p>
    <w:p w14:paraId="1A67C632" w14:textId="77777777" w:rsidR="004917B4" w:rsidRPr="007D0574" w:rsidRDefault="004917B4" w:rsidP="004917B4">
      <w:pPr>
        <w:pStyle w:val="Ttulo3"/>
      </w:pPr>
      <w:bookmarkStart w:id="57" w:name="_Toc211673250"/>
      <w:bookmarkStart w:id="58" w:name="_Toc217039141"/>
      <w:r w:rsidRPr="007D0574">
        <w:t>1.3.1. Ley N° 164 General de Telecomunicaciones, Tecnologías de Información y Comunicación</w:t>
      </w:r>
      <w:bookmarkEnd w:id="57"/>
      <w:bookmarkEnd w:id="58"/>
    </w:p>
    <w:p w14:paraId="1A2B24D0" w14:textId="77777777" w:rsidR="004917B4" w:rsidRPr="007D0574" w:rsidRDefault="004917B4" w:rsidP="004917B4">
      <w:r w:rsidRPr="00674A78">
        <w:t>La Ley N° 164 de 8 de agosto de 2011, establece el marco jurídico que regula la utilización de las tecnologías de información en Bolivia, constituyendo documentos y firmas digitales. Esta ley le da a los documentos electrónicos, y a las firmas digitales, el estatus jurídico adecuado, equiparándolo con los documentos físicos con la firma manuscrita, el cual es un requisito fundamental para la digitalización de trámites y el desarrollo del gobierno electrónico</w:t>
      </w:r>
      <w:r>
        <w:t xml:space="preserve"> </w:t>
      </w:r>
      <w:r>
        <w:rPr>
          <w:noProof/>
        </w:rPr>
        <w:t>(Via Firma, 2011; BCB, 2020)</w:t>
      </w:r>
      <w:r w:rsidRPr="00674A78">
        <w:t>.</w:t>
      </w:r>
      <w:r w:rsidRPr="007D0574">
        <w:t xml:space="preserve">   </w:t>
      </w:r>
    </w:p>
    <w:p w14:paraId="042FFF55" w14:textId="77777777" w:rsidR="004917B4" w:rsidRPr="007D0574" w:rsidRDefault="004917B4" w:rsidP="004917B4">
      <w:pPr>
        <w:rPr>
          <w:b/>
          <w:bCs/>
        </w:rPr>
      </w:pPr>
      <w:r w:rsidRPr="007D0574">
        <w:rPr>
          <w:b/>
          <w:bCs/>
        </w:rPr>
        <w:t>Análisis de Decretos Reglamentarios (DS N° 1793)</w:t>
      </w:r>
    </w:p>
    <w:p w14:paraId="40630318" w14:textId="46A112E5" w:rsidR="004917B4" w:rsidRPr="00324473" w:rsidRDefault="004917B4" w:rsidP="004917B4">
      <w:r w:rsidRPr="00674A78">
        <w:t>El Decreto Supremo N° 1793, que data el 13 de noviembre de 2013, regula lo establecido en el Título IV de la Ley 164 y define para el procedimiento y los aspectos técnicos</w:t>
      </w:r>
      <w:r w:rsidR="007D0149">
        <w:t xml:space="preserve"> del desarrollo</w:t>
      </w:r>
      <w:r w:rsidRPr="00674A78">
        <w:t xml:space="preserve"> de las TIC</w:t>
      </w:r>
      <w:r>
        <w:t xml:space="preserve"> </w:t>
      </w:r>
      <w:sdt>
        <w:sdtPr>
          <w:id w:val="1990895558"/>
          <w:citation/>
        </w:sdtPr>
        <w:sdtContent>
          <w:r>
            <w:fldChar w:fldCharType="begin"/>
          </w:r>
          <w:r>
            <w:instrText xml:space="preserve"> CITATION Via11 \l 3082 </w:instrText>
          </w:r>
          <w:r>
            <w:fldChar w:fldCharType="separate"/>
          </w:r>
          <w:r w:rsidR="00B279D1">
            <w:rPr>
              <w:noProof/>
            </w:rPr>
            <w:t>(Via Firma, 2011)</w:t>
          </w:r>
          <w:r>
            <w:fldChar w:fldCharType="end"/>
          </w:r>
        </w:sdtContent>
      </w:sdt>
      <w:r w:rsidRPr="00674A78">
        <w:t>. Algunos artículos de relevancia para la firma digital son:</w:t>
      </w:r>
    </w:p>
    <w:p w14:paraId="317A97CC" w14:textId="77777777" w:rsidR="004917B4" w:rsidRPr="00674A78" w:rsidRDefault="004917B4" w:rsidP="004917B4">
      <w:pPr>
        <w:numPr>
          <w:ilvl w:val="0"/>
          <w:numId w:val="47"/>
        </w:numPr>
        <w:rPr>
          <w:b/>
          <w:bCs/>
        </w:rPr>
      </w:pPr>
      <w:r w:rsidRPr="00674A78">
        <w:rPr>
          <w:b/>
          <w:bCs/>
        </w:rPr>
        <w:t xml:space="preserve">Artículo 26° (Función del certificado digital): </w:t>
      </w:r>
      <w:r>
        <w:t>e</w:t>
      </w:r>
      <w:r w:rsidRPr="00674A78">
        <w:t>l certificado digital cumple cuatro funciones: mediante él se acredita la identidad del titular, se legitima la autoría de la firma, se vincula, en el documento digital, este con la persona que firmó, garantizando así la integridad del documento.</w:t>
      </w:r>
    </w:p>
    <w:p w14:paraId="471E2C0D" w14:textId="77777777" w:rsidR="004917B4" w:rsidRPr="00674A78" w:rsidRDefault="004917B4" w:rsidP="004917B4">
      <w:pPr>
        <w:numPr>
          <w:ilvl w:val="0"/>
          <w:numId w:val="47"/>
        </w:numPr>
        <w:rPr>
          <w:b/>
          <w:bCs/>
        </w:rPr>
      </w:pPr>
      <w:r w:rsidRPr="00674A78">
        <w:rPr>
          <w:b/>
          <w:bCs/>
        </w:rPr>
        <w:t xml:space="preserve">Artículo 33° (Características de la firma digital): </w:t>
      </w:r>
      <w:r>
        <w:t>e</w:t>
      </w:r>
      <w:r w:rsidRPr="00674A78">
        <w:t>stablece qué requisitos técnicos ha de cumplir una firma digital para que esta sea válida; deberá estar asociada a un certificado vigente y permitir detectar cualquier alteración que pueda haber existido a posteriori.</w:t>
      </w:r>
    </w:p>
    <w:p w14:paraId="6B8CB860" w14:textId="77777777" w:rsidR="004917B4" w:rsidRPr="007D0574" w:rsidRDefault="004917B4" w:rsidP="004917B4">
      <w:pPr>
        <w:numPr>
          <w:ilvl w:val="0"/>
          <w:numId w:val="47"/>
        </w:numPr>
      </w:pPr>
      <w:r w:rsidRPr="00674A78">
        <w:rPr>
          <w:b/>
          <w:bCs/>
        </w:rPr>
        <w:t xml:space="preserve">Artículo 34° (Validez jurídica y probatoria): </w:t>
      </w:r>
      <w:r>
        <w:t>e</w:t>
      </w:r>
      <w:r w:rsidRPr="00674A78">
        <w:t xml:space="preserve">l artículo define las condiciones bajo las cuales un documento -donde se ha consignado una firma digital- tiene plena validez probatoria, se presume la intención del autor de autenticar el documento firmado y se vincula este documento a su contenido. </w:t>
      </w:r>
      <w:r w:rsidRPr="007D0574">
        <w:t xml:space="preserve">  </w:t>
      </w:r>
    </w:p>
    <w:p w14:paraId="1F76FDB5" w14:textId="0B3779AF" w:rsidR="004917B4" w:rsidRPr="003C22B1" w:rsidRDefault="003C22B1" w:rsidP="003C22B1">
      <w:pPr>
        <w:pStyle w:val="TABLASYFIGURAS"/>
        <w:spacing w:after="240"/>
        <w:rPr>
          <w:b w:val="0"/>
          <w:bCs/>
          <w:i/>
          <w:iCs w:val="0"/>
        </w:rPr>
      </w:pPr>
      <w:bookmarkStart w:id="59" w:name="_Toc215563930"/>
      <w:r>
        <w:lastRenderedPageBreak/>
        <w:t xml:space="preserve">Tabla </w:t>
      </w:r>
      <w:r>
        <w:fldChar w:fldCharType="begin"/>
      </w:r>
      <w:r>
        <w:instrText xml:space="preserve"> SEQ Tabla \* ARABIC </w:instrText>
      </w:r>
      <w:r>
        <w:fldChar w:fldCharType="separate"/>
      </w:r>
      <w:r w:rsidR="00C2255E">
        <w:rPr>
          <w:noProof/>
        </w:rPr>
        <w:t>2</w:t>
      </w:r>
      <w:r>
        <w:fldChar w:fldCharType="end"/>
      </w:r>
      <w:r>
        <w:br/>
      </w:r>
      <w:r w:rsidR="004917B4" w:rsidRPr="003C22B1">
        <w:rPr>
          <w:b w:val="0"/>
          <w:bCs/>
          <w:i/>
          <w:iCs w:val="0"/>
        </w:rPr>
        <w:t>Fundamento Jurídico de la Firma y el Documento Digital en Bolivia</w:t>
      </w:r>
      <w:bookmarkEnd w:id="59"/>
    </w:p>
    <w:tbl>
      <w:tblPr>
        <w:tblStyle w:val="Tablanormal2"/>
        <w:tblW w:w="0" w:type="dxa"/>
        <w:tblLook w:val="04A0" w:firstRow="1" w:lastRow="0" w:firstColumn="1" w:lastColumn="0" w:noHBand="0" w:noVBand="1"/>
      </w:tblPr>
      <w:tblGrid>
        <w:gridCol w:w="936"/>
        <w:gridCol w:w="1216"/>
        <w:gridCol w:w="3501"/>
        <w:gridCol w:w="3470"/>
      </w:tblGrid>
      <w:tr w:rsidR="004917B4" w:rsidRPr="007D0574" w14:paraId="31CD1857" w14:textId="77777777" w:rsidTr="005662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32EFBA5C" w14:textId="77777777" w:rsidR="004917B4" w:rsidRPr="007D0574" w:rsidRDefault="004917B4" w:rsidP="005662C6">
            <w:pPr>
              <w:spacing w:before="0" w:after="0"/>
              <w:jc w:val="center"/>
              <w:rPr>
                <w:rFonts w:ascii="Arial" w:eastAsia="Times New Roman" w:hAnsi="Arial" w:cs="Arial"/>
                <w:sz w:val="20"/>
                <w:szCs w:val="20"/>
                <w:lang w:eastAsia="es-ES"/>
              </w:rPr>
            </w:pPr>
            <w:r w:rsidRPr="007D0574">
              <w:rPr>
                <w:rFonts w:ascii="Arial" w:eastAsia="Times New Roman" w:hAnsi="Arial" w:cs="Arial"/>
                <w:sz w:val="20"/>
                <w:szCs w:val="20"/>
                <w:lang w:eastAsia="es-ES"/>
              </w:rPr>
              <w:t>Fundamento Jurídico de la Firma y el Documento Digital en Bolivia</w:t>
            </w:r>
          </w:p>
        </w:tc>
      </w:tr>
      <w:tr w:rsidR="004917B4" w:rsidRPr="005662C6" w14:paraId="37CC9626" w14:textId="77777777" w:rsidTr="005662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2B8EEF" w14:textId="77777777" w:rsidR="004917B4" w:rsidRPr="005662C6" w:rsidRDefault="004917B4" w:rsidP="005662C6">
            <w:pPr>
              <w:spacing w:before="0" w:after="0"/>
              <w:jc w:val="center"/>
              <w:rPr>
                <w:rFonts w:ascii="Arial" w:eastAsia="Times New Roman" w:hAnsi="Arial" w:cs="Arial"/>
                <w:sz w:val="20"/>
                <w:szCs w:val="20"/>
                <w:lang w:eastAsia="es-ES"/>
              </w:rPr>
            </w:pPr>
            <w:r w:rsidRPr="005662C6">
              <w:rPr>
                <w:rFonts w:ascii="Arial" w:eastAsia="Times New Roman" w:hAnsi="Arial" w:cs="Arial"/>
                <w:sz w:val="20"/>
                <w:szCs w:val="20"/>
                <w:lang w:eastAsia="es-ES"/>
              </w:rPr>
              <w:t>Norma</w:t>
            </w:r>
          </w:p>
        </w:tc>
        <w:tc>
          <w:tcPr>
            <w:tcW w:w="0" w:type="auto"/>
            <w:hideMark/>
          </w:tcPr>
          <w:p w14:paraId="36172BAF" w14:textId="77777777" w:rsidR="004917B4" w:rsidRPr="005662C6"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5662C6">
              <w:rPr>
                <w:rFonts w:ascii="Arial" w:eastAsia="Times New Roman" w:hAnsi="Arial" w:cs="Arial"/>
                <w:b/>
                <w:bCs/>
                <w:sz w:val="20"/>
                <w:szCs w:val="20"/>
                <w:lang w:eastAsia="es-ES"/>
              </w:rPr>
              <w:t>Artículo(s)</w:t>
            </w:r>
          </w:p>
        </w:tc>
        <w:tc>
          <w:tcPr>
            <w:tcW w:w="0" w:type="auto"/>
            <w:hideMark/>
          </w:tcPr>
          <w:p w14:paraId="31F3AFA4" w14:textId="77777777" w:rsidR="004917B4" w:rsidRPr="005662C6"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5662C6">
              <w:rPr>
                <w:rFonts w:ascii="Arial" w:eastAsia="Times New Roman" w:hAnsi="Arial" w:cs="Arial"/>
                <w:b/>
                <w:bCs/>
                <w:sz w:val="20"/>
                <w:szCs w:val="20"/>
                <w:lang w:eastAsia="es-ES"/>
              </w:rPr>
              <w:t>Disposición Clave (Resumen)</w:t>
            </w:r>
          </w:p>
        </w:tc>
        <w:tc>
          <w:tcPr>
            <w:tcW w:w="0" w:type="auto"/>
            <w:hideMark/>
          </w:tcPr>
          <w:p w14:paraId="6CA602F6" w14:textId="77777777" w:rsidR="004917B4" w:rsidRPr="005662C6"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5662C6">
              <w:rPr>
                <w:rFonts w:ascii="Arial" w:eastAsia="Times New Roman" w:hAnsi="Arial" w:cs="Arial"/>
                <w:b/>
                <w:bCs/>
                <w:sz w:val="20"/>
                <w:szCs w:val="20"/>
                <w:lang w:eastAsia="es-ES"/>
              </w:rPr>
              <w:t>Implicación para la Tesis</w:t>
            </w:r>
          </w:p>
        </w:tc>
      </w:tr>
      <w:tr w:rsidR="004917B4" w:rsidRPr="007D0574" w14:paraId="7CBB67D0" w14:textId="77777777" w:rsidTr="005662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A8F02B" w14:textId="77777777" w:rsidR="004917B4" w:rsidRPr="007D0574" w:rsidRDefault="004917B4" w:rsidP="005662C6">
            <w:pPr>
              <w:spacing w:before="0" w:after="0"/>
              <w:jc w:val="left"/>
              <w:rPr>
                <w:rFonts w:ascii="Arial" w:eastAsia="Times New Roman" w:hAnsi="Arial" w:cs="Arial"/>
                <w:sz w:val="20"/>
                <w:szCs w:val="20"/>
                <w:lang w:eastAsia="es-ES"/>
              </w:rPr>
            </w:pPr>
            <w:r w:rsidRPr="007D0574">
              <w:rPr>
                <w:rFonts w:ascii="Arial" w:eastAsia="Times New Roman" w:hAnsi="Arial" w:cs="Arial"/>
                <w:sz w:val="20"/>
                <w:szCs w:val="20"/>
                <w:lang w:eastAsia="es-ES"/>
              </w:rPr>
              <w:t>Ley N° 164</w:t>
            </w:r>
          </w:p>
        </w:tc>
        <w:tc>
          <w:tcPr>
            <w:tcW w:w="0" w:type="auto"/>
            <w:hideMark/>
          </w:tcPr>
          <w:p w14:paraId="72127C95"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Título IV</w:t>
            </w:r>
          </w:p>
        </w:tc>
        <w:tc>
          <w:tcPr>
            <w:tcW w:w="0" w:type="auto"/>
            <w:hideMark/>
          </w:tcPr>
          <w:p w14:paraId="4A424D99"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Establece el marco general para el desarrollo y uso de las TIC, incluyendo el documento y la firma digital.</w:t>
            </w:r>
          </w:p>
        </w:tc>
        <w:tc>
          <w:tcPr>
            <w:tcW w:w="0" w:type="auto"/>
            <w:hideMark/>
          </w:tcPr>
          <w:p w14:paraId="6CA7CEF4"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Otorga el reconocimiento legal primario y la base para la reglamentación posterior.</w:t>
            </w:r>
          </w:p>
        </w:tc>
      </w:tr>
      <w:tr w:rsidR="004917B4" w:rsidRPr="007D0574" w14:paraId="65AE80F5" w14:textId="77777777" w:rsidTr="005662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8A9C76" w14:textId="77777777" w:rsidR="004917B4" w:rsidRPr="007D0574" w:rsidRDefault="004917B4" w:rsidP="005662C6">
            <w:pPr>
              <w:spacing w:before="0" w:after="0"/>
              <w:jc w:val="left"/>
              <w:rPr>
                <w:rFonts w:ascii="Arial" w:eastAsia="Times New Roman" w:hAnsi="Arial" w:cs="Arial"/>
                <w:sz w:val="20"/>
                <w:szCs w:val="20"/>
                <w:lang w:eastAsia="es-ES"/>
              </w:rPr>
            </w:pPr>
            <w:r w:rsidRPr="007D0574">
              <w:rPr>
                <w:rFonts w:ascii="Arial" w:eastAsia="Times New Roman" w:hAnsi="Arial" w:cs="Arial"/>
                <w:sz w:val="20"/>
                <w:szCs w:val="20"/>
                <w:lang w:eastAsia="es-ES"/>
              </w:rPr>
              <w:t>DS N° 1793</w:t>
            </w:r>
          </w:p>
        </w:tc>
        <w:tc>
          <w:tcPr>
            <w:tcW w:w="0" w:type="auto"/>
            <w:hideMark/>
          </w:tcPr>
          <w:p w14:paraId="2CA1251F"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Art. 26°</w:t>
            </w:r>
          </w:p>
        </w:tc>
        <w:tc>
          <w:tcPr>
            <w:tcW w:w="0" w:type="auto"/>
            <w:hideMark/>
          </w:tcPr>
          <w:p w14:paraId="3D19F053"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Define las cuatro funciones del certificado digital: acreditar identidad, legitimar autoría, vincular documento y garantizar integridad.</w:t>
            </w:r>
          </w:p>
        </w:tc>
        <w:tc>
          <w:tcPr>
            <w:tcW w:w="0" w:type="auto"/>
            <w:hideMark/>
          </w:tcPr>
          <w:p w14:paraId="272586BB"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Establece la base legal para la confianza en los certificados emitidos por la ADSIB como prueba de identidad.</w:t>
            </w:r>
          </w:p>
        </w:tc>
      </w:tr>
      <w:tr w:rsidR="004917B4" w:rsidRPr="007D0574" w14:paraId="52E4C017" w14:textId="77777777" w:rsidTr="005662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62CB7" w14:textId="77777777" w:rsidR="004917B4" w:rsidRPr="007D0574" w:rsidRDefault="004917B4" w:rsidP="005662C6">
            <w:pPr>
              <w:spacing w:before="0" w:after="0"/>
              <w:jc w:val="left"/>
              <w:rPr>
                <w:rFonts w:ascii="Arial" w:eastAsia="Times New Roman" w:hAnsi="Arial" w:cs="Arial"/>
                <w:sz w:val="20"/>
                <w:szCs w:val="20"/>
                <w:lang w:eastAsia="es-ES"/>
              </w:rPr>
            </w:pPr>
            <w:r w:rsidRPr="007D0574">
              <w:rPr>
                <w:rFonts w:ascii="Arial" w:eastAsia="Times New Roman" w:hAnsi="Arial" w:cs="Arial"/>
                <w:sz w:val="20"/>
                <w:szCs w:val="20"/>
                <w:lang w:eastAsia="es-ES"/>
              </w:rPr>
              <w:t>DS N° 1793</w:t>
            </w:r>
          </w:p>
        </w:tc>
        <w:tc>
          <w:tcPr>
            <w:tcW w:w="0" w:type="auto"/>
            <w:hideMark/>
          </w:tcPr>
          <w:p w14:paraId="063E5009"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Art. 33°</w:t>
            </w:r>
          </w:p>
        </w:tc>
        <w:tc>
          <w:tcPr>
            <w:tcW w:w="0" w:type="auto"/>
            <w:hideMark/>
          </w:tcPr>
          <w:p w14:paraId="1F911DF2"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Detalla las condiciones técnicas de la firma digital (vinculación a certificado vigente, detección de alteraciones).</w:t>
            </w:r>
          </w:p>
        </w:tc>
        <w:tc>
          <w:tcPr>
            <w:tcW w:w="0" w:type="auto"/>
            <w:hideMark/>
          </w:tcPr>
          <w:p w14:paraId="1D369AFE" w14:textId="77777777" w:rsidR="004917B4" w:rsidRPr="007D0574" w:rsidRDefault="004917B4" w:rsidP="005662C6">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Define los requisitos técnicos que el modelo de seguridad debe cumplir para ser legalmente válido.</w:t>
            </w:r>
          </w:p>
        </w:tc>
      </w:tr>
      <w:tr w:rsidR="004917B4" w:rsidRPr="007D0574" w14:paraId="603148D8" w14:textId="77777777" w:rsidTr="005662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A0694" w14:textId="77777777" w:rsidR="004917B4" w:rsidRPr="007D0574" w:rsidRDefault="004917B4" w:rsidP="005662C6">
            <w:pPr>
              <w:spacing w:before="0" w:after="0"/>
              <w:jc w:val="left"/>
              <w:rPr>
                <w:rFonts w:ascii="Arial" w:eastAsia="Times New Roman" w:hAnsi="Arial" w:cs="Arial"/>
                <w:sz w:val="20"/>
                <w:szCs w:val="20"/>
                <w:lang w:eastAsia="es-ES"/>
              </w:rPr>
            </w:pPr>
            <w:r w:rsidRPr="007D0574">
              <w:rPr>
                <w:rFonts w:ascii="Arial" w:eastAsia="Times New Roman" w:hAnsi="Arial" w:cs="Arial"/>
                <w:sz w:val="20"/>
                <w:szCs w:val="20"/>
                <w:lang w:eastAsia="es-ES"/>
              </w:rPr>
              <w:t>DS N° 1793</w:t>
            </w:r>
          </w:p>
        </w:tc>
        <w:tc>
          <w:tcPr>
            <w:tcW w:w="0" w:type="auto"/>
            <w:hideMark/>
          </w:tcPr>
          <w:p w14:paraId="11CB158A"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Art. 34°</w:t>
            </w:r>
          </w:p>
        </w:tc>
        <w:tc>
          <w:tcPr>
            <w:tcW w:w="0" w:type="auto"/>
            <w:hideMark/>
          </w:tcPr>
          <w:p w14:paraId="37060455"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Otorga plena validez jurídica y probatoria al documento con firma digital bajo condiciones específicas.</w:t>
            </w:r>
          </w:p>
        </w:tc>
        <w:tc>
          <w:tcPr>
            <w:tcW w:w="0" w:type="auto"/>
            <w:hideMark/>
          </w:tcPr>
          <w:p w14:paraId="7CE1095E" w14:textId="77777777" w:rsidR="004917B4" w:rsidRPr="007D0574" w:rsidRDefault="004917B4" w:rsidP="005662C6">
            <w:pPr>
              <w:spacing w:before="0"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7D0574">
              <w:rPr>
                <w:rFonts w:ascii="Arial" w:eastAsia="Times New Roman" w:hAnsi="Arial" w:cs="Arial"/>
                <w:sz w:val="20"/>
                <w:szCs w:val="20"/>
                <w:lang w:eastAsia="es-ES"/>
              </w:rPr>
              <w:t>Valida el objetivo del modelo al confirmar que las transacciones aseguradas tendrán el mismo valor que las manuscritas.</w:t>
            </w:r>
          </w:p>
        </w:tc>
      </w:tr>
    </w:tbl>
    <w:p w14:paraId="5DC45D4F" w14:textId="77777777" w:rsidR="004917B4" w:rsidRDefault="004917B4" w:rsidP="004917B4">
      <w:r>
        <w:t>Fuente: Propia</w:t>
      </w:r>
    </w:p>
    <w:p w14:paraId="513C8D8B" w14:textId="77777777" w:rsidR="004917B4" w:rsidRPr="007D0574" w:rsidRDefault="004917B4" w:rsidP="004917B4">
      <w:pPr>
        <w:pStyle w:val="Ttulo3"/>
      </w:pPr>
      <w:bookmarkStart w:id="60" w:name="_Toc211673251"/>
      <w:bookmarkStart w:id="61" w:name="_Toc217039142"/>
      <w:r w:rsidRPr="007D0574">
        <w:t>1.3.2. Rol de las Entidades Gubernamentales Clave</w:t>
      </w:r>
      <w:bookmarkEnd w:id="60"/>
      <w:bookmarkEnd w:id="61"/>
    </w:p>
    <w:p w14:paraId="1B0EF247" w14:textId="77777777" w:rsidR="004917B4" w:rsidRPr="007D0574" w:rsidRDefault="004917B4" w:rsidP="004917B4">
      <w:r w:rsidRPr="00674A78">
        <w:t>La puesta en práctica de la firma digital electrónica y del gobierno electrónico en Bolivia está a cargo de 2 agencias, cada una con funciones bien delimitadas y complementarias.</w:t>
      </w:r>
    </w:p>
    <w:p w14:paraId="27714D09" w14:textId="77777777" w:rsidR="004917B4" w:rsidRPr="005C25E6" w:rsidRDefault="004917B4" w:rsidP="005C25E6">
      <w:pPr>
        <w:pStyle w:val="Prrafodelista"/>
        <w:numPr>
          <w:ilvl w:val="0"/>
          <w:numId w:val="118"/>
        </w:numPr>
        <w:rPr>
          <w:b/>
          <w:bCs/>
        </w:rPr>
      </w:pPr>
      <w:r w:rsidRPr="005C25E6">
        <w:rPr>
          <w:b/>
          <w:bCs/>
        </w:rPr>
        <w:t>AGETIC (Agencia de Gobierno Electrónico y Tecnologías de la Información y Comunicación)</w:t>
      </w:r>
    </w:p>
    <w:p w14:paraId="40A5116F" w14:textId="77777777" w:rsidR="004917B4" w:rsidRPr="007D0574" w:rsidRDefault="004917B4" w:rsidP="005C25E6">
      <w:pPr>
        <w:ind w:left="708"/>
      </w:pPr>
      <w:r w:rsidRPr="00674A78">
        <w:t xml:space="preserve">La AGETIC es la entidad que tiene la función de coordinar y encabezar la implementación del Gobierno Electrónico y de las Tecnologías de la Información y Comunicación (TIC) en Bolivia. </w:t>
      </w:r>
      <w:r w:rsidRPr="00674A78">
        <w:lastRenderedPageBreak/>
        <w:t>Dentro de sus funciones están las de dirigir y formular políticas públicas, promover la soberanía tecnológica y gestionar la seguridad de la información. Entre sus iniciativas más importantes están la creación y gestión de la Plataforma de Ciudadanía Digital, la que otorga una identidad digital única a los ciudadanos, y la Plataforma de Interoperabilidad del Estado, que es el nodo central de la comunicación entre las entidades del Estado</w:t>
      </w:r>
      <w:r>
        <w:t xml:space="preserve"> </w:t>
      </w:r>
      <w:r>
        <w:rPr>
          <w:noProof/>
        </w:rPr>
        <w:t>(Agetic, 2025; Vc4a, 2025)</w:t>
      </w:r>
      <w:r w:rsidRPr="00674A78">
        <w:t>.</w:t>
      </w:r>
      <w:r w:rsidRPr="007D0574">
        <w:t xml:space="preserve">  </w:t>
      </w:r>
    </w:p>
    <w:p w14:paraId="179AADE3" w14:textId="77777777" w:rsidR="004917B4" w:rsidRPr="005C25E6" w:rsidRDefault="004917B4" w:rsidP="005C25E6">
      <w:pPr>
        <w:pStyle w:val="Prrafodelista"/>
        <w:numPr>
          <w:ilvl w:val="0"/>
          <w:numId w:val="118"/>
        </w:numPr>
        <w:rPr>
          <w:b/>
          <w:bCs/>
        </w:rPr>
      </w:pPr>
      <w:r w:rsidRPr="005C25E6">
        <w:rPr>
          <w:b/>
          <w:bCs/>
        </w:rPr>
        <w:t>ADSIB (Agencia para el Desarrollo de la Sociedad de la Información en Bolivia)</w:t>
      </w:r>
    </w:p>
    <w:p w14:paraId="240D99C9" w14:textId="3D2C2465" w:rsidR="004917B4" w:rsidRPr="007D0574" w:rsidRDefault="004917B4" w:rsidP="005C25E6">
      <w:pPr>
        <w:ind w:left="708"/>
      </w:pPr>
      <w:r w:rsidRPr="00674A78">
        <w:t xml:space="preserve">La Agencia </w:t>
      </w:r>
      <w:r>
        <w:t>d</w:t>
      </w:r>
      <w:r w:rsidRPr="00674A78">
        <w:t xml:space="preserve">e Servicios </w:t>
      </w:r>
      <w:r>
        <w:t>d</w:t>
      </w:r>
      <w:r w:rsidRPr="00674A78">
        <w:t xml:space="preserve">e Informática </w:t>
      </w:r>
      <w:r>
        <w:t>y</w:t>
      </w:r>
      <w:r w:rsidRPr="00674A78">
        <w:t xml:space="preserve"> Comunicaciones (ADSIB) es también responsable de la certificación de identidades digitales y será la Entidad Certificadora Pública del Estado de Bolivia. Su objetivo es emitir y administrar los certificados digitales para personas naturales y personas jurídicas, en su uso para la firma digital y el despliegue del sistema de facturación electrónica. La ADSIB validará la identidad de los solicitantes y la vinculará a un par de claves criptográficas para proveer la confianza necesaria para el ecosistema de firma digital a nivel nacional</w:t>
      </w:r>
      <w:r>
        <w:t xml:space="preserve"> </w:t>
      </w:r>
      <w:sdt>
        <w:sdtPr>
          <w:id w:val="-1305936535"/>
          <w:citation/>
        </w:sdtPr>
        <w:sdtContent>
          <w:r>
            <w:fldChar w:fldCharType="begin"/>
          </w:r>
          <w:r>
            <w:instrText xml:space="preserve"> CITATION Gob25 \l 3082 </w:instrText>
          </w:r>
          <w:r>
            <w:fldChar w:fldCharType="separate"/>
          </w:r>
          <w:r w:rsidR="00B279D1">
            <w:rPr>
              <w:noProof/>
            </w:rPr>
            <w:t>(Gob.Bo, 2025)</w:t>
          </w:r>
          <w:r>
            <w:fldChar w:fldCharType="end"/>
          </w:r>
        </w:sdtContent>
      </w:sdt>
      <w:r w:rsidRPr="00674A78">
        <w:t>.</w:t>
      </w:r>
      <w:r>
        <w:t xml:space="preserve"> </w:t>
      </w:r>
      <w:r w:rsidRPr="007D0574">
        <w:t xml:space="preserve">   </w:t>
      </w:r>
    </w:p>
    <w:p w14:paraId="38D16FF7" w14:textId="77777777" w:rsidR="004917B4" w:rsidRPr="007D0574" w:rsidRDefault="004917B4" w:rsidP="004917B4">
      <w:r w:rsidRPr="00674A78">
        <w:t>El éxito del modelo de seguridad propuesto depende en buena parte de la eficacia del trabajo colaborativo entre la AGETIC y la ADSIB. Por un lado, la AGETIC habilitará las plataformas de intercambio de datos y, del otro, la ADSIB proveerá los certificados digitales que validen las identidades de los participantes. Una desalineación política o de problemas técnicos entre las dos puede debilitar la efectividad del modelo propuesto.</w:t>
      </w:r>
    </w:p>
    <w:p w14:paraId="55C11632" w14:textId="77777777" w:rsidR="004917B4" w:rsidRPr="007D0574" w:rsidRDefault="004917B4" w:rsidP="004917B4">
      <w:pPr>
        <w:pStyle w:val="Ttulo3"/>
      </w:pPr>
      <w:bookmarkStart w:id="62" w:name="_Toc211673252"/>
      <w:bookmarkStart w:id="63" w:name="_Toc217039143"/>
      <w:r w:rsidRPr="007D0574">
        <w:t>1.3.3. Estado Actual de la Interoperabilidad en el Sector Público Boliviano</w:t>
      </w:r>
      <w:bookmarkEnd w:id="62"/>
      <w:bookmarkEnd w:id="63"/>
    </w:p>
    <w:p w14:paraId="6B7D503B" w14:textId="77777777" w:rsidR="004917B4" w:rsidRDefault="004917B4" w:rsidP="004917B4">
      <w:r w:rsidRPr="00674A78">
        <w:t>El trayecto hacia la total interoperabilidad en Bolivia ha dado pasos, no obstante, aún existen límites estructurales de gran importancia.</w:t>
      </w:r>
    </w:p>
    <w:p w14:paraId="417BDFFE" w14:textId="77777777" w:rsidR="004917B4" w:rsidRPr="007D0574" w:rsidRDefault="004917B4" w:rsidP="004917B4">
      <w:pPr>
        <w:rPr>
          <w:b/>
          <w:bCs/>
        </w:rPr>
      </w:pPr>
      <w:r w:rsidRPr="007D0574">
        <w:rPr>
          <w:b/>
          <w:bCs/>
        </w:rPr>
        <w:t>Avances y Esfuerzos</w:t>
      </w:r>
    </w:p>
    <w:p w14:paraId="484CF727" w14:textId="77777777" w:rsidR="004917B4" w:rsidRDefault="004917B4" w:rsidP="004917B4">
      <w:r w:rsidRPr="00674A78">
        <w:t xml:space="preserve">En el transcurso de los últimos años los esfuerzos hechos para dar lugar a la interoperabilidad han sido activos. La Plataforma de Interoperabilidad que maneja AGETIC aglutina los servicios de intercambio de datos, torna más pequeños los requerimientos dejando de lado la duplicación y reduce más los trámites. </w:t>
      </w:r>
      <w:r w:rsidRPr="00674A78">
        <w:lastRenderedPageBreak/>
        <w:t>La interoperabilidad puesta en práctica en la gestión del servicio (SEPREC), que ha permitido reducir trámites para la creación de empresas, es el modelo a seguir</w:t>
      </w:r>
      <w:r>
        <w:t xml:space="preserve"> </w:t>
      </w:r>
      <w:r>
        <w:rPr>
          <w:noProof/>
        </w:rPr>
        <w:t>(Agetic, 2025; Seprec, 2023)</w:t>
      </w:r>
      <w:r w:rsidRPr="00674A78">
        <w:t>.</w:t>
      </w:r>
      <w:r w:rsidRPr="007D0574">
        <w:t xml:space="preserve">   </w:t>
      </w:r>
    </w:p>
    <w:p w14:paraId="17C78EFF" w14:textId="77777777" w:rsidR="004917B4" w:rsidRPr="007D0574" w:rsidRDefault="004917B4" w:rsidP="004917B4">
      <w:pPr>
        <w:rPr>
          <w:b/>
          <w:bCs/>
        </w:rPr>
      </w:pPr>
      <w:r w:rsidRPr="007D0574">
        <w:rPr>
          <w:b/>
          <w:bCs/>
        </w:rPr>
        <w:t>Desafíos y Brechas</w:t>
      </w:r>
    </w:p>
    <w:p w14:paraId="5DC58056" w14:textId="564CD63C" w:rsidR="004917B4" w:rsidRDefault="004917B4" w:rsidP="004917B4">
      <w:r>
        <w:t xml:space="preserve">Pese a sus avances, aunque persisten los obstáculos. Entre los años 2014 y 2018, un diagnóstico estratégico demostró que el 70% de los funcionarios públicos percibían como muy difícil compartir información entre las diferentes entidades debido a "incompatibilidades técnicas". Entre los problemas principales se encuentran la falta de coordinación entre las distintas instituciones, la falta de estándares homogéneos de datos, cuestiones concernientes con la seguridad informática y una escasa percepción de las ventajas de la interoperabilidad en el interior de las propias entidades </w:t>
      </w:r>
      <w:sdt>
        <w:sdtPr>
          <w:id w:val="497696122"/>
          <w:citation/>
        </w:sdtPr>
        <w:sdtContent>
          <w:r>
            <w:fldChar w:fldCharType="begin"/>
          </w:r>
          <w:r>
            <w:instrText xml:space="preserve"> CITATION Qui25 \l 3082 </w:instrText>
          </w:r>
          <w:r>
            <w:fldChar w:fldCharType="separate"/>
          </w:r>
          <w:r w:rsidR="00B279D1">
            <w:rPr>
              <w:noProof/>
            </w:rPr>
            <w:t>(Quispe &amp; Contreras, 2025)</w:t>
          </w:r>
          <w:r>
            <w:fldChar w:fldCharType="end"/>
          </w:r>
        </w:sdtContent>
      </w:sdt>
      <w:r>
        <w:t>.</w:t>
      </w:r>
    </w:p>
    <w:p w14:paraId="7CD949D1" w14:textId="72F5E7E6" w:rsidR="004917B4" w:rsidRDefault="004917B4" w:rsidP="004917B4">
      <w:r>
        <w:t xml:space="preserve">Este panorama indica una brecha crítica entre la ley y la práctica. A pesar de que Bolivia cuente con una ley robusta respecto a la firma digital desde el año 2011 y de la existencia de agencias para llevarla a cabo, la escasa regulación relativa a uso de firma digital en los servicios de interoperabilidad y la falta de confianza de la población nos indica que las dificultades tienen que ver principalmente con cuestiones de gobernanza, normalización técnica y adquisición cultural. El modelo de seguridad propuesto busca abordar de un modo que no sólo aborde los problemas de orden técnico, sino que también busque crear un estándar de aplicación que ayude a cerrar la brecha entre la ley y la práctica </w:t>
      </w:r>
      <w:sdt>
        <w:sdtPr>
          <w:id w:val="-732628481"/>
          <w:citation/>
        </w:sdtPr>
        <w:sdtContent>
          <w:r>
            <w:fldChar w:fldCharType="begin"/>
          </w:r>
          <w:r>
            <w:instrText xml:space="preserve"> CITATION Med16 \l 3082 </w:instrText>
          </w:r>
          <w:r>
            <w:fldChar w:fldCharType="separate"/>
          </w:r>
          <w:r w:rsidR="00B279D1">
            <w:rPr>
              <w:noProof/>
            </w:rPr>
            <w:t>(Medinaceli &amp; López, 2016)</w:t>
          </w:r>
          <w:r>
            <w:fldChar w:fldCharType="end"/>
          </w:r>
        </w:sdtContent>
      </w:sdt>
      <w:r>
        <w:t>.</w:t>
      </w:r>
      <w:r w:rsidRPr="007D0574">
        <w:t xml:space="preserve">   </w:t>
      </w:r>
    </w:p>
    <w:p w14:paraId="36F1CA51" w14:textId="77777777" w:rsidR="004917B4" w:rsidRPr="007D0574" w:rsidRDefault="004917B4" w:rsidP="004917B4">
      <w:r w:rsidRPr="00DC0FDF">
        <w:t xml:space="preserve">En síntesis, el panorama actual demuestra que Bolivia cuenta con un marco jurídico sólido respecto al uso de la firma digital y la interoperabilidad, sustentado por la Ley N.º 164 y su reglamentación mediante el Decreto Supremo N.º 1793. No obstante, la aplicación práctica de estas normativas aún es limitada, principalmente por factores técnicos, institucionales y culturales que impiden su adopción homogénea en todas las entidades públicas. Esta brecha entre la regulación y la práctica operativa evidencia la necesidad de </w:t>
      </w:r>
      <w:r w:rsidRPr="00DC0FDF">
        <w:rPr>
          <w:b/>
          <w:bCs/>
        </w:rPr>
        <w:t>un modelo de seguridad estandarizado basado en firma digital</w:t>
      </w:r>
      <w:r w:rsidRPr="00DC0FDF">
        <w:t>, que permita fortalecer la confianza, la trazabilidad y la integridad de los servicios interoperables del Estado Plurinacional de Bolivia.</w:t>
      </w:r>
    </w:p>
    <w:p w14:paraId="74EB54C6" w14:textId="19D32AC7" w:rsidR="004917B4" w:rsidRPr="001F5CCD" w:rsidRDefault="004917B4" w:rsidP="001F5CCD">
      <w:pPr>
        <w:pStyle w:val="Ttulo2"/>
      </w:pPr>
      <w:bookmarkStart w:id="64" w:name="_Toc211673253"/>
      <w:bookmarkStart w:id="65" w:name="_Toc217039144"/>
      <w:r w:rsidRPr="001F5CCD">
        <w:lastRenderedPageBreak/>
        <w:t xml:space="preserve">1.4. </w:t>
      </w:r>
      <w:r w:rsidR="003C22B1" w:rsidRPr="001F5CCD">
        <w:t>MODELOS DE SEGURIDAD PARA SERVICIOS DE INTEROPERABILIDAD</w:t>
      </w:r>
      <w:bookmarkEnd w:id="64"/>
      <w:bookmarkEnd w:id="65"/>
    </w:p>
    <w:p w14:paraId="0320177C" w14:textId="4C44D57E" w:rsidR="004917B4" w:rsidRPr="007D0574" w:rsidRDefault="004917B4" w:rsidP="004917B4">
      <w:r w:rsidRPr="00B36171">
        <w:t xml:space="preserve">Para contextualizar y reforzar la propuesta que contiene esta tesis, resulta importante revisar tanto los marcos de referencia como las mejores prácticas existentes a nivel internacional. En este apartado se examinarán modelos de </w:t>
      </w:r>
      <w:r w:rsidR="00386DB9" w:rsidRPr="00B36171">
        <w:t>interoperabilidad,</w:t>
      </w:r>
      <w:r w:rsidRPr="00B36171">
        <w:t xml:space="preserve"> así como normativas de seguridad de la industria, contextualizando la propuesta de solución en el ámbito internacional.</w:t>
      </w:r>
    </w:p>
    <w:p w14:paraId="0131A4BA" w14:textId="77777777" w:rsidR="004917B4" w:rsidRPr="007D0574" w:rsidRDefault="004917B4" w:rsidP="004917B4">
      <w:pPr>
        <w:pStyle w:val="Ttulo3"/>
      </w:pPr>
      <w:bookmarkStart w:id="66" w:name="_Toc211673254"/>
      <w:bookmarkStart w:id="67" w:name="_Toc217039145"/>
      <w:r w:rsidRPr="007D0574">
        <w:t>1.4.1. Marcos de Interoperabilidad de Referencia (Ej. Marco Europeo de Interoperabilidad)</w:t>
      </w:r>
      <w:bookmarkEnd w:id="66"/>
      <w:bookmarkEnd w:id="67"/>
    </w:p>
    <w:p w14:paraId="68891B48" w14:textId="77777777" w:rsidR="004917B4" w:rsidRPr="007D0574" w:rsidRDefault="004917B4" w:rsidP="004917B4">
      <w:r w:rsidRPr="00B36171">
        <w:t>Los marcos de interoperabilidad como el Marco Europeo de Interoperabilidad (EIF) proponen una guía estratégica para Administraciones Públicas que intenten desarrollar servicios digitales integrados y transfronterizos, y ponen de manifiesto que la seguridad no debe ser tratada como un elemento aislado, sino que debe ser considerada un principio del que impregnar todos los niveles de la interoperabilidad ya sea legal, organizativa, semántica y técnica</w:t>
      </w:r>
      <w:r>
        <w:t xml:space="preserve"> </w:t>
      </w:r>
      <w:r>
        <w:rPr>
          <w:noProof/>
        </w:rPr>
        <w:t>(Preparatic, 2024; Hacienda, s.f.)</w:t>
      </w:r>
      <w:r w:rsidRPr="00B36171">
        <w:t>.</w:t>
      </w:r>
      <w:r w:rsidRPr="007D0574">
        <w:t xml:space="preserve">   </w:t>
      </w:r>
    </w:p>
    <w:p w14:paraId="6EE89454" w14:textId="6FEDAED3" w:rsidR="004917B4" w:rsidRPr="007D0574" w:rsidRDefault="004917B4" w:rsidP="004917B4">
      <w:r w:rsidRPr="00B36171">
        <w:t>Los reglamentos de la Unión Europea en áreas clave como la seguridad y la justicia dejan en claro que los componentes de confianza compartidos, tales como registros comunes de identidad o servicios de correspondencia biométrica, así como garantizar un acceso estricto a los datos, son vitales. La seguridad por diseño es una característica fundamental en todo tipo de iniciativas de interoperabilidad a gran escala. La aplicación de marcos como los descritos antes podría acelerar el progreso en Bolivia, ya que supone tener una hoja de ruta validada en lugar de tener que recurrir a soluciones desde cero</w:t>
      </w:r>
      <w:r>
        <w:t xml:space="preserve"> </w:t>
      </w:r>
      <w:sdt>
        <w:sdtPr>
          <w:id w:val="503866342"/>
          <w:citation/>
        </w:sdtPr>
        <w:sdtContent>
          <w:r>
            <w:fldChar w:fldCharType="begin"/>
          </w:r>
          <w:r>
            <w:instrText xml:space="preserve"> CITATION EUR \l 3082 </w:instrText>
          </w:r>
          <w:r>
            <w:fldChar w:fldCharType="separate"/>
          </w:r>
          <w:r w:rsidR="00B279D1">
            <w:rPr>
              <w:noProof/>
            </w:rPr>
            <w:t>(EUR, s.f.)</w:t>
          </w:r>
          <w:r>
            <w:fldChar w:fldCharType="end"/>
          </w:r>
        </w:sdtContent>
      </w:sdt>
      <w:r w:rsidRPr="00B36171">
        <w:t>.</w:t>
      </w:r>
      <w:r w:rsidRPr="007D0574">
        <w:t xml:space="preserve">   </w:t>
      </w:r>
    </w:p>
    <w:p w14:paraId="6B8F5F49" w14:textId="77777777" w:rsidR="004917B4" w:rsidRPr="007D0574" w:rsidRDefault="004917B4" w:rsidP="004917B4">
      <w:pPr>
        <w:pStyle w:val="Ttulo3"/>
      </w:pPr>
      <w:bookmarkStart w:id="68" w:name="_Toc211673255"/>
      <w:bookmarkStart w:id="69" w:name="_Toc217039146"/>
      <w:r w:rsidRPr="007D0574">
        <w:t>1.4.2. Estándares y Buenas Prácticas en Seguridad de APIs</w:t>
      </w:r>
      <w:bookmarkEnd w:id="68"/>
      <w:bookmarkEnd w:id="69"/>
    </w:p>
    <w:p w14:paraId="76476EA0" w14:textId="77777777" w:rsidR="004917B4" w:rsidRDefault="004917B4" w:rsidP="004917B4">
      <w:r w:rsidRPr="00AF4E11">
        <w:t>A pesar de que la firma digital se convierte en una herramienta fundamental para garantizar tanto la integridad como el no repudio, la seguridad de los propios servicios que transportan los datos (los endpoints de la API) necesita de más capas de protección. Por tanto, una estrategia de defensa en profundidad debe combinar la seguridad de los datos con la seguridad del propio servicio.</w:t>
      </w:r>
    </w:p>
    <w:p w14:paraId="457526B2" w14:textId="77777777" w:rsidR="005C25E6" w:rsidRDefault="005C25E6" w:rsidP="004917B4"/>
    <w:p w14:paraId="3471A12B" w14:textId="77777777" w:rsidR="005C25E6" w:rsidRPr="007D0574" w:rsidRDefault="005C25E6" w:rsidP="004917B4"/>
    <w:p w14:paraId="2D6BDAC0" w14:textId="77777777" w:rsidR="004917B4" w:rsidRPr="007D0574" w:rsidRDefault="004917B4" w:rsidP="004917B4">
      <w:pPr>
        <w:rPr>
          <w:b/>
          <w:bCs/>
        </w:rPr>
      </w:pPr>
      <w:r w:rsidRPr="007D0574">
        <w:rPr>
          <w:b/>
          <w:bCs/>
        </w:rPr>
        <w:lastRenderedPageBreak/>
        <w:t>Autorización con OAuth 2.0</w:t>
      </w:r>
    </w:p>
    <w:p w14:paraId="1DB3BD83" w14:textId="7431DA61" w:rsidR="004917B4" w:rsidRPr="007D0574" w:rsidRDefault="004917B4" w:rsidP="004917B4">
      <w:r w:rsidRPr="00AF4E11">
        <w:t>OAuth 2.0 es el estándar de la delegación de autorización, que cumple con el objetivo de permitir que una aplicación obtenga acceso temporal a los recursos de un usuario a partir de un servidor de recursos, sin la necesidad de compartir credenciales. Para ello, facilita los tokens de acceso y que son utilizados por la aplicación ante el servidor de recursos para realizar peticiones. Este mecanismo es fundamental ante la necesidad de gestionar el acceso a aplicaciones que provengan de terceros de una forma segura</w:t>
      </w:r>
      <w:r>
        <w:t xml:space="preserve"> </w:t>
      </w:r>
      <w:sdt>
        <w:sdtPr>
          <w:id w:val="-697156151"/>
          <w:citation/>
        </w:sdtPr>
        <w:sdtContent>
          <w:r>
            <w:fldChar w:fldCharType="begin"/>
          </w:r>
          <w:r>
            <w:instrText xml:space="preserve"> CITATION Dev \l 3082 </w:instrText>
          </w:r>
          <w:r>
            <w:fldChar w:fldCharType="separate"/>
          </w:r>
          <w:r w:rsidR="00B279D1">
            <w:rPr>
              <w:noProof/>
            </w:rPr>
            <w:t>(Developers, s.f.)</w:t>
          </w:r>
          <w:r>
            <w:fldChar w:fldCharType="end"/>
          </w:r>
        </w:sdtContent>
      </w:sdt>
      <w:r w:rsidRPr="00AF4E11">
        <w:t>.</w:t>
      </w:r>
    </w:p>
    <w:p w14:paraId="137A0231" w14:textId="77777777" w:rsidR="004917B4" w:rsidRPr="007D0574" w:rsidRDefault="004917B4" w:rsidP="004917B4">
      <w:r w:rsidRPr="00AF4E11">
        <w:t>La unión de la firma digital y OAuth 2.0 produce un sistema con un nivel de seguridad de 2 niveles. OAuth 2.0 da acceso a los endpoints y la firma digital garantiza que el contenido no ha sido alterado.</w:t>
      </w:r>
    </w:p>
    <w:p w14:paraId="4AB2BCBC" w14:textId="77777777" w:rsidR="004917B4" w:rsidRPr="007D0574" w:rsidRDefault="004917B4" w:rsidP="004917B4">
      <w:pPr>
        <w:rPr>
          <w:b/>
          <w:bCs/>
        </w:rPr>
      </w:pPr>
      <w:r w:rsidRPr="007D0574">
        <w:rPr>
          <w:b/>
          <w:bCs/>
        </w:rPr>
        <w:t>Limitación de Peticiones (</w:t>
      </w:r>
      <w:r w:rsidRPr="007D0574">
        <w:rPr>
          <w:b/>
          <w:bCs/>
          <w:i/>
          <w:iCs/>
        </w:rPr>
        <w:t>Rate Limiting</w:t>
      </w:r>
      <w:r w:rsidRPr="007D0574">
        <w:rPr>
          <w:b/>
          <w:bCs/>
        </w:rPr>
        <w:t xml:space="preserve">) y </w:t>
      </w:r>
      <w:r w:rsidRPr="007D0574">
        <w:rPr>
          <w:b/>
          <w:bCs/>
          <w:i/>
          <w:iCs/>
        </w:rPr>
        <w:t>Throttling</w:t>
      </w:r>
    </w:p>
    <w:p w14:paraId="45FF5535" w14:textId="5B2660CF" w:rsidR="004917B4" w:rsidRPr="007D0574" w:rsidRDefault="004917B4" w:rsidP="004917B4">
      <w:r w:rsidRPr="00AF4E11">
        <w:t>La delimitación de la tasa de llamadas limita la cantidad de peticiones que puede realizar un cliente a una API en un intervalo de tiempo. Con la tasa de límite, se pueden mitigar ataques de Denegación de Servicio (DoS) y ataques de Fuerza Bruta. Esta práctica, entonces, garantiza la disponibilidad y el rendimiento del servicio a los usuarios legítimos</w:t>
      </w:r>
      <w:r>
        <w:t xml:space="preserve"> </w:t>
      </w:r>
      <w:sdt>
        <w:sdtPr>
          <w:id w:val="-1800757072"/>
          <w:citation/>
        </w:sdtPr>
        <w:sdtContent>
          <w:r>
            <w:fldChar w:fldCharType="begin"/>
          </w:r>
          <w:r>
            <w:instrText xml:space="preserve"> CITATION Aka25 \l 3082 </w:instrText>
          </w:r>
          <w:r>
            <w:fldChar w:fldCharType="separate"/>
          </w:r>
          <w:r w:rsidR="00B279D1">
            <w:rPr>
              <w:noProof/>
            </w:rPr>
            <w:t>(Akamai, 2025)</w:t>
          </w:r>
          <w:r>
            <w:fldChar w:fldCharType="end"/>
          </w:r>
        </w:sdtContent>
      </w:sdt>
      <w:r w:rsidRPr="00AF4E11">
        <w:t>.</w:t>
      </w:r>
      <w:r w:rsidRPr="007D0574">
        <w:t xml:space="preserve">   </w:t>
      </w:r>
    </w:p>
    <w:p w14:paraId="6F74B515" w14:textId="77777777" w:rsidR="004917B4" w:rsidRPr="007D0574" w:rsidRDefault="004917B4" w:rsidP="004917B4">
      <w:pPr>
        <w:rPr>
          <w:b/>
          <w:bCs/>
        </w:rPr>
      </w:pPr>
      <w:r w:rsidRPr="007D0574">
        <w:rPr>
          <w:b/>
          <w:bCs/>
        </w:rPr>
        <w:t>Validación Estricta de Entradas y Salidas</w:t>
      </w:r>
    </w:p>
    <w:p w14:paraId="6B53D6DF" w14:textId="77777777" w:rsidR="004917B4" w:rsidRPr="007D0574" w:rsidRDefault="004917B4" w:rsidP="004917B4">
      <w:r w:rsidRPr="00AF4E11">
        <w:t>Siguiendo las mejores prácticas de OWASP, es primordial realizar validaciones estrictas de todos aquellos datos que provienen del cliente y de este modo prevenir ataques de inyecciones.</w:t>
      </w:r>
      <w:r w:rsidRPr="007D0574">
        <w:t xml:space="preserve">  </w:t>
      </w:r>
    </w:p>
    <w:p w14:paraId="0A6706C0" w14:textId="77777777" w:rsidR="004917B4" w:rsidRPr="007D0574" w:rsidRDefault="004917B4" w:rsidP="004917B4">
      <w:pPr>
        <w:numPr>
          <w:ilvl w:val="0"/>
          <w:numId w:val="48"/>
        </w:numPr>
      </w:pPr>
      <w:r w:rsidRPr="007D0574">
        <w:rPr>
          <w:b/>
          <w:bCs/>
        </w:rPr>
        <w:t>Validación de Entradas:</w:t>
      </w:r>
      <w:r w:rsidRPr="007D0574">
        <w:t xml:space="preserve"> </w:t>
      </w:r>
      <w:r>
        <w:t>h</w:t>
      </w:r>
      <w:r w:rsidRPr="00AF4E11">
        <w:t>ay que aplicar una validación rigurosa de todas las entradas (como parámetros de URL, cabeceras, cuerpo de la solicitud, etc.) usando un esquema bien definido (ej. Especificación OpenAPI).</w:t>
      </w:r>
    </w:p>
    <w:p w14:paraId="2D7AB038" w14:textId="77777777" w:rsidR="004917B4" w:rsidRPr="007D0574" w:rsidRDefault="004917B4" w:rsidP="004917B4">
      <w:pPr>
        <w:numPr>
          <w:ilvl w:val="0"/>
          <w:numId w:val="48"/>
        </w:numPr>
      </w:pPr>
      <w:r w:rsidRPr="007D0574">
        <w:rPr>
          <w:b/>
          <w:bCs/>
        </w:rPr>
        <w:t>Saneamiento y Filtrado de Salidas:</w:t>
      </w:r>
      <w:r w:rsidRPr="007D0574">
        <w:t xml:space="preserve"> </w:t>
      </w:r>
      <w:r>
        <w:t>l</w:t>
      </w:r>
      <w:r w:rsidRPr="00AF4E11">
        <w:t>os datos devueltos por la API deben de ser filtrados con objeto de evitar las divulgaciones de información sensible innecesarias, y, por ende, bajar el riesgo de fugas de datos.</w:t>
      </w:r>
    </w:p>
    <w:p w14:paraId="56C71E39" w14:textId="77777777" w:rsidR="004917B4" w:rsidRPr="003C790A" w:rsidRDefault="004917B4" w:rsidP="004917B4">
      <w:r w:rsidRPr="003C790A">
        <w:lastRenderedPageBreak/>
        <w:t>A nivel internacional, diversos organismos han establecido lineamientos específicos para la seguridad de las interfaces de interoperabilidad, con énfasis en la protección de APIs y servicios digitales. Entre los más relevantes se encuentran el NIST API Security Framework (2023) y la OWASP API Security Top 10 (2023).</w:t>
      </w:r>
    </w:p>
    <w:p w14:paraId="2FDF4E4B" w14:textId="77777777" w:rsidR="004917B4" w:rsidRPr="003C790A" w:rsidRDefault="004917B4" w:rsidP="004917B4">
      <w:r w:rsidRPr="003C790A">
        <w:t xml:space="preserve">El NIST </w:t>
      </w:r>
      <w:r w:rsidRPr="00D35420">
        <w:rPr>
          <w:i/>
          <w:iCs/>
        </w:rPr>
        <w:t>Framework</w:t>
      </w:r>
      <w:r w:rsidRPr="003C790A">
        <w:t xml:space="preserve"> (</w:t>
      </w:r>
      <w:r w:rsidRPr="00D35420">
        <w:rPr>
          <w:i/>
          <w:iCs/>
        </w:rPr>
        <w:t>National Institute of Standards and Technology</w:t>
      </w:r>
      <w:r w:rsidRPr="003C790A">
        <w:t>, EE.UU.) propone un enfoque integral de seguridad centrado en cinco funciones esenciales: identificar, proteger, detectar, responder y recuperar. En el ámbito de las APIs, recomienda implementar autenticación multifactor, cifrado de extremo a extremo, registro continuo de eventos y validación de tokens.</w:t>
      </w:r>
    </w:p>
    <w:p w14:paraId="04F3D9F1" w14:textId="0B19FF67" w:rsidR="004917B4" w:rsidRDefault="00C2255E" w:rsidP="00C2255E">
      <w:pPr>
        <w:pStyle w:val="TABLASYFIGURAS"/>
        <w:spacing w:after="240"/>
      </w:pPr>
      <w:bookmarkStart w:id="70" w:name="_Toc215563931"/>
      <w:r>
        <w:t xml:space="preserve">Tabla </w:t>
      </w:r>
      <w:r>
        <w:fldChar w:fldCharType="begin"/>
      </w:r>
      <w:r>
        <w:instrText xml:space="preserve"> SEQ Tabla \* ARABIC </w:instrText>
      </w:r>
      <w:r>
        <w:fldChar w:fldCharType="separate"/>
      </w:r>
      <w:r>
        <w:rPr>
          <w:noProof/>
        </w:rPr>
        <w:t>3</w:t>
      </w:r>
      <w:r>
        <w:fldChar w:fldCharType="end"/>
      </w:r>
      <w:r>
        <w:br/>
      </w:r>
      <w:r w:rsidR="004917B4" w:rsidRPr="00C2255E">
        <w:rPr>
          <w:b w:val="0"/>
          <w:bCs/>
          <w:i/>
          <w:iCs w:val="0"/>
        </w:rPr>
        <w:t>Datos comparativos</w:t>
      </w:r>
      <w:bookmarkEnd w:id="70"/>
    </w:p>
    <w:tbl>
      <w:tblPr>
        <w:tblStyle w:val="Tablanormal2"/>
        <w:tblW w:w="0" w:type="auto"/>
        <w:tblLook w:val="04A0" w:firstRow="1" w:lastRow="0" w:firstColumn="1" w:lastColumn="0" w:noHBand="0" w:noVBand="1"/>
      </w:tblPr>
      <w:tblGrid>
        <w:gridCol w:w="1813"/>
        <w:gridCol w:w="1873"/>
        <w:gridCol w:w="2356"/>
        <w:gridCol w:w="1639"/>
        <w:gridCol w:w="1442"/>
      </w:tblGrid>
      <w:tr w:rsidR="004917B4" w:rsidRPr="0002162B" w14:paraId="493E9F86" w14:textId="77777777" w:rsidTr="005C25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19FC97A5" w14:textId="77777777" w:rsidR="004917B4" w:rsidRPr="0002162B" w:rsidRDefault="004917B4" w:rsidP="005C25E6">
            <w:pPr>
              <w:spacing w:line="240" w:lineRule="auto"/>
              <w:jc w:val="center"/>
              <w:rPr>
                <w:lang w:val="es-EC"/>
              </w:rPr>
            </w:pPr>
            <w:r w:rsidRPr="0002162B">
              <w:rPr>
                <w:lang w:val="es-EC"/>
              </w:rPr>
              <w:t>Aspecto</w:t>
            </w:r>
          </w:p>
        </w:tc>
        <w:tc>
          <w:tcPr>
            <w:tcW w:w="1873" w:type="dxa"/>
            <w:hideMark/>
          </w:tcPr>
          <w:p w14:paraId="0A52450D" w14:textId="77777777" w:rsidR="004917B4" w:rsidRPr="0002162B" w:rsidRDefault="004917B4" w:rsidP="005C25E6">
            <w:pPr>
              <w:spacing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2162B">
              <w:rPr>
                <w:lang w:val="es-EC"/>
              </w:rPr>
              <w:t>Unión Europea (EIF)</w:t>
            </w:r>
          </w:p>
        </w:tc>
        <w:tc>
          <w:tcPr>
            <w:tcW w:w="2356" w:type="dxa"/>
            <w:hideMark/>
          </w:tcPr>
          <w:p w14:paraId="112FA85E" w14:textId="77777777" w:rsidR="004917B4" w:rsidRPr="00411F35" w:rsidRDefault="004917B4" w:rsidP="005C25E6">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r w:rsidRPr="00411F35">
              <w:rPr>
                <w:lang w:val="en-US"/>
              </w:rPr>
              <w:t>NIST API Security Framework (EE.UU.)</w:t>
            </w:r>
          </w:p>
        </w:tc>
        <w:tc>
          <w:tcPr>
            <w:tcW w:w="1639" w:type="dxa"/>
            <w:hideMark/>
          </w:tcPr>
          <w:p w14:paraId="6C5ACACE" w14:textId="77777777" w:rsidR="004917B4" w:rsidRPr="0002162B" w:rsidRDefault="004917B4" w:rsidP="005C25E6">
            <w:pPr>
              <w:spacing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2162B">
              <w:rPr>
                <w:lang w:val="es-EC"/>
              </w:rPr>
              <w:t>OWASP API Security 2023</w:t>
            </w:r>
          </w:p>
        </w:tc>
        <w:tc>
          <w:tcPr>
            <w:tcW w:w="0" w:type="auto"/>
            <w:hideMark/>
          </w:tcPr>
          <w:p w14:paraId="72232490" w14:textId="77777777" w:rsidR="004917B4" w:rsidRPr="0002162B" w:rsidRDefault="004917B4" w:rsidP="005C25E6">
            <w:pPr>
              <w:spacing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02162B">
              <w:rPr>
                <w:lang w:val="es-EC"/>
              </w:rPr>
              <w:t>Bolivia (Ley 164 / DS 1793)</w:t>
            </w:r>
          </w:p>
        </w:tc>
      </w:tr>
      <w:tr w:rsidR="004917B4" w:rsidRPr="0002162B" w14:paraId="4D8DE9F1" w14:textId="77777777" w:rsidTr="005C2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027AB139" w14:textId="77777777" w:rsidR="004917B4" w:rsidRPr="0002162B" w:rsidRDefault="004917B4" w:rsidP="005C25E6">
            <w:pPr>
              <w:spacing w:line="240" w:lineRule="auto"/>
              <w:jc w:val="left"/>
              <w:rPr>
                <w:lang w:val="es-EC"/>
              </w:rPr>
            </w:pPr>
            <w:r w:rsidRPr="0002162B">
              <w:rPr>
                <w:lang w:val="es-EC"/>
              </w:rPr>
              <w:t>Enfoque general</w:t>
            </w:r>
          </w:p>
        </w:tc>
        <w:tc>
          <w:tcPr>
            <w:tcW w:w="1873" w:type="dxa"/>
            <w:hideMark/>
          </w:tcPr>
          <w:p w14:paraId="37ED8D82"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Seguridad por diseño e interoperabilidad transfronteriza</w:t>
            </w:r>
          </w:p>
        </w:tc>
        <w:tc>
          <w:tcPr>
            <w:tcW w:w="2356" w:type="dxa"/>
            <w:hideMark/>
          </w:tcPr>
          <w:p w14:paraId="2F5A77BE"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Protección integral de APIs y datos críticos</w:t>
            </w:r>
          </w:p>
        </w:tc>
        <w:tc>
          <w:tcPr>
            <w:tcW w:w="1639" w:type="dxa"/>
            <w:hideMark/>
          </w:tcPr>
          <w:p w14:paraId="3CB07164"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Mitigación de vulnerabilidades específicas de APIs</w:t>
            </w:r>
          </w:p>
        </w:tc>
        <w:tc>
          <w:tcPr>
            <w:tcW w:w="0" w:type="auto"/>
            <w:hideMark/>
          </w:tcPr>
          <w:p w14:paraId="57FADA1A"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Enfoque jurídico y certificación digital</w:t>
            </w:r>
          </w:p>
        </w:tc>
      </w:tr>
      <w:tr w:rsidR="004917B4" w:rsidRPr="0002162B" w14:paraId="7BB6593C" w14:textId="77777777" w:rsidTr="005C25E6">
        <w:tc>
          <w:tcPr>
            <w:cnfStyle w:val="001000000000" w:firstRow="0" w:lastRow="0" w:firstColumn="1" w:lastColumn="0" w:oddVBand="0" w:evenVBand="0" w:oddHBand="0" w:evenHBand="0" w:firstRowFirstColumn="0" w:firstRowLastColumn="0" w:lastRowFirstColumn="0" w:lastRowLastColumn="0"/>
            <w:tcW w:w="1813" w:type="dxa"/>
            <w:hideMark/>
          </w:tcPr>
          <w:p w14:paraId="58549BDD" w14:textId="77777777" w:rsidR="004917B4" w:rsidRPr="0002162B" w:rsidRDefault="004917B4" w:rsidP="005C25E6">
            <w:pPr>
              <w:spacing w:line="240" w:lineRule="auto"/>
              <w:jc w:val="left"/>
              <w:rPr>
                <w:lang w:val="es-EC"/>
              </w:rPr>
            </w:pPr>
            <w:r w:rsidRPr="0002162B">
              <w:rPr>
                <w:lang w:val="es-EC"/>
              </w:rPr>
              <w:t>Principio clave</w:t>
            </w:r>
          </w:p>
        </w:tc>
        <w:tc>
          <w:tcPr>
            <w:tcW w:w="1873" w:type="dxa"/>
            <w:hideMark/>
          </w:tcPr>
          <w:p w14:paraId="40EC5AE8"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Confianza digital y gobernanza de datos</w:t>
            </w:r>
          </w:p>
        </w:tc>
        <w:tc>
          <w:tcPr>
            <w:tcW w:w="2356" w:type="dxa"/>
            <w:hideMark/>
          </w:tcPr>
          <w:p w14:paraId="46684628"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Identificar – Proteger – Detectar – Responder – Recuperar</w:t>
            </w:r>
          </w:p>
        </w:tc>
        <w:tc>
          <w:tcPr>
            <w:tcW w:w="1639" w:type="dxa"/>
            <w:hideMark/>
          </w:tcPr>
          <w:p w14:paraId="29583823"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Autenticación y validación segura de solicitudes</w:t>
            </w:r>
          </w:p>
        </w:tc>
        <w:tc>
          <w:tcPr>
            <w:tcW w:w="0" w:type="auto"/>
            <w:hideMark/>
          </w:tcPr>
          <w:p w14:paraId="386E54C2"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Autenticidad, integridad y no repudio</w:t>
            </w:r>
          </w:p>
        </w:tc>
      </w:tr>
      <w:tr w:rsidR="004917B4" w:rsidRPr="0002162B" w14:paraId="5A454F52" w14:textId="77777777" w:rsidTr="005C2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1D8A4CEF" w14:textId="77777777" w:rsidR="004917B4" w:rsidRPr="0002162B" w:rsidRDefault="004917B4" w:rsidP="005C25E6">
            <w:pPr>
              <w:spacing w:line="240" w:lineRule="auto"/>
              <w:jc w:val="left"/>
              <w:rPr>
                <w:lang w:val="es-EC"/>
              </w:rPr>
            </w:pPr>
            <w:r w:rsidRPr="0002162B">
              <w:rPr>
                <w:lang w:val="es-EC"/>
              </w:rPr>
              <w:t>Mecanismos técnicos</w:t>
            </w:r>
          </w:p>
        </w:tc>
        <w:tc>
          <w:tcPr>
            <w:tcW w:w="1873" w:type="dxa"/>
            <w:hideMark/>
          </w:tcPr>
          <w:p w14:paraId="5DB6234C"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Identidad digital europea (eIDAS), PKI unificada</w:t>
            </w:r>
          </w:p>
        </w:tc>
        <w:tc>
          <w:tcPr>
            <w:tcW w:w="2356" w:type="dxa"/>
            <w:hideMark/>
          </w:tcPr>
          <w:p w14:paraId="2F74F679"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Cifrado, autenticación, registro de eventos, segmentación de red</w:t>
            </w:r>
          </w:p>
        </w:tc>
        <w:tc>
          <w:tcPr>
            <w:tcW w:w="1639" w:type="dxa"/>
            <w:hideMark/>
          </w:tcPr>
          <w:p w14:paraId="35204DF5"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 xml:space="preserve">Validación de entradas, tokens seguros, </w:t>
            </w:r>
            <w:r w:rsidRPr="00D35420">
              <w:rPr>
                <w:i/>
                <w:iCs/>
                <w:lang w:val="es-EC"/>
              </w:rPr>
              <w:t>rate limiting</w:t>
            </w:r>
          </w:p>
        </w:tc>
        <w:tc>
          <w:tcPr>
            <w:tcW w:w="0" w:type="auto"/>
            <w:hideMark/>
          </w:tcPr>
          <w:p w14:paraId="335B8D37"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Certificados digitales ADSIB, firma digital</w:t>
            </w:r>
          </w:p>
        </w:tc>
      </w:tr>
      <w:tr w:rsidR="004917B4" w:rsidRPr="0002162B" w14:paraId="05C0698A" w14:textId="77777777" w:rsidTr="005C25E6">
        <w:tc>
          <w:tcPr>
            <w:cnfStyle w:val="001000000000" w:firstRow="0" w:lastRow="0" w:firstColumn="1" w:lastColumn="0" w:oddVBand="0" w:evenVBand="0" w:oddHBand="0" w:evenHBand="0" w:firstRowFirstColumn="0" w:firstRowLastColumn="0" w:lastRowFirstColumn="0" w:lastRowLastColumn="0"/>
            <w:tcW w:w="1813" w:type="dxa"/>
            <w:hideMark/>
          </w:tcPr>
          <w:p w14:paraId="3000DC8C" w14:textId="77777777" w:rsidR="004917B4" w:rsidRPr="0002162B" w:rsidRDefault="004917B4" w:rsidP="005C25E6">
            <w:pPr>
              <w:spacing w:line="240" w:lineRule="auto"/>
              <w:jc w:val="left"/>
              <w:rPr>
                <w:lang w:val="es-EC"/>
              </w:rPr>
            </w:pPr>
            <w:r w:rsidRPr="0002162B">
              <w:rPr>
                <w:lang w:val="es-EC"/>
              </w:rPr>
              <w:lastRenderedPageBreak/>
              <w:t>Responsable de cumplimiento</w:t>
            </w:r>
          </w:p>
        </w:tc>
        <w:tc>
          <w:tcPr>
            <w:tcW w:w="1873" w:type="dxa"/>
            <w:hideMark/>
          </w:tcPr>
          <w:p w14:paraId="2C19C5F2"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Comisión Europea / Estados Miembros</w:t>
            </w:r>
          </w:p>
        </w:tc>
        <w:tc>
          <w:tcPr>
            <w:tcW w:w="2356" w:type="dxa"/>
            <w:hideMark/>
          </w:tcPr>
          <w:p w14:paraId="73CB9BA5"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NIST / Entidades federales</w:t>
            </w:r>
          </w:p>
        </w:tc>
        <w:tc>
          <w:tcPr>
            <w:tcW w:w="1639" w:type="dxa"/>
            <w:hideMark/>
          </w:tcPr>
          <w:p w14:paraId="651EF4C3"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Comunidad OWASP (estándar abierto)</w:t>
            </w:r>
          </w:p>
        </w:tc>
        <w:tc>
          <w:tcPr>
            <w:tcW w:w="0" w:type="auto"/>
            <w:hideMark/>
          </w:tcPr>
          <w:p w14:paraId="6FA0C55D"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ADSIB / AGETIC</w:t>
            </w:r>
          </w:p>
        </w:tc>
      </w:tr>
      <w:tr w:rsidR="004917B4" w:rsidRPr="0002162B" w14:paraId="584BC66B" w14:textId="77777777" w:rsidTr="005C2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419D8436" w14:textId="77777777" w:rsidR="004917B4" w:rsidRPr="0002162B" w:rsidRDefault="004917B4" w:rsidP="005C25E6">
            <w:pPr>
              <w:spacing w:line="240" w:lineRule="auto"/>
              <w:jc w:val="left"/>
              <w:rPr>
                <w:lang w:val="es-EC"/>
              </w:rPr>
            </w:pPr>
            <w:r w:rsidRPr="0002162B">
              <w:rPr>
                <w:lang w:val="es-EC"/>
              </w:rPr>
              <w:t>Nivel de especificidad técnica</w:t>
            </w:r>
          </w:p>
        </w:tc>
        <w:tc>
          <w:tcPr>
            <w:tcW w:w="1873" w:type="dxa"/>
            <w:hideMark/>
          </w:tcPr>
          <w:p w14:paraId="52E5E47B"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Alto</w:t>
            </w:r>
          </w:p>
        </w:tc>
        <w:tc>
          <w:tcPr>
            <w:tcW w:w="2356" w:type="dxa"/>
            <w:hideMark/>
          </w:tcPr>
          <w:p w14:paraId="587B2CDB"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Alto</w:t>
            </w:r>
          </w:p>
        </w:tc>
        <w:tc>
          <w:tcPr>
            <w:tcW w:w="1639" w:type="dxa"/>
            <w:hideMark/>
          </w:tcPr>
          <w:p w14:paraId="0874B62A"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Muy alto</w:t>
            </w:r>
          </w:p>
        </w:tc>
        <w:tc>
          <w:tcPr>
            <w:tcW w:w="0" w:type="auto"/>
            <w:hideMark/>
          </w:tcPr>
          <w:p w14:paraId="007D0C41" w14:textId="77777777" w:rsidR="004917B4" w:rsidRPr="0002162B" w:rsidRDefault="004917B4" w:rsidP="005C25E6">
            <w:pPr>
              <w:spacing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02162B">
              <w:rPr>
                <w:lang w:val="es-EC"/>
              </w:rPr>
              <w:t>Bajo</w:t>
            </w:r>
          </w:p>
        </w:tc>
      </w:tr>
      <w:tr w:rsidR="004917B4" w:rsidRPr="0002162B" w14:paraId="7205F967" w14:textId="77777777" w:rsidTr="005C25E6">
        <w:tc>
          <w:tcPr>
            <w:cnfStyle w:val="001000000000" w:firstRow="0" w:lastRow="0" w:firstColumn="1" w:lastColumn="0" w:oddVBand="0" w:evenVBand="0" w:oddHBand="0" w:evenHBand="0" w:firstRowFirstColumn="0" w:firstRowLastColumn="0" w:lastRowFirstColumn="0" w:lastRowLastColumn="0"/>
            <w:tcW w:w="1813" w:type="dxa"/>
            <w:hideMark/>
          </w:tcPr>
          <w:p w14:paraId="6E07E889" w14:textId="77777777" w:rsidR="004917B4" w:rsidRPr="0002162B" w:rsidRDefault="004917B4" w:rsidP="005C25E6">
            <w:pPr>
              <w:spacing w:line="240" w:lineRule="auto"/>
              <w:jc w:val="left"/>
              <w:rPr>
                <w:lang w:val="es-EC"/>
              </w:rPr>
            </w:pPr>
            <w:r w:rsidRPr="0002162B">
              <w:rPr>
                <w:lang w:val="es-EC"/>
              </w:rPr>
              <w:t>Aplicabilidad en interoperabilidad</w:t>
            </w:r>
          </w:p>
        </w:tc>
        <w:tc>
          <w:tcPr>
            <w:tcW w:w="1873" w:type="dxa"/>
            <w:hideMark/>
          </w:tcPr>
          <w:p w14:paraId="4070CA21"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Alta (basada en eIDAS 2.0)</w:t>
            </w:r>
          </w:p>
        </w:tc>
        <w:tc>
          <w:tcPr>
            <w:tcW w:w="2356" w:type="dxa"/>
            <w:hideMark/>
          </w:tcPr>
          <w:p w14:paraId="42071F4B"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Alta (entornos API REST y cloud)</w:t>
            </w:r>
          </w:p>
        </w:tc>
        <w:tc>
          <w:tcPr>
            <w:tcW w:w="1639" w:type="dxa"/>
            <w:hideMark/>
          </w:tcPr>
          <w:p w14:paraId="264848C7"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Alta (aplicable a microservicios y APIs públicas)</w:t>
            </w:r>
          </w:p>
        </w:tc>
        <w:tc>
          <w:tcPr>
            <w:tcW w:w="0" w:type="auto"/>
            <w:hideMark/>
          </w:tcPr>
          <w:p w14:paraId="3E1CCD8A" w14:textId="77777777" w:rsidR="004917B4" w:rsidRPr="0002162B" w:rsidRDefault="004917B4" w:rsidP="005C25E6">
            <w:pPr>
              <w:spacing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02162B">
              <w:rPr>
                <w:lang w:val="es-EC"/>
              </w:rPr>
              <w:t>Media (limitada a certificación y legalidad)</w:t>
            </w:r>
          </w:p>
        </w:tc>
      </w:tr>
    </w:tbl>
    <w:p w14:paraId="6A3DCF30" w14:textId="5ABA7DC8" w:rsidR="004917B4" w:rsidRPr="003C790A" w:rsidRDefault="004917B4" w:rsidP="004917B4">
      <w:r w:rsidRPr="003C790A">
        <w:t>Fuente</w:t>
      </w:r>
      <w:r w:rsidR="00B62BD2">
        <w:t>:</w:t>
      </w:r>
      <w:r w:rsidRPr="003C790A">
        <w:t xml:space="preserve"> propia</w:t>
      </w:r>
    </w:p>
    <w:p w14:paraId="4629CB21" w14:textId="77777777" w:rsidR="001F5CCD" w:rsidRPr="003C790A" w:rsidRDefault="001F5CCD" w:rsidP="001F5CCD">
      <w:r w:rsidRPr="003C790A">
        <w:t>Por su parte, la OWASP API Security Top 10 (2023) detalla las vulnerabilidades más críticas que deben abordarse en entornos interoperables, entre ellas: fallas en la autorización de objetos (BOLA), exposición excesiva de datos, falta de limitación de recursos, y configuración inadecuada de seguridad. OWASP enfatiza la necesidad de controles preventivos y pruebas continuas para garantizar la resiliencia de los servicios conectados.</w:t>
      </w:r>
    </w:p>
    <w:p w14:paraId="4C6287AF" w14:textId="1D389565" w:rsidR="001F5CCD" w:rsidRPr="003C790A" w:rsidRDefault="001F5CCD" w:rsidP="001F5CCD">
      <w:r w:rsidRPr="003C790A">
        <w:t>En contraste, el marco boliviano</w:t>
      </w:r>
      <w:r w:rsidR="005C25E6">
        <w:t xml:space="preserve">, </w:t>
      </w:r>
      <w:r w:rsidRPr="003C790A">
        <w:t>regulado por la Ley N.º 164 y el Decreto Supremo N.º 1793</w:t>
      </w:r>
      <w:r w:rsidR="005C25E6">
        <w:t>,</w:t>
      </w:r>
      <w:r w:rsidRPr="003C790A">
        <w:t xml:space="preserve"> establece los lineamientos jurídicos para el uso de la firma digital y la certificación de identidades, pero no detalla pautas técnicas específicas para la seguridad de las APIs o los mecanismos de interoperabilidad. Este vacío normativo técnico limita la implementación homogénea de medidas de ciberseguridad en los servicios públicos electrónicos.</w:t>
      </w:r>
    </w:p>
    <w:p w14:paraId="1694D887" w14:textId="77777777" w:rsidR="001F5CCD" w:rsidRDefault="001F5CCD" w:rsidP="001F5CCD">
      <w:r w:rsidRPr="003C790A">
        <w:t xml:space="preserve">A fin de contextualizar las diferencias y similitudes entre los principales marcos de seguridad aplicables a la interoperabilidad digital, se presenta a continuación una comparación entre los estándares internacionales más relevantes —como el Marco Europeo de Interoperabilidad (EIF), el NIST API Security Framework (EE. UU.) y las guías OWASP API Security 2023— en contraste con el marco jurídico boliviano vigente. Esta comparación permite identificar los vacíos técnicos existentes en la normativa nacional y </w:t>
      </w:r>
      <w:r w:rsidRPr="003C790A">
        <w:lastRenderedPageBreak/>
        <w:t>sustenta la necesidad de incorporar un modelo de seguridad adaptado a la realidad del Estado Plurinacional de Bolivia.</w:t>
      </w:r>
    </w:p>
    <w:p w14:paraId="60425E7E" w14:textId="15B9DE60" w:rsidR="004917B4" w:rsidRPr="003C790A" w:rsidRDefault="004917B4" w:rsidP="001F5CCD">
      <w:pPr>
        <w:rPr>
          <w:lang w:val="es-EC"/>
        </w:rPr>
      </w:pPr>
      <w:r w:rsidRPr="003C790A">
        <w:rPr>
          <w:lang w:val="es-EC"/>
        </w:rPr>
        <w:t xml:space="preserve">El análisis comparativo evidencia que, mientras los marcos internacionales abordan la seguridad desde una perspectiva técnica y operativa, el marco boliviano mantiene un enfoque principalmente jurídico. Esta diferencia subraya la necesidad de </w:t>
      </w:r>
      <w:r w:rsidRPr="003C790A">
        <w:rPr>
          <w:b/>
          <w:bCs/>
          <w:lang w:val="es-EC"/>
        </w:rPr>
        <w:t>un modelo de seguridad nacional estandarizado</w:t>
      </w:r>
      <w:r w:rsidRPr="003C790A">
        <w:rPr>
          <w:lang w:val="es-EC"/>
        </w:rPr>
        <w:t>, que integre la firma digital con controles técnicos avanzados para las APIs gubernamentales, en alineación con las buenas prácticas del NIST y OWASP.</w:t>
      </w:r>
    </w:p>
    <w:p w14:paraId="6D3003DA" w14:textId="77777777" w:rsidR="004917B4" w:rsidRPr="00B7515F" w:rsidRDefault="004917B4" w:rsidP="004917B4"/>
    <w:p w14:paraId="6610BA9A" w14:textId="77777777" w:rsidR="004917B4" w:rsidRPr="00211949" w:rsidRDefault="004917B4" w:rsidP="004917B4">
      <w:pPr>
        <w:rPr>
          <w:rFonts w:ascii="Arial" w:hAnsi="Arial" w:cs="Arial"/>
          <w:lang w:val="es-BO"/>
        </w:rPr>
      </w:pPr>
      <w:r w:rsidRPr="00211949">
        <w:br w:type="page"/>
      </w:r>
    </w:p>
    <w:p w14:paraId="2AD3A241" w14:textId="77777777" w:rsidR="004917B4" w:rsidRDefault="004917B4" w:rsidP="003C22B1">
      <w:pPr>
        <w:pStyle w:val="Ttulo1"/>
        <w:jc w:val="center"/>
      </w:pPr>
      <w:bookmarkStart w:id="71" w:name="_Toc211673256"/>
      <w:bookmarkStart w:id="72" w:name="_Toc217039147"/>
      <w:r>
        <w:lastRenderedPageBreak/>
        <w:t>CAPÍTULO II</w:t>
      </w:r>
      <w:bookmarkEnd w:id="71"/>
      <w:bookmarkEnd w:id="72"/>
    </w:p>
    <w:p w14:paraId="14045834" w14:textId="77777777" w:rsidR="004917B4" w:rsidRPr="0069295A" w:rsidRDefault="004917B4" w:rsidP="003C22B1">
      <w:pPr>
        <w:pStyle w:val="Ttulo1"/>
        <w:jc w:val="center"/>
      </w:pPr>
      <w:bookmarkStart w:id="73" w:name="_Toc211673257"/>
      <w:bookmarkStart w:id="74" w:name="_Toc217039148"/>
      <w:r>
        <w:t>DISEÑO METODOLÓGICO</w:t>
      </w:r>
      <w:bookmarkEnd w:id="73"/>
      <w:bookmarkEnd w:id="74"/>
    </w:p>
    <w:p w14:paraId="05B88C66" w14:textId="6BF250A9" w:rsidR="004917B4" w:rsidRDefault="004917B4" w:rsidP="004917B4">
      <w:pPr>
        <w:pStyle w:val="Ttulo2"/>
      </w:pPr>
      <w:bookmarkStart w:id="75" w:name="_Toc131968949"/>
      <w:bookmarkStart w:id="76" w:name="_Toc211673258"/>
      <w:bookmarkStart w:id="77" w:name="_Toc217039149"/>
      <w:r>
        <w:t>2</w:t>
      </w:r>
      <w:r w:rsidRPr="002E7D3E">
        <w:t>.</w:t>
      </w:r>
      <w:r>
        <w:t>1.</w:t>
      </w:r>
      <w:r w:rsidRPr="002E7D3E">
        <w:t xml:space="preserve"> </w:t>
      </w:r>
      <w:bookmarkEnd w:id="75"/>
      <w:r w:rsidRPr="00C179DA">
        <w:t>FORMULACIÓN DE HIPÓTESIS</w:t>
      </w:r>
      <w:bookmarkEnd w:id="76"/>
      <w:bookmarkEnd w:id="77"/>
    </w:p>
    <w:p w14:paraId="13EEDFCD" w14:textId="5BC44028" w:rsidR="004917B4" w:rsidRDefault="001C1DAA" w:rsidP="004917B4">
      <w:r>
        <w:t>El</w:t>
      </w:r>
      <w:r w:rsidR="004917B4" w:rsidRPr="00E513AE">
        <w:t xml:space="preserve"> </w:t>
      </w:r>
      <w:r w:rsidR="00786338" w:rsidRPr="00786338">
        <w:t xml:space="preserve">desarrollo </w:t>
      </w:r>
      <w:r w:rsidR="004917B4" w:rsidRPr="00E513AE">
        <w:t>de un modelo de seguridad basado en firma digital mejorará la autenticidad, integridad y no repudio de la información en los servicios de interoperabilidad del sector público boliviano</w:t>
      </w:r>
    </w:p>
    <w:p w14:paraId="4E0C7E88" w14:textId="77777777" w:rsidR="004917B4" w:rsidRDefault="004917B4" w:rsidP="004917B4">
      <w:pPr>
        <w:pStyle w:val="Ttulo2"/>
      </w:pPr>
      <w:bookmarkStart w:id="78" w:name="_Toc211673259"/>
      <w:bookmarkStart w:id="79" w:name="_Toc217039150"/>
      <w:r>
        <w:t xml:space="preserve">2.2. </w:t>
      </w:r>
      <w:r w:rsidRPr="00C179DA">
        <w:t>VARIABLES DEL ESTUDIO DE INVESTIGACIÓN</w:t>
      </w:r>
      <w:bookmarkEnd w:id="78"/>
      <w:bookmarkEnd w:id="79"/>
    </w:p>
    <w:p w14:paraId="505F170C" w14:textId="387FECF6" w:rsidR="004917B4" w:rsidRPr="003C790A" w:rsidRDefault="004917B4" w:rsidP="004917B4">
      <w:r w:rsidRPr="003C790A">
        <w:t xml:space="preserve">En la presente investigación se identifican dos variables principales, una independiente y una dependiente, que permiten establecer la relación entre </w:t>
      </w:r>
      <w:r w:rsidR="007D0149">
        <w:t>el desarrollo</w:t>
      </w:r>
      <w:r w:rsidR="007D0149" w:rsidRPr="003C790A">
        <w:t xml:space="preserve"> </w:t>
      </w:r>
      <w:r w:rsidRPr="003C790A">
        <w:t>de la firma digital y la seguridad de la información en los servicios de interoperabilidad del sector público. La tabla siguiente resume las características y los indicadores propuestos para su análisis.</w:t>
      </w:r>
    </w:p>
    <w:p w14:paraId="17636886" w14:textId="38ADE77D" w:rsidR="004917B4" w:rsidRPr="00E513AE" w:rsidRDefault="00C2255E" w:rsidP="00C2255E">
      <w:pPr>
        <w:pStyle w:val="TABLASYFIGURAS"/>
        <w:spacing w:after="240"/>
      </w:pPr>
      <w:bookmarkStart w:id="80" w:name="_Toc215563932"/>
      <w:r>
        <w:t xml:space="preserve">Tabla </w:t>
      </w:r>
      <w:r>
        <w:fldChar w:fldCharType="begin"/>
      </w:r>
      <w:r>
        <w:instrText xml:space="preserve"> SEQ Tabla \* ARABIC </w:instrText>
      </w:r>
      <w:r>
        <w:fldChar w:fldCharType="separate"/>
      </w:r>
      <w:r>
        <w:rPr>
          <w:noProof/>
        </w:rPr>
        <w:t>4</w:t>
      </w:r>
      <w:r>
        <w:fldChar w:fldCharType="end"/>
      </w:r>
      <w:r>
        <w:br/>
      </w:r>
      <w:r w:rsidR="004917B4" w:rsidRPr="00C2255E">
        <w:rPr>
          <w:b w:val="0"/>
          <w:bCs/>
          <w:i/>
          <w:iCs w:val="0"/>
        </w:rPr>
        <w:t>Variables e indicadores del estudio</w:t>
      </w:r>
      <w:bookmarkEnd w:id="80"/>
    </w:p>
    <w:tbl>
      <w:tblPr>
        <w:tblStyle w:val="Tablanormal2"/>
        <w:tblW w:w="0" w:type="auto"/>
        <w:tblLook w:val="04A0" w:firstRow="1" w:lastRow="0" w:firstColumn="1" w:lastColumn="0" w:noHBand="0" w:noVBand="1"/>
      </w:tblPr>
      <w:tblGrid>
        <w:gridCol w:w="1559"/>
        <w:gridCol w:w="1716"/>
        <w:gridCol w:w="2436"/>
        <w:gridCol w:w="1915"/>
        <w:gridCol w:w="1497"/>
      </w:tblGrid>
      <w:tr w:rsidR="004917B4" w:rsidRPr="00E513AE" w14:paraId="6457EC49" w14:textId="77777777" w:rsidTr="00E34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DA4D6" w14:textId="77777777" w:rsidR="004917B4" w:rsidRPr="00E513AE" w:rsidRDefault="004917B4" w:rsidP="00F241E9">
            <w:pPr>
              <w:spacing w:before="0" w:after="0" w:line="240" w:lineRule="auto"/>
              <w:jc w:val="center"/>
              <w:rPr>
                <w:lang w:val="es-EC"/>
              </w:rPr>
            </w:pPr>
            <w:r w:rsidRPr="00E513AE">
              <w:rPr>
                <w:lang w:val="es-EC"/>
              </w:rPr>
              <w:t>Tipo de variable</w:t>
            </w:r>
          </w:p>
        </w:tc>
        <w:tc>
          <w:tcPr>
            <w:tcW w:w="1716" w:type="dxa"/>
            <w:hideMark/>
          </w:tcPr>
          <w:p w14:paraId="2F997C83" w14:textId="77777777" w:rsidR="004917B4" w:rsidRPr="00E513AE" w:rsidRDefault="004917B4" w:rsidP="00F241E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E513AE">
              <w:rPr>
                <w:lang w:val="es-EC"/>
              </w:rPr>
              <w:t>Nombre de la variable</w:t>
            </w:r>
          </w:p>
        </w:tc>
        <w:tc>
          <w:tcPr>
            <w:tcW w:w="2436" w:type="dxa"/>
            <w:hideMark/>
          </w:tcPr>
          <w:p w14:paraId="2E4A6E1B" w14:textId="77777777" w:rsidR="004917B4" w:rsidRPr="00E513AE" w:rsidRDefault="004917B4" w:rsidP="00F241E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E513AE">
              <w:rPr>
                <w:lang w:val="es-EC"/>
              </w:rPr>
              <w:t>Definición operativa</w:t>
            </w:r>
          </w:p>
        </w:tc>
        <w:tc>
          <w:tcPr>
            <w:tcW w:w="0" w:type="auto"/>
            <w:hideMark/>
          </w:tcPr>
          <w:p w14:paraId="786EC458" w14:textId="77777777" w:rsidR="004917B4" w:rsidRPr="00E513AE" w:rsidRDefault="004917B4" w:rsidP="00F241E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E513AE">
              <w:rPr>
                <w:lang w:val="es-EC"/>
              </w:rPr>
              <w:t>Dimensiones / Indicadores</w:t>
            </w:r>
          </w:p>
        </w:tc>
        <w:tc>
          <w:tcPr>
            <w:tcW w:w="0" w:type="auto"/>
            <w:hideMark/>
          </w:tcPr>
          <w:p w14:paraId="4C6F4932" w14:textId="77777777" w:rsidR="004917B4" w:rsidRPr="00E513AE" w:rsidRDefault="004917B4" w:rsidP="00F241E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E513AE">
              <w:rPr>
                <w:lang w:val="es-EC"/>
              </w:rPr>
              <w:t>Instrumento de recolección</w:t>
            </w:r>
          </w:p>
        </w:tc>
      </w:tr>
      <w:tr w:rsidR="004917B4" w:rsidRPr="00E513AE" w14:paraId="5276310A" w14:textId="77777777" w:rsidTr="00E34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0A6A8" w14:textId="77777777" w:rsidR="004917B4" w:rsidRPr="00E513AE" w:rsidRDefault="004917B4" w:rsidP="00F241E9">
            <w:pPr>
              <w:spacing w:before="0" w:after="0" w:line="240" w:lineRule="auto"/>
              <w:jc w:val="center"/>
              <w:rPr>
                <w:lang w:val="es-EC"/>
              </w:rPr>
            </w:pPr>
            <w:r w:rsidRPr="00E513AE">
              <w:rPr>
                <w:lang w:val="es-EC"/>
              </w:rPr>
              <w:t>Independiente</w:t>
            </w:r>
          </w:p>
        </w:tc>
        <w:tc>
          <w:tcPr>
            <w:tcW w:w="1716" w:type="dxa"/>
            <w:hideMark/>
          </w:tcPr>
          <w:p w14:paraId="45D6315B" w14:textId="04A46649" w:rsidR="004917B4" w:rsidRPr="00E513AE" w:rsidRDefault="00C23A30"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Pr>
                <w:b/>
                <w:bCs/>
                <w:lang w:val="es-EC"/>
              </w:rPr>
              <w:t>D</w:t>
            </w:r>
            <w:r>
              <w:rPr>
                <w:b/>
                <w:lang w:val="es-EC"/>
              </w:rPr>
              <w:t>esarrollo</w:t>
            </w:r>
            <w:r w:rsidR="004917B4" w:rsidRPr="00E513AE">
              <w:rPr>
                <w:b/>
                <w:bCs/>
                <w:lang w:val="es-EC"/>
              </w:rPr>
              <w:t xml:space="preserve"> de firma digital</w:t>
            </w:r>
          </w:p>
        </w:tc>
        <w:tc>
          <w:tcPr>
            <w:tcW w:w="2436" w:type="dxa"/>
            <w:hideMark/>
          </w:tcPr>
          <w:p w14:paraId="45303DFC" w14:textId="77777777" w:rsidR="004917B4" w:rsidRPr="00E513AE"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Aplicación de mecanismos criptográficos de firma digital en los procesos de interoperabilidad para garantizar la autenticidad e integridad de los documentos electrónicos.</w:t>
            </w:r>
          </w:p>
        </w:tc>
        <w:tc>
          <w:tcPr>
            <w:tcW w:w="0" w:type="auto"/>
            <w:hideMark/>
          </w:tcPr>
          <w:p w14:paraId="66C6C2CA" w14:textId="77777777" w:rsidR="004917B4"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 Nivel de adopción tecnológica</w:t>
            </w:r>
          </w:p>
          <w:p w14:paraId="722B9BD7" w14:textId="77777777" w:rsidR="004917B4"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 Procedimientos de emisión y verificación de certificados digitales</w:t>
            </w:r>
          </w:p>
          <w:p w14:paraId="0E068CDB" w14:textId="77777777" w:rsidR="004917B4"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 Cumplimiento normativo (Ley 164 y DS 1793)</w:t>
            </w:r>
          </w:p>
          <w:p w14:paraId="2C5669E1" w14:textId="77777777" w:rsidR="004917B4" w:rsidRPr="00E513AE"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 Grado de integración con sistemas de interoperabilidad</w:t>
            </w:r>
          </w:p>
        </w:tc>
        <w:tc>
          <w:tcPr>
            <w:tcW w:w="0" w:type="auto"/>
            <w:hideMark/>
          </w:tcPr>
          <w:p w14:paraId="0A2898AF" w14:textId="77777777" w:rsidR="004917B4" w:rsidRPr="00E513AE" w:rsidRDefault="004917B4" w:rsidP="00F241E9">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E513AE">
              <w:rPr>
                <w:lang w:val="es-EC"/>
              </w:rPr>
              <w:t>Cuestionario y análisis documental</w:t>
            </w:r>
          </w:p>
        </w:tc>
      </w:tr>
      <w:tr w:rsidR="004917B4" w:rsidRPr="00E513AE" w14:paraId="02ED3278" w14:textId="77777777" w:rsidTr="00E34A1E">
        <w:tc>
          <w:tcPr>
            <w:cnfStyle w:val="001000000000" w:firstRow="0" w:lastRow="0" w:firstColumn="1" w:lastColumn="0" w:oddVBand="0" w:evenVBand="0" w:oddHBand="0" w:evenHBand="0" w:firstRowFirstColumn="0" w:firstRowLastColumn="0" w:lastRowFirstColumn="0" w:lastRowLastColumn="0"/>
            <w:tcW w:w="0" w:type="auto"/>
            <w:hideMark/>
          </w:tcPr>
          <w:p w14:paraId="1B4420B4" w14:textId="77777777" w:rsidR="004917B4" w:rsidRPr="00E513AE" w:rsidRDefault="004917B4" w:rsidP="00F241E9">
            <w:pPr>
              <w:spacing w:before="0" w:after="0" w:line="240" w:lineRule="auto"/>
              <w:jc w:val="center"/>
              <w:rPr>
                <w:lang w:val="es-EC"/>
              </w:rPr>
            </w:pPr>
            <w:r w:rsidRPr="00E513AE">
              <w:rPr>
                <w:lang w:val="es-EC"/>
              </w:rPr>
              <w:lastRenderedPageBreak/>
              <w:t>Dependiente</w:t>
            </w:r>
          </w:p>
        </w:tc>
        <w:tc>
          <w:tcPr>
            <w:tcW w:w="1716" w:type="dxa"/>
            <w:hideMark/>
          </w:tcPr>
          <w:p w14:paraId="1FA76B97" w14:textId="77777777" w:rsidR="004917B4" w:rsidRPr="00E513AE"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b/>
                <w:bCs/>
                <w:lang w:val="es-EC"/>
              </w:rPr>
              <w:t>Nivel de seguridad de la información</w:t>
            </w:r>
          </w:p>
        </w:tc>
        <w:tc>
          <w:tcPr>
            <w:tcW w:w="2436" w:type="dxa"/>
            <w:hideMark/>
          </w:tcPr>
          <w:p w14:paraId="74D73D4B" w14:textId="77777777" w:rsidR="004917B4" w:rsidRPr="00E513AE"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Grado en que los servicios de interoperabilidad garantizan la protección de los datos frente a alteraciones, suplantación o pérdida de integridad.</w:t>
            </w:r>
          </w:p>
        </w:tc>
        <w:tc>
          <w:tcPr>
            <w:tcW w:w="0" w:type="auto"/>
            <w:hideMark/>
          </w:tcPr>
          <w:p w14:paraId="0057645B" w14:textId="77777777" w:rsidR="004917B4"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 Autenticidad de las transacciones</w:t>
            </w:r>
          </w:p>
          <w:p w14:paraId="33B19F25" w14:textId="77777777" w:rsidR="004917B4"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 Integridad de los documentos- No repudio de operaciones electrónicas</w:t>
            </w:r>
          </w:p>
          <w:p w14:paraId="40332F1A" w14:textId="77777777" w:rsidR="004917B4"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 Tiempo de validación y errores de autenticación</w:t>
            </w:r>
          </w:p>
          <w:p w14:paraId="06A2C673" w14:textId="77777777" w:rsidR="004917B4" w:rsidRPr="00E513AE"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 Percepción de confianza de los usuarios</w:t>
            </w:r>
          </w:p>
        </w:tc>
        <w:tc>
          <w:tcPr>
            <w:tcW w:w="0" w:type="auto"/>
            <w:hideMark/>
          </w:tcPr>
          <w:p w14:paraId="2DA3E0A0" w14:textId="77777777" w:rsidR="004917B4" w:rsidRPr="00E513AE" w:rsidRDefault="004917B4" w:rsidP="00F241E9">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E513AE">
              <w:rPr>
                <w:lang w:val="es-EC"/>
              </w:rPr>
              <w:t>Cuestionario y análisis de datos de incidentes</w:t>
            </w:r>
          </w:p>
        </w:tc>
      </w:tr>
    </w:tbl>
    <w:p w14:paraId="60B5DEFD" w14:textId="77777777" w:rsidR="004917B4" w:rsidRPr="003C790A" w:rsidRDefault="004917B4" w:rsidP="004917B4">
      <w:r w:rsidRPr="003C790A">
        <w:t>Fuente propia</w:t>
      </w:r>
    </w:p>
    <w:p w14:paraId="3C386EFF" w14:textId="0442838B" w:rsidR="004917B4" w:rsidRPr="003C790A" w:rsidRDefault="004917B4" w:rsidP="004917B4">
      <w:pPr>
        <w:rPr>
          <w:lang w:val="es-EC"/>
        </w:rPr>
      </w:pPr>
      <w:r w:rsidRPr="003C790A">
        <w:rPr>
          <w:lang w:val="es-EC"/>
        </w:rPr>
        <w:t>La variable independiente se evaluará a partir del grado en que las entidades públicas han incorporado la infraestructura de clave pública (PKI) y los procedimientos de certificación establecidos por la ADSIB.</w:t>
      </w:r>
    </w:p>
    <w:p w14:paraId="5C070A5F" w14:textId="77777777" w:rsidR="004917B4" w:rsidRPr="003C790A" w:rsidRDefault="004917B4" w:rsidP="004917B4">
      <w:pPr>
        <w:rPr>
          <w:lang w:val="es-EC"/>
        </w:rPr>
      </w:pPr>
      <w:r w:rsidRPr="003C790A">
        <w:rPr>
          <w:lang w:val="es-EC"/>
        </w:rPr>
        <w:t>La variable dependiente —nivel de seguridad de la información— se medirá mediante indicadores relacionados con la autenticidad, integridad y no repudio, así como la percepción de confianza de los funcionarios del área de TI en relación con los servicios interoperables.</w:t>
      </w:r>
    </w:p>
    <w:p w14:paraId="1525C145" w14:textId="77777777" w:rsidR="004917B4" w:rsidRPr="00E513AE" w:rsidRDefault="004917B4" w:rsidP="004917B4">
      <w:pPr>
        <w:rPr>
          <w:lang w:val="es-EC"/>
        </w:rPr>
      </w:pPr>
      <w:r w:rsidRPr="003C790A">
        <w:rPr>
          <w:lang w:val="es-EC"/>
        </w:rPr>
        <w:t>El instrumento principal será un cuestionario estructurado, complementado con el análisis de informes del Centro de Gestión de Incidentes Informáticos de Bolivia (CGII), con el propósito de contrastar los resultados percibidos con evidencia empírica de brechas de seguridad.</w:t>
      </w:r>
    </w:p>
    <w:p w14:paraId="647436FA" w14:textId="77777777" w:rsidR="004917B4" w:rsidRPr="003C790A" w:rsidRDefault="004917B4" w:rsidP="004917B4">
      <w:pPr>
        <w:pStyle w:val="Ttulo2"/>
      </w:pPr>
      <w:bookmarkStart w:id="81" w:name="_Toc211673260"/>
      <w:bookmarkStart w:id="82" w:name="_Toc217039151"/>
      <w:r w:rsidRPr="003C790A">
        <w:t>2.3. ENFOQUE Y TIPO DE INVESTIGACIÓN</w:t>
      </w:r>
      <w:bookmarkEnd w:id="81"/>
      <w:bookmarkEnd w:id="82"/>
    </w:p>
    <w:p w14:paraId="596DF687" w14:textId="77777777" w:rsidR="004917B4" w:rsidRPr="003C790A" w:rsidRDefault="004917B4" w:rsidP="004917B4">
      <w:pPr>
        <w:rPr>
          <w:lang w:val="es-EC"/>
        </w:rPr>
      </w:pPr>
      <w:r w:rsidRPr="003C790A">
        <w:rPr>
          <w:lang w:val="es-EC"/>
        </w:rPr>
        <w:t xml:space="preserve">La presente investigación adopta un </w:t>
      </w:r>
      <w:r w:rsidRPr="003C790A">
        <w:rPr>
          <w:b/>
          <w:bCs/>
          <w:lang w:val="es-EC"/>
        </w:rPr>
        <w:t>enfoque mixto</w:t>
      </w:r>
      <w:r w:rsidRPr="003C790A">
        <w:rPr>
          <w:lang w:val="es-EC"/>
        </w:rPr>
        <w:t xml:space="preserve">, combinando elementos </w:t>
      </w:r>
      <w:r w:rsidRPr="003C790A">
        <w:rPr>
          <w:b/>
          <w:bCs/>
          <w:lang w:val="es-EC"/>
        </w:rPr>
        <w:t>cuantitativos y cualitativos</w:t>
      </w:r>
      <w:r w:rsidRPr="003C790A">
        <w:rPr>
          <w:lang w:val="es-EC"/>
        </w:rPr>
        <w:t xml:space="preserve"> para lograr una comprensión integral del fenómeno estudiado. El enfoque cuantitativo permite analizar los datos obtenidos mediante instrumentos estructurados, como cuestionarios aplicados a los funcionarios del sector público vinculados con la interoperabilidad digital. Paralelamente, el enfoque cualitativo facilita interpretar percepciones, experiencias y contextos institucionales relacionados con el uso de la firma digital y la seguridad de la información.</w:t>
      </w:r>
    </w:p>
    <w:p w14:paraId="6A976D7C" w14:textId="56845B3B" w:rsidR="004917B4" w:rsidRPr="003C790A" w:rsidRDefault="004917B4" w:rsidP="004917B4">
      <w:pPr>
        <w:rPr>
          <w:lang w:val="es-EC"/>
        </w:rPr>
      </w:pPr>
      <w:r w:rsidRPr="003C790A">
        <w:rPr>
          <w:lang w:val="es-EC"/>
        </w:rPr>
        <w:lastRenderedPageBreak/>
        <w:t xml:space="preserve">El </w:t>
      </w:r>
      <w:r w:rsidRPr="003C790A">
        <w:rPr>
          <w:b/>
          <w:bCs/>
          <w:lang w:val="es-EC"/>
        </w:rPr>
        <w:t>método de investigación</w:t>
      </w:r>
      <w:r w:rsidRPr="003C790A">
        <w:rPr>
          <w:lang w:val="es-EC"/>
        </w:rPr>
        <w:t xml:space="preserve"> es </w:t>
      </w:r>
      <w:r w:rsidRPr="003C790A">
        <w:rPr>
          <w:b/>
          <w:bCs/>
          <w:lang w:val="es-EC"/>
        </w:rPr>
        <w:t>analítico-deductivo</w:t>
      </w:r>
      <w:r w:rsidRPr="003C790A">
        <w:rPr>
          <w:lang w:val="es-EC"/>
        </w:rPr>
        <w:t xml:space="preserve">, ya que parte del análisis teórico y normativo de la firma digital y los mecanismos de seguridad existentes para deducir un modelo de aplicación que responda a las necesidades del entorno gubernamental boliviano. Este método permite identificar las brechas entre la normativa vigente, la infraestructura tecnológica y </w:t>
      </w:r>
      <w:r w:rsidR="00C23A30">
        <w:rPr>
          <w:lang w:val="es-EC"/>
        </w:rPr>
        <w:t xml:space="preserve">el desarrollo </w:t>
      </w:r>
      <w:r w:rsidRPr="003C790A">
        <w:rPr>
          <w:lang w:val="es-EC"/>
        </w:rPr>
        <w:t>dentro de los servicios de interoperabilidad.</w:t>
      </w:r>
    </w:p>
    <w:p w14:paraId="4E502316" w14:textId="42894DC3" w:rsidR="004917B4" w:rsidRPr="000C1F85" w:rsidRDefault="004917B4" w:rsidP="004917B4">
      <w:pPr>
        <w:rPr>
          <w:lang w:val="es-EC"/>
        </w:rPr>
      </w:pPr>
      <w:r w:rsidRPr="000C1F85">
        <w:rPr>
          <w:lang w:val="es-EC"/>
        </w:rPr>
        <w:t xml:space="preserve">En cuanto al tipo de investigación, se clasifica como explicativo. Es </w:t>
      </w:r>
      <w:r w:rsidR="000C1F85" w:rsidRPr="000C1F85">
        <w:rPr>
          <w:lang w:val="es-EC"/>
        </w:rPr>
        <w:t>explicativa</w:t>
      </w:r>
      <w:r w:rsidR="000C1F85">
        <w:rPr>
          <w:lang w:val="es-EC"/>
        </w:rPr>
        <w:t xml:space="preserve"> </w:t>
      </w:r>
      <w:r w:rsidRPr="000C1F85">
        <w:rPr>
          <w:lang w:val="es-EC"/>
        </w:rPr>
        <w:t xml:space="preserve">porque caracteriza el estado actual de la seguridad de la información y el nivel de adopción de la firma digital en las entidades públicas. A su vez, busca determinar la relación existente entre </w:t>
      </w:r>
      <w:r w:rsidR="00C23A30">
        <w:rPr>
          <w:lang w:val="es-EC"/>
        </w:rPr>
        <w:t xml:space="preserve">el desarrollo </w:t>
      </w:r>
      <w:r w:rsidRPr="000C1F85">
        <w:rPr>
          <w:lang w:val="es-EC"/>
        </w:rPr>
        <w:t>de la firma digital (variable independiente) y el nivel de seguridad de la información (variable dependiente), analizando cómo el uso adecuado de mecanismos criptográficos puede incidir en la autenticidad, integridad y no repudio de los servicios electrónicos.</w:t>
      </w:r>
    </w:p>
    <w:p w14:paraId="735ED230" w14:textId="77777777" w:rsidR="004917B4" w:rsidRPr="00906E43" w:rsidRDefault="004917B4" w:rsidP="004917B4">
      <w:pPr>
        <w:pStyle w:val="Ttulo2"/>
      </w:pPr>
      <w:bookmarkStart w:id="83" w:name="_Toc211673261"/>
      <w:bookmarkStart w:id="84" w:name="_Toc217039152"/>
      <w:r>
        <w:t>2</w:t>
      </w:r>
      <w:r w:rsidRPr="00C179DA">
        <w:t>.</w:t>
      </w:r>
      <w:r>
        <w:t>4.</w:t>
      </w:r>
      <w:r w:rsidRPr="00C179DA">
        <w:t xml:space="preserve"> POBLACIÓN</w:t>
      </w:r>
      <w:r w:rsidRPr="00B21B1D">
        <w:t xml:space="preserve"> Y MUESTRA</w:t>
      </w:r>
      <w:bookmarkEnd w:id="83"/>
      <w:bookmarkEnd w:id="84"/>
    </w:p>
    <w:p w14:paraId="17B27B6B" w14:textId="7D9DF741" w:rsidR="004917B4" w:rsidRPr="003C790A" w:rsidRDefault="004917B4" w:rsidP="004917B4">
      <w:pPr>
        <w:rPr>
          <w:lang w:val="es-EC"/>
        </w:rPr>
      </w:pPr>
      <w:r w:rsidRPr="003C790A">
        <w:rPr>
          <w:lang w:val="es-EC"/>
        </w:rPr>
        <w:t xml:space="preserve">La </w:t>
      </w:r>
      <w:r w:rsidRPr="003C790A">
        <w:rPr>
          <w:b/>
          <w:bCs/>
          <w:lang w:val="es-EC"/>
        </w:rPr>
        <w:t>población</w:t>
      </w:r>
      <w:r w:rsidRPr="003C790A">
        <w:rPr>
          <w:lang w:val="es-EC"/>
        </w:rPr>
        <w:t xml:space="preserve"> objeto de estudio está constituida por los </w:t>
      </w:r>
      <w:r w:rsidRPr="003C790A">
        <w:rPr>
          <w:b/>
          <w:bCs/>
          <w:lang w:val="es-EC"/>
        </w:rPr>
        <w:t>profesionales y responsables de las áreas de Tecnologías de la Información (TI)</w:t>
      </w:r>
      <w:r w:rsidRPr="003C790A">
        <w:rPr>
          <w:lang w:val="es-EC"/>
        </w:rPr>
        <w:t xml:space="preserve"> que intervienen en procesos de interoperabilidad digital y gestión documental electrónica. Este grupo representa el núcleo operativo donde se aplican mecanismos de autenticación, cifrado y firma digital en los servicios interinstitucionales.</w:t>
      </w:r>
    </w:p>
    <w:p w14:paraId="353574A4" w14:textId="77777777" w:rsidR="004917B4" w:rsidRPr="003C790A" w:rsidRDefault="004917B4" w:rsidP="004917B4">
      <w:pPr>
        <w:rPr>
          <w:lang w:val="es-EC"/>
        </w:rPr>
      </w:pPr>
      <w:r w:rsidRPr="003C790A">
        <w:rPr>
          <w:lang w:val="es-EC"/>
        </w:rPr>
        <w:t xml:space="preserve">Debido a la naturaleza especializada del estudio y a la limitada disponibilidad de personal con conocimientos avanzados en seguridad digital y firma electrónica, se empleará un </w:t>
      </w:r>
      <w:r w:rsidRPr="003C790A">
        <w:rPr>
          <w:b/>
          <w:bCs/>
          <w:lang w:val="es-EC"/>
        </w:rPr>
        <w:t>muestreo no probabilístico de tipo “bola de nieve”</w:t>
      </w:r>
      <w:r w:rsidRPr="003C790A">
        <w:rPr>
          <w:lang w:val="es-EC"/>
        </w:rPr>
        <w:t>. Esta técnica permite identificar participantes con perfiles similares a partir de las recomendaciones de otros informantes clave, garantizando la participación de individuos con experiencia relevante en el ámbito investigado.</w:t>
      </w:r>
    </w:p>
    <w:p w14:paraId="5EC876F7" w14:textId="77777777" w:rsidR="004917B4" w:rsidRPr="003C790A" w:rsidRDefault="004917B4" w:rsidP="004917B4">
      <w:pPr>
        <w:rPr>
          <w:lang w:val="es-EC"/>
        </w:rPr>
      </w:pPr>
      <w:r w:rsidRPr="003C790A">
        <w:rPr>
          <w:lang w:val="es-EC"/>
        </w:rPr>
        <w:t xml:space="preserve">Para la selección de los participantes, se establecen los siguientes </w:t>
      </w:r>
      <w:r w:rsidRPr="003C790A">
        <w:rPr>
          <w:b/>
          <w:bCs/>
          <w:lang w:val="es-EC"/>
        </w:rPr>
        <w:t>criterios de inclusión</w:t>
      </w:r>
      <w:r w:rsidRPr="003C790A">
        <w:rPr>
          <w:lang w:val="es-EC"/>
        </w:rPr>
        <w:t>:</w:t>
      </w:r>
    </w:p>
    <w:p w14:paraId="4B88D532" w14:textId="30238568" w:rsidR="004917B4" w:rsidRPr="003C790A" w:rsidRDefault="004917B4" w:rsidP="004917B4">
      <w:pPr>
        <w:numPr>
          <w:ilvl w:val="0"/>
          <w:numId w:val="54"/>
        </w:numPr>
        <w:rPr>
          <w:lang w:val="es-EC"/>
        </w:rPr>
      </w:pPr>
      <w:r w:rsidRPr="003C790A">
        <w:rPr>
          <w:lang w:val="es-EC"/>
        </w:rPr>
        <w:t>Desempeñarse actualmente en áreas vinculadas a tecnologías de la información, seguridad digital o interoperabilidad institucional.</w:t>
      </w:r>
    </w:p>
    <w:p w14:paraId="5B67B57B" w14:textId="5DC1A5F2" w:rsidR="004917B4" w:rsidRPr="003C790A" w:rsidRDefault="004917B4" w:rsidP="004917B4">
      <w:pPr>
        <w:numPr>
          <w:ilvl w:val="0"/>
          <w:numId w:val="54"/>
        </w:numPr>
        <w:rPr>
          <w:lang w:val="es-EC"/>
        </w:rPr>
      </w:pPr>
      <w:r w:rsidRPr="003C790A">
        <w:rPr>
          <w:lang w:val="es-EC"/>
        </w:rPr>
        <w:lastRenderedPageBreak/>
        <w:t xml:space="preserve">Contar con un </w:t>
      </w:r>
      <w:r w:rsidRPr="003C790A">
        <w:rPr>
          <w:b/>
          <w:bCs/>
          <w:lang w:val="es-EC"/>
        </w:rPr>
        <w:t>mínimo de dos años de experiencia profesional</w:t>
      </w:r>
      <w:r w:rsidRPr="003C790A">
        <w:rPr>
          <w:lang w:val="es-EC"/>
        </w:rPr>
        <w:t xml:space="preserve"> en el manejo de sistemas informáticos o plataformas electrónicas.</w:t>
      </w:r>
    </w:p>
    <w:p w14:paraId="34AA131D" w14:textId="333EAFF9" w:rsidR="004917B4" w:rsidRPr="003C790A" w:rsidRDefault="004917B4" w:rsidP="004917B4">
      <w:pPr>
        <w:numPr>
          <w:ilvl w:val="0"/>
          <w:numId w:val="54"/>
        </w:numPr>
        <w:rPr>
          <w:lang w:val="es-EC"/>
        </w:rPr>
      </w:pPr>
      <w:r w:rsidRPr="003C790A">
        <w:rPr>
          <w:lang w:val="es-EC"/>
        </w:rPr>
        <w:t xml:space="preserve">Poseer conocimiento o participación en </w:t>
      </w:r>
      <w:r w:rsidR="00C23A30">
        <w:rPr>
          <w:lang w:val="es-EC"/>
        </w:rPr>
        <w:t xml:space="preserve">el desarrollo </w:t>
      </w:r>
      <w:r w:rsidRPr="003C790A">
        <w:rPr>
          <w:lang w:val="es-EC"/>
        </w:rPr>
        <w:t>de herramientas de firma digital o certificados digitales en su entidad.</w:t>
      </w:r>
    </w:p>
    <w:p w14:paraId="7BAC1ACB" w14:textId="01AA2347" w:rsidR="004917B4" w:rsidRPr="00D433B2" w:rsidRDefault="004917B4" w:rsidP="004917B4">
      <w:pPr>
        <w:rPr>
          <w:lang w:val="es-EC"/>
        </w:rPr>
      </w:pPr>
      <w:r w:rsidRPr="00D433B2">
        <w:rPr>
          <w:lang w:val="es-EC"/>
        </w:rPr>
        <w:t xml:space="preserve">El tamaño muestral estimado oscila entre </w:t>
      </w:r>
      <w:r w:rsidR="00D433B2" w:rsidRPr="00D433B2">
        <w:rPr>
          <w:b/>
          <w:bCs/>
          <w:lang w:val="es-EC"/>
        </w:rPr>
        <w:t>1</w:t>
      </w:r>
      <w:r w:rsidR="002B3987">
        <w:rPr>
          <w:b/>
          <w:bCs/>
          <w:lang w:val="es-EC"/>
        </w:rPr>
        <w:t>0</w:t>
      </w:r>
      <w:r w:rsidRPr="00D433B2">
        <w:rPr>
          <w:b/>
          <w:bCs/>
          <w:lang w:val="es-EC"/>
        </w:rPr>
        <w:t xml:space="preserve"> participantes</w:t>
      </w:r>
      <w:r w:rsidRPr="00D433B2">
        <w:rPr>
          <w:lang w:val="es-EC"/>
        </w:rPr>
        <w:t xml:space="preserve">, determinado en función de la </w:t>
      </w:r>
      <w:r w:rsidRPr="00D433B2">
        <w:rPr>
          <w:b/>
          <w:bCs/>
          <w:lang w:val="es-EC"/>
        </w:rPr>
        <w:t>disponibilidad, especialización técnica y representatividad funcional</w:t>
      </w:r>
      <w:r w:rsidRPr="00D433B2">
        <w:rPr>
          <w:lang w:val="es-EC"/>
        </w:rPr>
        <w:t xml:space="preserve"> dentro del universo de entidades </w:t>
      </w:r>
      <w:r w:rsidR="00D433B2" w:rsidRPr="00D433B2">
        <w:rPr>
          <w:lang w:val="es-EC"/>
        </w:rPr>
        <w:t>que trabajen con sistemas que tengan interoperabilidad entre instituciones</w:t>
      </w:r>
      <w:r w:rsidRPr="00D433B2">
        <w:rPr>
          <w:lang w:val="es-EC"/>
        </w:rPr>
        <w:t>. Este rango permite obtener información suficiente y diversa para analizar las variables planteadas sin comprometer la validez del estudio, dado que la investigación se enfoca en una población altamente especializada.</w:t>
      </w:r>
    </w:p>
    <w:p w14:paraId="148CE718" w14:textId="2F70D51D" w:rsidR="004917B4" w:rsidRPr="00D433B2" w:rsidRDefault="004917B4" w:rsidP="004917B4">
      <w:r w:rsidRPr="00D433B2">
        <w:t xml:space="preserve">La población estará conformada por </w:t>
      </w:r>
      <w:r w:rsidR="00D433B2" w:rsidRPr="00D433B2">
        <w:t>profesionales en</w:t>
      </w:r>
      <w:r w:rsidRPr="00D433B2">
        <w:t xml:space="preserve"> al área de tecnología (TI) y desarrollo de las </w:t>
      </w:r>
      <w:r w:rsidR="00D433B2" w:rsidRPr="00D433B2">
        <w:t>instituciones</w:t>
      </w:r>
      <w:r w:rsidRPr="00D433B2">
        <w:t xml:space="preserve"> que interactúan con servicios de interoperabilidad.</w:t>
      </w:r>
    </w:p>
    <w:p w14:paraId="7C8A353E" w14:textId="7A8BD18D" w:rsidR="004917B4" w:rsidRPr="00C179DA" w:rsidRDefault="004917B4" w:rsidP="004917B4">
      <w:r w:rsidRPr="00D433B2">
        <w:t xml:space="preserve">Con todo, la muestra se establecerá a través un muestreo no probabilístico intencionado tipo "bola de nieve", donde se seleccionan entre </w:t>
      </w:r>
      <w:r w:rsidR="00D433B2" w:rsidRPr="00D433B2">
        <w:t>1</w:t>
      </w:r>
      <w:r w:rsidR="002B3987">
        <w:t>0</w:t>
      </w:r>
      <w:r w:rsidRPr="00D433B2">
        <w:t xml:space="preserve"> profesionales (desarrolladores, arquitectos de software, y los oficiales de seguridad de la información), a quienes se le someterá a una en</w:t>
      </w:r>
      <w:r w:rsidR="00D433B2" w:rsidRPr="00D433B2">
        <w:t>trevista</w:t>
      </w:r>
      <w:r w:rsidRPr="00D433B2">
        <w:t xml:space="preserve"> para evaluar la percepción existente de las brechas de la seguridad en este ámbito y la percepción de la viabilidad de la propuesta.</w:t>
      </w:r>
    </w:p>
    <w:p w14:paraId="5D298E32" w14:textId="77777777" w:rsidR="004917B4" w:rsidRPr="002B3987" w:rsidRDefault="004917B4" w:rsidP="004917B4">
      <w:pPr>
        <w:pStyle w:val="Ttulo2"/>
      </w:pPr>
      <w:bookmarkStart w:id="85" w:name="_Toc131968950"/>
      <w:bookmarkStart w:id="86" w:name="_Toc211673262"/>
      <w:bookmarkStart w:id="87" w:name="_Toc217039153"/>
      <w:r w:rsidRPr="002B3987">
        <w:t xml:space="preserve">2.5. </w:t>
      </w:r>
      <w:bookmarkEnd w:id="85"/>
      <w:r w:rsidRPr="002B3987">
        <w:t>MÉTODOS, TÉCNICAS E INSTRUMENTOS</w:t>
      </w:r>
      <w:bookmarkEnd w:id="86"/>
      <w:bookmarkEnd w:id="87"/>
    </w:p>
    <w:p w14:paraId="1E410BFA" w14:textId="77777777" w:rsidR="004917B4" w:rsidRDefault="004917B4" w:rsidP="004917B4">
      <w:pPr>
        <w:rPr>
          <w:bCs/>
          <w:szCs w:val="20"/>
          <w:lang w:val="es-EC"/>
        </w:rPr>
      </w:pPr>
      <w:r w:rsidRPr="002B3987">
        <w:rPr>
          <w:bCs/>
          <w:szCs w:val="20"/>
          <w:lang w:val="es-EC"/>
        </w:rPr>
        <w:t>El desarrollo metodológico de esta investigación se sustenta en una combinación de métodos analíticos y empíricos, orientados a garantizar la validez y confiabilidad de los resultados. Se emplearán técnicas de recolección y análisis de datos de bajo nivel de complejidad, pero con alta eficiencia, priorizando herramientas accesibles y ampliamente utilizadas en entornos académicos y de gestión pública.</w:t>
      </w:r>
    </w:p>
    <w:p w14:paraId="49127F0F" w14:textId="77777777" w:rsidR="005516BD" w:rsidRPr="002B3987" w:rsidRDefault="005516BD" w:rsidP="004917B4">
      <w:pPr>
        <w:rPr>
          <w:bCs/>
          <w:szCs w:val="20"/>
          <w:lang w:val="es-EC"/>
        </w:rPr>
      </w:pPr>
    </w:p>
    <w:p w14:paraId="40753A4E" w14:textId="15055E01" w:rsidR="004917B4" w:rsidRPr="00814F9E" w:rsidRDefault="00814F9E" w:rsidP="00814F9E">
      <w:pPr>
        <w:pStyle w:val="Ttulo3"/>
      </w:pPr>
      <w:bookmarkStart w:id="88" w:name="_Toc217039154"/>
      <w:r w:rsidRPr="00814F9E">
        <w:lastRenderedPageBreak/>
        <w:t xml:space="preserve">2.5.1 </w:t>
      </w:r>
      <w:r w:rsidR="004917B4" w:rsidRPr="00814F9E">
        <w:t>Métodos y técnicas</w:t>
      </w:r>
      <w:bookmarkEnd w:id="88"/>
    </w:p>
    <w:p w14:paraId="6C4A9CEC" w14:textId="41BBB097" w:rsidR="004917B4" w:rsidRPr="002B3987" w:rsidRDefault="004917B4" w:rsidP="004917B4">
      <w:pPr>
        <w:rPr>
          <w:bCs/>
          <w:szCs w:val="20"/>
          <w:lang w:val="es-EC"/>
        </w:rPr>
      </w:pPr>
      <w:r w:rsidRPr="002B3987">
        <w:rPr>
          <w:bCs/>
          <w:szCs w:val="20"/>
          <w:lang w:val="es-EC"/>
        </w:rPr>
        <w:t>El método principal es el analítico</w:t>
      </w:r>
      <w:r w:rsidR="000C1F85">
        <w:rPr>
          <w:bCs/>
          <w:szCs w:val="20"/>
          <w:lang w:val="es-EC"/>
        </w:rPr>
        <w:t xml:space="preserve"> </w:t>
      </w:r>
      <w:r w:rsidRPr="002B3987">
        <w:rPr>
          <w:bCs/>
          <w:szCs w:val="20"/>
          <w:lang w:val="es-EC"/>
        </w:rPr>
        <w:t xml:space="preserve">deductivo, que permite partir de los fundamentos teóricos sobre la seguridad digital, la firma electrónica y la interoperabilidad para deducir un modelo de aplicación en el contexto del sector público boliviano. De forma complementaria, se aplicará un método </w:t>
      </w:r>
      <w:r w:rsidR="000C1F85" w:rsidRPr="000C1F85">
        <w:rPr>
          <w:bCs/>
          <w:szCs w:val="20"/>
          <w:lang w:val="es-EC"/>
        </w:rPr>
        <w:t>explicativ</w:t>
      </w:r>
      <w:r w:rsidR="000C1F85">
        <w:rPr>
          <w:bCs/>
          <w:szCs w:val="20"/>
          <w:lang w:val="es-EC"/>
        </w:rPr>
        <w:t>o</w:t>
      </w:r>
      <w:r w:rsidRPr="002B3987">
        <w:rPr>
          <w:bCs/>
          <w:szCs w:val="20"/>
          <w:lang w:val="es-EC"/>
        </w:rPr>
        <w:t>, mediante la observación y el análisis de las percepciones de los profesionales de TI acerca del uso de la firma digital.</w:t>
      </w:r>
    </w:p>
    <w:p w14:paraId="0572FABB" w14:textId="3EF9F34C" w:rsidR="004917B4" w:rsidRPr="002B3987" w:rsidRDefault="004917B4" w:rsidP="004917B4">
      <w:pPr>
        <w:rPr>
          <w:bCs/>
          <w:szCs w:val="20"/>
          <w:lang w:val="es-EC"/>
        </w:rPr>
      </w:pPr>
      <w:r w:rsidRPr="002B3987">
        <w:rPr>
          <w:bCs/>
          <w:szCs w:val="20"/>
          <w:lang w:val="es-EC"/>
        </w:rPr>
        <w:t>La técnica de recolección de datos será</w:t>
      </w:r>
      <w:r w:rsidR="002B3987" w:rsidRPr="002B3987">
        <w:rPr>
          <w:bCs/>
          <w:szCs w:val="20"/>
          <w:lang w:val="es-EC"/>
        </w:rPr>
        <w:t xml:space="preserve"> mediante una entrevista</w:t>
      </w:r>
      <w:r w:rsidRPr="002B3987">
        <w:rPr>
          <w:bCs/>
          <w:szCs w:val="20"/>
          <w:lang w:val="es-EC"/>
        </w:rPr>
        <w:t xml:space="preserve"> estructurada, aplicada a los participantes definidos en la muestra. Este instrumento permitirá obtener información sobre el nivel de </w:t>
      </w:r>
      <w:r w:rsidR="007D0149">
        <w:rPr>
          <w:bCs/>
          <w:szCs w:val="20"/>
          <w:lang w:val="es-EC"/>
        </w:rPr>
        <w:t>desarrollo</w:t>
      </w:r>
      <w:r w:rsidRPr="002B3987">
        <w:rPr>
          <w:bCs/>
          <w:szCs w:val="20"/>
          <w:lang w:val="es-EC"/>
        </w:rPr>
        <w:t xml:space="preserve"> de la firma digital, las políticas de seguridad de la información y la confianza institucional en los procesos de interoperabilidad.</w:t>
      </w:r>
    </w:p>
    <w:p w14:paraId="2709881D" w14:textId="134D86A1" w:rsidR="004917B4" w:rsidRPr="002B3987" w:rsidRDefault="00814F9E" w:rsidP="00814F9E">
      <w:pPr>
        <w:pStyle w:val="Ttulo3"/>
        <w:rPr>
          <w:lang w:val="es-EC"/>
        </w:rPr>
      </w:pPr>
      <w:bookmarkStart w:id="89" w:name="_Toc217039155"/>
      <w:r>
        <w:rPr>
          <w:lang w:val="es-EC"/>
        </w:rPr>
        <w:t xml:space="preserve">2.5.2 </w:t>
      </w:r>
      <w:r w:rsidR="004917B4" w:rsidRPr="002B3987">
        <w:rPr>
          <w:lang w:val="es-EC"/>
        </w:rPr>
        <w:t>Instrumento de investigación</w:t>
      </w:r>
      <w:bookmarkEnd w:id="89"/>
    </w:p>
    <w:p w14:paraId="33B79282" w14:textId="107CB053" w:rsidR="004917B4" w:rsidRPr="002B3987" w:rsidRDefault="004917B4" w:rsidP="004917B4">
      <w:pPr>
        <w:rPr>
          <w:bCs/>
          <w:szCs w:val="20"/>
          <w:lang w:val="es-EC"/>
        </w:rPr>
      </w:pPr>
      <w:r w:rsidRPr="002B3987">
        <w:rPr>
          <w:bCs/>
          <w:szCs w:val="20"/>
          <w:lang w:val="es-EC"/>
        </w:rPr>
        <w:t>El instrumento utilizado será un</w:t>
      </w:r>
      <w:r w:rsidR="002B3987" w:rsidRPr="002B3987">
        <w:rPr>
          <w:bCs/>
          <w:szCs w:val="20"/>
          <w:lang w:val="es-EC"/>
        </w:rPr>
        <w:t>a entrevista</w:t>
      </w:r>
      <w:r w:rsidRPr="002B3987">
        <w:rPr>
          <w:bCs/>
          <w:szCs w:val="20"/>
          <w:lang w:val="es-EC"/>
        </w:rPr>
        <w:t xml:space="preserve">, compuesto por preguntas </w:t>
      </w:r>
      <w:r w:rsidR="002B3987" w:rsidRPr="002B3987">
        <w:rPr>
          <w:bCs/>
          <w:szCs w:val="20"/>
          <w:lang w:val="es-EC"/>
        </w:rPr>
        <w:t>abiertas</w:t>
      </w:r>
      <w:r w:rsidRPr="002B3987">
        <w:rPr>
          <w:bCs/>
          <w:szCs w:val="20"/>
          <w:lang w:val="es-EC"/>
        </w:rPr>
        <w:t xml:space="preserve"> para captar observaciones cualitativas. Esta herramienta fue seleccionada por su accesibilidad, facilidad de aplicación y capacidad de centralizar la información.</w:t>
      </w:r>
    </w:p>
    <w:p w14:paraId="247C5421" w14:textId="6C1AA80E" w:rsidR="004917B4" w:rsidRPr="002B3987" w:rsidRDefault="00814F9E" w:rsidP="00814F9E">
      <w:pPr>
        <w:pStyle w:val="Ttulo3"/>
        <w:rPr>
          <w:lang w:val="es-EC"/>
        </w:rPr>
      </w:pPr>
      <w:bookmarkStart w:id="90" w:name="_Toc217039156"/>
      <w:r>
        <w:rPr>
          <w:lang w:val="es-EC"/>
        </w:rPr>
        <w:t xml:space="preserve">2.5.3 </w:t>
      </w:r>
      <w:r w:rsidR="004917B4" w:rsidRPr="002B3987">
        <w:rPr>
          <w:lang w:val="es-EC"/>
        </w:rPr>
        <w:t>Validación del instrumento</w:t>
      </w:r>
      <w:bookmarkEnd w:id="90"/>
    </w:p>
    <w:p w14:paraId="50B433BA" w14:textId="1E822C80" w:rsidR="004917B4" w:rsidRPr="002B3987" w:rsidRDefault="002B3987" w:rsidP="004D30DC">
      <w:pPr>
        <w:rPr>
          <w:bCs/>
          <w:szCs w:val="20"/>
          <w:lang w:val="es-EC"/>
        </w:rPr>
      </w:pPr>
      <w:r w:rsidRPr="002B3987">
        <w:rPr>
          <w:bCs/>
          <w:szCs w:val="20"/>
        </w:rPr>
        <w:t>Antes de su aplicación definitiva, se realizará una prueba piloto con un grupo reducido de funcionarios (3–5 participantes) con características similares a la muestra objetivo. Esta validación preliminar permitirá evaluar la claridad, pertinencia y comprensión de las preguntas de la guía de entrevista, así como la coherencia en el orden y enfoque de los temas abordados. Los resultados de esta prueba servirán para ajustar el instrumento, garantizando su validez y facilitando la obtención de información confiable y relevante durante las entrevistas formales.</w:t>
      </w:r>
    </w:p>
    <w:p w14:paraId="2C315A30" w14:textId="4F3B2D92" w:rsidR="004917B4" w:rsidRPr="002B3987" w:rsidRDefault="00814F9E" w:rsidP="00814F9E">
      <w:pPr>
        <w:pStyle w:val="Ttulo3"/>
        <w:rPr>
          <w:lang w:val="es-EC"/>
        </w:rPr>
      </w:pPr>
      <w:bookmarkStart w:id="91" w:name="_Toc217039157"/>
      <w:r>
        <w:rPr>
          <w:lang w:val="es-EC"/>
        </w:rPr>
        <w:t xml:space="preserve">2.5.4 </w:t>
      </w:r>
      <w:r w:rsidR="004917B4" w:rsidRPr="002B3987">
        <w:rPr>
          <w:lang w:val="es-EC"/>
        </w:rPr>
        <w:t>Herramientas de análisis</w:t>
      </w:r>
      <w:bookmarkEnd w:id="91"/>
    </w:p>
    <w:p w14:paraId="7C5DA153" w14:textId="2145DB34" w:rsidR="004917B4" w:rsidRPr="002B3987" w:rsidRDefault="004917B4" w:rsidP="004917B4">
      <w:pPr>
        <w:rPr>
          <w:bCs/>
          <w:szCs w:val="20"/>
          <w:lang w:val="es-EC"/>
        </w:rPr>
      </w:pPr>
      <w:r w:rsidRPr="002B3987">
        <w:rPr>
          <w:bCs/>
          <w:szCs w:val="20"/>
          <w:lang w:val="es-EC"/>
        </w:rPr>
        <w:t xml:space="preserve">El procesamiento de los datos </w:t>
      </w:r>
      <w:r w:rsidR="002B3987" w:rsidRPr="002B3987">
        <w:rPr>
          <w:bCs/>
          <w:szCs w:val="20"/>
          <w:lang w:val="es-EC"/>
        </w:rPr>
        <w:t xml:space="preserve">obtenidos en las entrevistas se realizará mediante técnicas de análisis cualitativos, utilizando principalmente Microsoft Word y Google Docs para la transcripción, codificación y </w:t>
      </w:r>
      <w:r w:rsidR="002B3987" w:rsidRPr="002B3987">
        <w:rPr>
          <w:bCs/>
          <w:szCs w:val="20"/>
          <w:lang w:val="es-EC"/>
        </w:rPr>
        <w:lastRenderedPageBreak/>
        <w:t>categorización de las respuestas.</w:t>
      </w:r>
      <w:r w:rsidR="002B3987" w:rsidRPr="002B3987">
        <w:t xml:space="preserve"> </w:t>
      </w:r>
      <w:r w:rsidR="002B3987" w:rsidRPr="002B3987">
        <w:rPr>
          <w:bCs/>
          <w:szCs w:val="20"/>
        </w:rPr>
        <w:t xml:space="preserve">Posteriormente, se identificarán patrones, temas recurrentes entre las percepciones de los entrevistados y </w:t>
      </w:r>
      <w:r w:rsidR="007D0149">
        <w:t>del desarrollo</w:t>
      </w:r>
      <w:r w:rsidR="007D0149" w:rsidRPr="002B3987">
        <w:rPr>
          <w:bCs/>
          <w:szCs w:val="20"/>
        </w:rPr>
        <w:t xml:space="preserve"> </w:t>
      </w:r>
      <w:r w:rsidR="002B3987" w:rsidRPr="002B3987">
        <w:rPr>
          <w:bCs/>
          <w:szCs w:val="20"/>
        </w:rPr>
        <w:t>de la firma digital en la institución. Los resultados se presentarán mediante matrices de categorías, esquemas interpretativos y gráficos conceptuales que permitan visualizar tendencias y relaciones en torno a la percepción de seguridad de la información institucional.</w:t>
      </w:r>
      <w:r w:rsidR="002B3987" w:rsidRPr="002B3987">
        <w:rPr>
          <w:bCs/>
          <w:szCs w:val="20"/>
          <w:lang w:val="es-EC"/>
        </w:rPr>
        <w:t xml:space="preserve"> </w:t>
      </w:r>
    </w:p>
    <w:p w14:paraId="2F02EEB4" w14:textId="772A83AA" w:rsidR="004917B4" w:rsidRPr="004D30DC" w:rsidRDefault="00814F9E" w:rsidP="00814F9E">
      <w:pPr>
        <w:pStyle w:val="Ttulo3"/>
        <w:rPr>
          <w:lang w:val="es-EC"/>
        </w:rPr>
      </w:pPr>
      <w:bookmarkStart w:id="92" w:name="_Toc217039158"/>
      <w:r>
        <w:rPr>
          <w:lang w:val="es-EC"/>
        </w:rPr>
        <w:t xml:space="preserve">2.5.5 </w:t>
      </w:r>
      <w:r w:rsidR="004917B4" w:rsidRPr="004D30DC">
        <w:rPr>
          <w:lang w:val="es-EC"/>
        </w:rPr>
        <w:t>Flujo metodológico</w:t>
      </w:r>
      <w:bookmarkEnd w:id="92"/>
    </w:p>
    <w:p w14:paraId="1E8C4B7B" w14:textId="77777777" w:rsidR="004917B4" w:rsidRPr="004D30DC" w:rsidRDefault="004917B4" w:rsidP="004917B4">
      <w:pPr>
        <w:rPr>
          <w:bCs/>
          <w:szCs w:val="20"/>
          <w:lang w:val="es-EC"/>
        </w:rPr>
      </w:pPr>
      <w:r w:rsidRPr="004D30DC">
        <w:rPr>
          <w:bCs/>
          <w:szCs w:val="20"/>
          <w:lang w:val="es-EC"/>
        </w:rPr>
        <w:t>El proceso metodológico se desarrolla en tres fases consecutivas:</w:t>
      </w:r>
    </w:p>
    <w:p w14:paraId="07386A3B" w14:textId="0D39D441" w:rsidR="004917B4" w:rsidRPr="004D30DC" w:rsidRDefault="004917B4" w:rsidP="004917B4">
      <w:pPr>
        <w:numPr>
          <w:ilvl w:val="0"/>
          <w:numId w:val="55"/>
        </w:numPr>
        <w:rPr>
          <w:bCs/>
          <w:szCs w:val="20"/>
          <w:lang w:val="es-EC"/>
        </w:rPr>
      </w:pPr>
      <w:r w:rsidRPr="004D30DC">
        <w:rPr>
          <w:bCs/>
          <w:szCs w:val="20"/>
          <w:lang w:val="es-EC"/>
        </w:rPr>
        <w:t xml:space="preserve">Recopilación de información: </w:t>
      </w:r>
      <w:r w:rsidR="004D30DC" w:rsidRPr="004D30DC">
        <w:rPr>
          <w:bCs/>
          <w:szCs w:val="20"/>
        </w:rPr>
        <w:t>Aplicación de las entrevistas y obtención de los testimonios y percepciones de los participantes.</w:t>
      </w:r>
    </w:p>
    <w:p w14:paraId="60953895" w14:textId="77777777" w:rsidR="004D30DC" w:rsidRPr="004D30DC" w:rsidRDefault="004917B4" w:rsidP="008239B2">
      <w:pPr>
        <w:numPr>
          <w:ilvl w:val="0"/>
          <w:numId w:val="55"/>
        </w:numPr>
        <w:rPr>
          <w:bCs/>
          <w:szCs w:val="20"/>
          <w:lang w:val="es-EC"/>
        </w:rPr>
      </w:pPr>
      <w:r w:rsidRPr="004D30DC">
        <w:rPr>
          <w:bCs/>
          <w:szCs w:val="20"/>
          <w:lang w:val="es-EC"/>
        </w:rPr>
        <w:t xml:space="preserve">Análisis de resultados: </w:t>
      </w:r>
      <w:r w:rsidR="004D30DC" w:rsidRPr="004D30DC">
        <w:rPr>
          <w:bCs/>
          <w:szCs w:val="20"/>
        </w:rPr>
        <w:t>Procesamiento y organización de la información obtenida, identificando categorías, patrones y tendencias mediante técnicas de análisis cualitativo.</w:t>
      </w:r>
    </w:p>
    <w:p w14:paraId="0AB327D7" w14:textId="11DA220F" w:rsidR="004917B4" w:rsidRPr="004D30DC" w:rsidRDefault="004917B4" w:rsidP="008239B2">
      <w:pPr>
        <w:numPr>
          <w:ilvl w:val="0"/>
          <w:numId w:val="55"/>
        </w:numPr>
        <w:rPr>
          <w:bCs/>
          <w:szCs w:val="20"/>
          <w:lang w:val="es-EC"/>
        </w:rPr>
      </w:pPr>
      <w:r w:rsidRPr="004D30DC">
        <w:rPr>
          <w:bCs/>
          <w:szCs w:val="20"/>
          <w:lang w:val="es-EC"/>
        </w:rPr>
        <w:t xml:space="preserve">Validación y síntesis: </w:t>
      </w:r>
      <w:r w:rsidR="004D30DC" w:rsidRPr="004D30DC">
        <w:rPr>
          <w:bCs/>
          <w:szCs w:val="20"/>
        </w:rPr>
        <w:t>Revisión de la coherencia del instrumento de entrevista, contrastación de los hallazgos y elaboración del informe final con la interpretación de los resultados.</w:t>
      </w:r>
    </w:p>
    <w:p w14:paraId="160C11F0" w14:textId="6501C96C" w:rsidR="004917B4" w:rsidRPr="009B5A15" w:rsidRDefault="009B5A15" w:rsidP="009B5A15">
      <w:pPr>
        <w:pStyle w:val="Descripcin"/>
        <w:rPr>
          <w:b w:val="0"/>
          <w:bCs/>
          <w:i/>
          <w:iCs w:val="0"/>
          <w:szCs w:val="20"/>
        </w:rPr>
      </w:pPr>
      <w:bookmarkStart w:id="93" w:name="_Toc215564040"/>
      <w:r>
        <w:t xml:space="preserve">Figura </w:t>
      </w:r>
      <w:r>
        <w:fldChar w:fldCharType="begin"/>
      </w:r>
      <w:r>
        <w:instrText xml:space="preserve"> SEQ Figura \* ARABIC </w:instrText>
      </w:r>
      <w:r>
        <w:fldChar w:fldCharType="separate"/>
      </w:r>
      <w:r w:rsidR="00C2255E">
        <w:rPr>
          <w:noProof/>
        </w:rPr>
        <w:t>3</w:t>
      </w:r>
      <w:r>
        <w:fldChar w:fldCharType="end"/>
      </w:r>
      <w:r>
        <w:t xml:space="preserve"> </w:t>
      </w:r>
      <w:r w:rsidRPr="009B5A15">
        <w:rPr>
          <w:b w:val="0"/>
          <w:bCs/>
          <w:i/>
          <w:iCs w:val="0"/>
        </w:rPr>
        <w:t>Flujo metodológico general del estudio</w:t>
      </w:r>
      <w:bookmarkEnd w:id="93"/>
    </w:p>
    <w:p w14:paraId="1F1BA3A5" w14:textId="77777777" w:rsidR="004917B4" w:rsidRPr="001E775F" w:rsidRDefault="004917B4" w:rsidP="004917B4">
      <w:pPr>
        <w:jc w:val="center"/>
        <w:rPr>
          <w:rFonts w:ascii="Arial" w:hAnsi="Arial" w:cs="Arial"/>
          <w:b/>
          <w:szCs w:val="20"/>
          <w:highlight w:val="yellow"/>
          <w:lang w:val="es-BO"/>
        </w:rPr>
      </w:pPr>
      <w:r w:rsidRPr="001E775F">
        <w:rPr>
          <w:rFonts w:ascii="Arial" w:hAnsi="Arial" w:cs="Arial"/>
          <w:b/>
          <w:noProof/>
          <w:szCs w:val="20"/>
          <w:highlight w:val="yellow"/>
          <w:lang w:val="es-BO"/>
        </w:rPr>
        <w:drawing>
          <wp:inline distT="0" distB="0" distL="0" distR="0" wp14:anchorId="6BF4A223" wp14:editId="13201222">
            <wp:extent cx="5793105" cy="876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3105" cy="876300"/>
                    </a:xfrm>
                    <a:prstGeom prst="rect">
                      <a:avLst/>
                    </a:prstGeom>
                  </pic:spPr>
                </pic:pic>
              </a:graphicData>
            </a:graphic>
          </wp:inline>
        </w:drawing>
      </w:r>
    </w:p>
    <w:p w14:paraId="0261A7F1" w14:textId="77777777" w:rsidR="004917B4" w:rsidRPr="00814F9E" w:rsidRDefault="004917B4" w:rsidP="004917B4">
      <w:pPr>
        <w:rPr>
          <w:rFonts w:cs="Arial"/>
          <w:bCs/>
          <w:szCs w:val="20"/>
          <w:lang w:val="es-BO"/>
        </w:rPr>
      </w:pPr>
      <w:r w:rsidRPr="00814F9E">
        <w:rPr>
          <w:rFonts w:cs="Arial"/>
          <w:bCs/>
          <w:szCs w:val="20"/>
          <w:lang w:val="es-BO"/>
        </w:rPr>
        <w:t>Fuente propia</w:t>
      </w:r>
    </w:p>
    <w:p w14:paraId="77748876" w14:textId="77777777" w:rsidR="004917B4" w:rsidRPr="00814F9E" w:rsidRDefault="004917B4" w:rsidP="004917B4">
      <w:pPr>
        <w:pStyle w:val="Ttulo1"/>
        <w:sectPr w:rsidR="004917B4" w:rsidRPr="00814F9E" w:rsidSect="003C22B1">
          <w:pgSz w:w="12242" w:h="15842" w:code="1"/>
          <w:pgMar w:top="1418" w:right="1418" w:bottom="1418" w:left="1701" w:header="709" w:footer="709" w:gutter="0"/>
          <w:cols w:space="708"/>
          <w:docGrid w:linePitch="360"/>
        </w:sectPr>
      </w:pPr>
    </w:p>
    <w:p w14:paraId="4CA414C0" w14:textId="77777777" w:rsidR="004917B4" w:rsidRDefault="004917B4" w:rsidP="003C22B1">
      <w:pPr>
        <w:pStyle w:val="Ttulo1"/>
        <w:jc w:val="center"/>
      </w:pPr>
      <w:bookmarkStart w:id="94" w:name="_Toc211673263"/>
      <w:bookmarkStart w:id="95" w:name="_Toc217039159"/>
      <w:r>
        <w:lastRenderedPageBreak/>
        <w:t>CAPÍTULO III</w:t>
      </w:r>
      <w:bookmarkEnd w:id="94"/>
      <w:bookmarkEnd w:id="95"/>
    </w:p>
    <w:p w14:paraId="4DBCDA4C" w14:textId="77777777" w:rsidR="004917B4" w:rsidRDefault="004917B4" w:rsidP="003C22B1">
      <w:pPr>
        <w:pStyle w:val="Ttulo1"/>
        <w:jc w:val="center"/>
      </w:pPr>
      <w:bookmarkStart w:id="96" w:name="_Toc211673264"/>
      <w:bookmarkStart w:id="97" w:name="_Toc217039160"/>
      <w:r>
        <w:t>RESULTADOS Y DISCUSIÓN</w:t>
      </w:r>
      <w:bookmarkEnd w:id="96"/>
      <w:bookmarkEnd w:id="97"/>
    </w:p>
    <w:p w14:paraId="77C176DE" w14:textId="343AA239" w:rsidR="007F03BC" w:rsidRPr="007F03BC" w:rsidRDefault="007F03BC" w:rsidP="005E41ED">
      <w:pPr>
        <w:pStyle w:val="Ttulo2"/>
        <w:rPr>
          <w:lang w:val="es-EC"/>
        </w:rPr>
      </w:pPr>
      <w:bookmarkStart w:id="98" w:name="_Toc217039161"/>
      <w:r w:rsidRPr="007F03BC">
        <w:rPr>
          <w:lang w:val="es-EC"/>
        </w:rPr>
        <w:t xml:space="preserve">3.1. </w:t>
      </w:r>
      <w:r w:rsidR="003C22B1" w:rsidRPr="007F03BC">
        <w:rPr>
          <w:lang w:val="es-EC"/>
        </w:rPr>
        <w:t>PRESENTACIÓN DE LOS RESULTADOS</w:t>
      </w:r>
      <w:bookmarkEnd w:id="98"/>
    </w:p>
    <w:p w14:paraId="3ADBFC30" w14:textId="29064461" w:rsidR="007F03BC" w:rsidRPr="007F03BC" w:rsidRDefault="007F03BC" w:rsidP="007F03BC">
      <w:pPr>
        <w:rPr>
          <w:lang w:val="es-EC"/>
        </w:rPr>
      </w:pPr>
      <w:r w:rsidRPr="007F03BC">
        <w:rPr>
          <w:lang w:val="es-EC"/>
        </w:rPr>
        <w:t>Con base en el instrumento de investigación aplicad</w:t>
      </w:r>
      <w:r w:rsidR="00F2045D">
        <w:rPr>
          <w:lang w:val="es-EC"/>
        </w:rPr>
        <w:t>o</w:t>
      </w:r>
      <w:r w:rsidRPr="007F03BC">
        <w:rPr>
          <w:lang w:val="es-EC"/>
        </w:rPr>
        <w:t xml:space="preserve"> a profesionales del área de Tecnologías de la Información del sector público, se recopila las percepciones de diez participantes vinculados con procesos de interoperabilidad y seguridad digital</w:t>
      </w:r>
      <w:r w:rsidR="00F2045D">
        <w:rPr>
          <w:lang w:val="es-EC"/>
        </w:rPr>
        <w:t xml:space="preserve">, cuyos resultados </w:t>
      </w:r>
      <w:r w:rsidRPr="007F03BC">
        <w:rPr>
          <w:lang w:val="es-EC"/>
        </w:rPr>
        <w:t xml:space="preserve">se </w:t>
      </w:r>
      <w:r w:rsidR="00F2045D">
        <w:rPr>
          <w:lang w:val="es-EC"/>
        </w:rPr>
        <w:t xml:space="preserve">enmarcan </w:t>
      </w:r>
      <w:r w:rsidRPr="007F03BC">
        <w:rPr>
          <w:lang w:val="es-EC"/>
        </w:rPr>
        <w:t>en tres dimensiones principales:</w:t>
      </w:r>
    </w:p>
    <w:p w14:paraId="24669B66" w14:textId="77777777" w:rsidR="007F03BC" w:rsidRPr="003A2689" w:rsidRDefault="007F03BC" w:rsidP="007F03BC">
      <w:pPr>
        <w:numPr>
          <w:ilvl w:val="0"/>
          <w:numId w:val="66"/>
        </w:numPr>
        <w:rPr>
          <w:lang w:val="es-EC"/>
        </w:rPr>
      </w:pPr>
      <w:r w:rsidRPr="003A2689">
        <w:rPr>
          <w:lang w:val="es-EC"/>
        </w:rPr>
        <w:t>Diagnóstico de los mecanismos actuales de seguridad e interoperabilidad,</w:t>
      </w:r>
    </w:p>
    <w:p w14:paraId="0F64695B" w14:textId="77777777" w:rsidR="007F03BC" w:rsidRPr="003A2689" w:rsidRDefault="007F03BC" w:rsidP="007F03BC">
      <w:pPr>
        <w:numPr>
          <w:ilvl w:val="0"/>
          <w:numId w:val="66"/>
        </w:numPr>
        <w:rPr>
          <w:lang w:val="es-EC"/>
        </w:rPr>
      </w:pPr>
      <w:r w:rsidRPr="003A2689">
        <w:rPr>
          <w:lang w:val="es-EC"/>
        </w:rPr>
        <w:t>Evaluación del modelo de seguridad propuesto, y</w:t>
      </w:r>
    </w:p>
    <w:p w14:paraId="1A2A7E9C" w14:textId="77777777" w:rsidR="007F03BC" w:rsidRPr="003A2689" w:rsidRDefault="007F03BC" w:rsidP="007F03BC">
      <w:pPr>
        <w:numPr>
          <w:ilvl w:val="0"/>
          <w:numId w:val="66"/>
        </w:numPr>
        <w:rPr>
          <w:lang w:val="es-EC"/>
        </w:rPr>
      </w:pPr>
      <w:r w:rsidRPr="003A2689">
        <w:rPr>
          <w:lang w:val="es-EC"/>
        </w:rPr>
        <w:t>Impacto, adopción y barreras institucionales.</w:t>
      </w:r>
    </w:p>
    <w:p w14:paraId="6B47E323" w14:textId="77777777" w:rsidR="007F03BC" w:rsidRDefault="007F03BC" w:rsidP="007F03BC">
      <w:pPr>
        <w:rPr>
          <w:lang w:val="es-EC"/>
        </w:rPr>
      </w:pPr>
      <w:r w:rsidRPr="007F03BC">
        <w:rPr>
          <w:lang w:val="es-EC"/>
        </w:rPr>
        <w:t>A partir de la codificación de respuestas, se identificaron patrones temáticos recurrentes que permiten interpretar la percepción institucional respecto al uso de la firma digital como herramienta de fortalecimiento de la seguridad y confianza en los servicios públicos interoperables.</w:t>
      </w:r>
    </w:p>
    <w:p w14:paraId="3DDC5BA3" w14:textId="5BFACDBC" w:rsidR="00912889" w:rsidRPr="00C2255E" w:rsidRDefault="00C2255E" w:rsidP="00C2255E">
      <w:pPr>
        <w:pStyle w:val="TABLASYFIGURAS"/>
        <w:spacing w:after="240"/>
        <w:rPr>
          <w:b w:val="0"/>
          <w:bCs/>
          <w:i/>
          <w:iCs w:val="0"/>
          <w:lang w:val="es-EC"/>
        </w:rPr>
      </w:pPr>
      <w:bookmarkStart w:id="99" w:name="_Toc215563933"/>
      <w:r>
        <w:t xml:space="preserve">Tabla </w:t>
      </w:r>
      <w:r>
        <w:fldChar w:fldCharType="begin"/>
      </w:r>
      <w:r>
        <w:instrText xml:space="preserve"> SEQ Tabla \* ARABIC </w:instrText>
      </w:r>
      <w:r>
        <w:fldChar w:fldCharType="separate"/>
      </w:r>
      <w:r>
        <w:rPr>
          <w:noProof/>
        </w:rPr>
        <w:t>5</w:t>
      </w:r>
      <w:r>
        <w:fldChar w:fldCharType="end"/>
      </w:r>
      <w:r>
        <w:br/>
      </w:r>
      <w:r w:rsidR="00912889" w:rsidRPr="00C2255E">
        <w:rPr>
          <w:b w:val="0"/>
          <w:bCs/>
          <w:i/>
          <w:iCs w:val="0"/>
          <w:lang w:val="es-EC"/>
        </w:rPr>
        <w:t>Percepción general sobre los mecanismos actuales de seguridad</w:t>
      </w:r>
      <w:bookmarkEnd w:id="99"/>
    </w:p>
    <w:tbl>
      <w:tblPr>
        <w:tblStyle w:val="Tablanormal2"/>
        <w:tblW w:w="0" w:type="auto"/>
        <w:jc w:val="center"/>
        <w:tblLook w:val="04A0" w:firstRow="1" w:lastRow="0" w:firstColumn="1" w:lastColumn="0" w:noHBand="0" w:noVBand="1"/>
      </w:tblPr>
      <w:tblGrid>
        <w:gridCol w:w="2021"/>
        <w:gridCol w:w="1583"/>
        <w:gridCol w:w="4265"/>
      </w:tblGrid>
      <w:tr w:rsidR="00912889" w:rsidRPr="00912889" w14:paraId="0A3E845C" w14:textId="77777777" w:rsidTr="009128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84CC41" w14:textId="77777777" w:rsidR="00912889" w:rsidRPr="00912889" w:rsidRDefault="00912889" w:rsidP="005E41ED">
            <w:pPr>
              <w:spacing w:after="0"/>
              <w:jc w:val="center"/>
              <w:rPr>
                <w:lang w:val="es-EC"/>
              </w:rPr>
            </w:pPr>
            <w:r w:rsidRPr="00912889">
              <w:rPr>
                <w:lang w:val="es-EC"/>
              </w:rPr>
              <w:t>Categoría evaluada</w:t>
            </w:r>
          </w:p>
        </w:tc>
        <w:tc>
          <w:tcPr>
            <w:tcW w:w="0" w:type="auto"/>
            <w:hideMark/>
          </w:tcPr>
          <w:p w14:paraId="059CAD03" w14:textId="77777777" w:rsidR="00912889" w:rsidRPr="00912889" w:rsidRDefault="00912889" w:rsidP="005E41ED">
            <w:pPr>
              <w:spacing w:after="0"/>
              <w:jc w:val="center"/>
              <w:cnfStyle w:val="100000000000" w:firstRow="1" w:lastRow="0" w:firstColumn="0" w:lastColumn="0" w:oddVBand="0" w:evenVBand="0" w:oddHBand="0" w:evenHBand="0" w:firstRowFirstColumn="0" w:firstRowLastColumn="0" w:lastRowFirstColumn="0" w:lastRowLastColumn="0"/>
              <w:rPr>
                <w:lang w:val="es-EC"/>
              </w:rPr>
            </w:pPr>
            <w:r w:rsidRPr="00912889">
              <w:rPr>
                <w:lang w:val="es-EC"/>
              </w:rPr>
              <w:t>Porcentaje (%)</w:t>
            </w:r>
          </w:p>
        </w:tc>
        <w:tc>
          <w:tcPr>
            <w:tcW w:w="0" w:type="auto"/>
            <w:hideMark/>
          </w:tcPr>
          <w:p w14:paraId="66A605EF" w14:textId="77777777" w:rsidR="00912889" w:rsidRPr="00912889" w:rsidRDefault="00912889" w:rsidP="005E41ED">
            <w:pPr>
              <w:spacing w:after="0"/>
              <w:jc w:val="center"/>
              <w:cnfStyle w:val="100000000000" w:firstRow="1" w:lastRow="0" w:firstColumn="0" w:lastColumn="0" w:oddVBand="0" w:evenVBand="0" w:oddHBand="0" w:evenHBand="0" w:firstRowFirstColumn="0" w:firstRowLastColumn="0" w:lastRowFirstColumn="0" w:lastRowLastColumn="0"/>
              <w:rPr>
                <w:lang w:val="es-EC"/>
              </w:rPr>
            </w:pPr>
            <w:r w:rsidRPr="00912889">
              <w:rPr>
                <w:lang w:val="es-EC"/>
              </w:rPr>
              <w:t>Interpretación</w:t>
            </w:r>
          </w:p>
        </w:tc>
      </w:tr>
      <w:tr w:rsidR="00912889" w:rsidRPr="00912889" w14:paraId="5C3A414A" w14:textId="77777777" w:rsidTr="00912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686B6E" w14:textId="77777777" w:rsidR="00912889" w:rsidRPr="00912889" w:rsidRDefault="00912889" w:rsidP="005E41ED">
            <w:pPr>
              <w:spacing w:after="0"/>
              <w:rPr>
                <w:lang w:val="es-EC"/>
              </w:rPr>
            </w:pPr>
            <w:r w:rsidRPr="00912889">
              <w:rPr>
                <w:lang w:val="es-EC"/>
              </w:rPr>
              <w:t>Confianza alta</w:t>
            </w:r>
          </w:p>
        </w:tc>
        <w:tc>
          <w:tcPr>
            <w:tcW w:w="0" w:type="auto"/>
            <w:hideMark/>
          </w:tcPr>
          <w:p w14:paraId="0FEE22AC" w14:textId="77777777" w:rsidR="00912889" w:rsidRPr="00912889" w:rsidRDefault="00912889" w:rsidP="005E41ED">
            <w:pPr>
              <w:spacing w:after="0"/>
              <w:jc w:val="center"/>
              <w:cnfStyle w:val="000000100000" w:firstRow="0" w:lastRow="0" w:firstColumn="0" w:lastColumn="0" w:oddVBand="0" w:evenVBand="0" w:oddHBand="1" w:evenHBand="0" w:firstRowFirstColumn="0" w:firstRowLastColumn="0" w:lastRowFirstColumn="0" w:lastRowLastColumn="0"/>
              <w:rPr>
                <w:lang w:val="es-EC"/>
              </w:rPr>
            </w:pPr>
            <w:r w:rsidRPr="00912889">
              <w:rPr>
                <w:lang w:val="es-EC"/>
              </w:rPr>
              <w:t>20</w:t>
            </w:r>
          </w:p>
        </w:tc>
        <w:tc>
          <w:tcPr>
            <w:tcW w:w="0" w:type="auto"/>
            <w:hideMark/>
          </w:tcPr>
          <w:p w14:paraId="3DB4CD71" w14:textId="77777777" w:rsidR="00912889" w:rsidRPr="00912889" w:rsidRDefault="00912889" w:rsidP="005E41ED">
            <w:pPr>
              <w:spacing w:after="0"/>
              <w:jc w:val="center"/>
              <w:cnfStyle w:val="000000100000" w:firstRow="0" w:lastRow="0" w:firstColumn="0" w:lastColumn="0" w:oddVBand="0" w:evenVBand="0" w:oddHBand="1" w:evenHBand="0" w:firstRowFirstColumn="0" w:firstRowLastColumn="0" w:lastRowFirstColumn="0" w:lastRowLastColumn="0"/>
              <w:rPr>
                <w:lang w:val="es-EC"/>
              </w:rPr>
            </w:pPr>
            <w:r w:rsidRPr="00912889">
              <w:rPr>
                <w:lang w:val="es-EC"/>
              </w:rPr>
              <w:t>Seguridad parcial, basada en HTTPS y tokens</w:t>
            </w:r>
          </w:p>
        </w:tc>
      </w:tr>
      <w:tr w:rsidR="00912889" w:rsidRPr="00912889" w14:paraId="35E01AE3" w14:textId="77777777" w:rsidTr="0091288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E79A89" w14:textId="77777777" w:rsidR="00912889" w:rsidRPr="00912889" w:rsidRDefault="00912889" w:rsidP="005E41ED">
            <w:pPr>
              <w:spacing w:after="0"/>
              <w:rPr>
                <w:lang w:val="es-EC"/>
              </w:rPr>
            </w:pPr>
            <w:r w:rsidRPr="00912889">
              <w:rPr>
                <w:lang w:val="es-EC"/>
              </w:rPr>
              <w:t>Confianza media</w:t>
            </w:r>
          </w:p>
        </w:tc>
        <w:tc>
          <w:tcPr>
            <w:tcW w:w="0" w:type="auto"/>
            <w:hideMark/>
          </w:tcPr>
          <w:p w14:paraId="6D204DC3" w14:textId="77777777" w:rsidR="00912889" w:rsidRPr="00912889" w:rsidRDefault="00912889" w:rsidP="005E41ED">
            <w:pPr>
              <w:spacing w:after="0"/>
              <w:jc w:val="center"/>
              <w:cnfStyle w:val="000000000000" w:firstRow="0" w:lastRow="0" w:firstColumn="0" w:lastColumn="0" w:oddVBand="0" w:evenVBand="0" w:oddHBand="0" w:evenHBand="0" w:firstRowFirstColumn="0" w:firstRowLastColumn="0" w:lastRowFirstColumn="0" w:lastRowLastColumn="0"/>
              <w:rPr>
                <w:lang w:val="es-EC"/>
              </w:rPr>
            </w:pPr>
            <w:r w:rsidRPr="00912889">
              <w:rPr>
                <w:lang w:val="es-EC"/>
              </w:rPr>
              <w:t>60</w:t>
            </w:r>
          </w:p>
        </w:tc>
        <w:tc>
          <w:tcPr>
            <w:tcW w:w="0" w:type="auto"/>
            <w:hideMark/>
          </w:tcPr>
          <w:p w14:paraId="0B54236F" w14:textId="77777777" w:rsidR="00912889" w:rsidRPr="00912889" w:rsidRDefault="00912889" w:rsidP="005E41ED">
            <w:pPr>
              <w:spacing w:after="0"/>
              <w:jc w:val="center"/>
              <w:cnfStyle w:val="000000000000" w:firstRow="0" w:lastRow="0" w:firstColumn="0" w:lastColumn="0" w:oddVBand="0" w:evenVBand="0" w:oddHBand="0" w:evenHBand="0" w:firstRowFirstColumn="0" w:firstRowLastColumn="0" w:lastRowFirstColumn="0" w:lastRowLastColumn="0"/>
              <w:rPr>
                <w:lang w:val="es-EC"/>
              </w:rPr>
            </w:pPr>
            <w:r w:rsidRPr="00912889">
              <w:rPr>
                <w:lang w:val="es-EC"/>
              </w:rPr>
              <w:t>Seguridad canalizada, sin trazabilidad</w:t>
            </w:r>
          </w:p>
        </w:tc>
      </w:tr>
      <w:tr w:rsidR="00912889" w:rsidRPr="00912889" w14:paraId="57A6464D" w14:textId="77777777" w:rsidTr="00912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44DD4" w14:textId="77777777" w:rsidR="00912889" w:rsidRPr="00912889" w:rsidRDefault="00912889" w:rsidP="005E41ED">
            <w:pPr>
              <w:spacing w:after="0"/>
              <w:rPr>
                <w:lang w:val="es-EC"/>
              </w:rPr>
            </w:pPr>
            <w:r w:rsidRPr="00912889">
              <w:rPr>
                <w:lang w:val="es-EC"/>
              </w:rPr>
              <w:t>Confianza baja</w:t>
            </w:r>
          </w:p>
        </w:tc>
        <w:tc>
          <w:tcPr>
            <w:tcW w:w="0" w:type="auto"/>
            <w:hideMark/>
          </w:tcPr>
          <w:p w14:paraId="15DAB647" w14:textId="77777777" w:rsidR="00912889" w:rsidRPr="00912889" w:rsidRDefault="00912889" w:rsidP="005E41ED">
            <w:pPr>
              <w:spacing w:after="0"/>
              <w:jc w:val="center"/>
              <w:cnfStyle w:val="000000100000" w:firstRow="0" w:lastRow="0" w:firstColumn="0" w:lastColumn="0" w:oddVBand="0" w:evenVBand="0" w:oddHBand="1" w:evenHBand="0" w:firstRowFirstColumn="0" w:firstRowLastColumn="0" w:lastRowFirstColumn="0" w:lastRowLastColumn="0"/>
              <w:rPr>
                <w:lang w:val="es-EC"/>
              </w:rPr>
            </w:pPr>
            <w:r w:rsidRPr="00912889">
              <w:rPr>
                <w:lang w:val="es-EC"/>
              </w:rPr>
              <w:t>20</w:t>
            </w:r>
          </w:p>
        </w:tc>
        <w:tc>
          <w:tcPr>
            <w:tcW w:w="0" w:type="auto"/>
            <w:hideMark/>
          </w:tcPr>
          <w:p w14:paraId="028F89CE" w14:textId="77777777" w:rsidR="00912889" w:rsidRPr="00912889" w:rsidRDefault="00912889" w:rsidP="005E41ED">
            <w:pPr>
              <w:spacing w:after="0"/>
              <w:jc w:val="center"/>
              <w:cnfStyle w:val="000000100000" w:firstRow="0" w:lastRow="0" w:firstColumn="0" w:lastColumn="0" w:oddVBand="0" w:evenVBand="0" w:oddHBand="1" w:evenHBand="0" w:firstRowFirstColumn="0" w:firstRowLastColumn="0" w:lastRowFirstColumn="0" w:lastRowLastColumn="0"/>
              <w:rPr>
                <w:lang w:val="es-EC"/>
              </w:rPr>
            </w:pPr>
            <w:r w:rsidRPr="00912889">
              <w:rPr>
                <w:lang w:val="es-EC"/>
              </w:rPr>
              <w:t>Falta de autenticación y no repudio</w:t>
            </w:r>
          </w:p>
        </w:tc>
      </w:tr>
    </w:tbl>
    <w:p w14:paraId="68CA51FB" w14:textId="77777777" w:rsidR="005E41ED" w:rsidRDefault="005E41ED" w:rsidP="005E41ED">
      <w:pPr>
        <w:rPr>
          <w:rFonts w:cs="Arial"/>
          <w:bCs/>
          <w:szCs w:val="20"/>
          <w:lang w:val="es-BO"/>
        </w:rPr>
      </w:pPr>
      <w:r w:rsidRPr="00814F9E">
        <w:rPr>
          <w:rFonts w:cs="Arial"/>
          <w:bCs/>
          <w:szCs w:val="20"/>
          <w:lang w:val="es-BO"/>
        </w:rPr>
        <w:t>Fuente propia</w:t>
      </w:r>
    </w:p>
    <w:p w14:paraId="7E268E8C" w14:textId="77777777" w:rsidR="00F2045D" w:rsidRPr="007F03BC" w:rsidRDefault="00F2045D" w:rsidP="00F2045D">
      <w:pPr>
        <w:rPr>
          <w:lang w:val="es-EC"/>
        </w:rPr>
      </w:pPr>
      <w:r w:rsidRPr="00F2045D">
        <w:lastRenderedPageBreak/>
        <w:t xml:space="preserve">La Tabla </w:t>
      </w:r>
      <w:r>
        <w:t>5</w:t>
      </w:r>
      <w:r w:rsidRPr="00F2045D">
        <w:t xml:space="preserve"> sintetiza el nivel de confianza que los entrevistados manifestaron respecto a los mecanismos actuales de seguridad. Los resultados reflejan una tendencia hacia la valoración media, lo que indica un ecosistema con bases sólidas, pero sin trazabilidad plena.</w:t>
      </w:r>
      <w:r>
        <w:t xml:space="preserve"> </w:t>
      </w:r>
      <w:r w:rsidRPr="007F03BC">
        <w:rPr>
          <w:lang w:val="es-EC"/>
        </w:rPr>
        <w:t>Estos testimonios confirman que, aunque el ecosistema gubernamental boliviano cuenta con una infraestructura tecnológica en crecimiento, aún carece de mecanismos criptográficos que garanticen la autenticidad y el no repudio de las transacciones electrónicas (NIST, 2023).</w:t>
      </w:r>
    </w:p>
    <w:p w14:paraId="7F7656EC" w14:textId="7A77303B" w:rsidR="007F03BC" w:rsidRPr="007F03BC" w:rsidRDefault="007F03BC" w:rsidP="005E41ED">
      <w:pPr>
        <w:pStyle w:val="Ttulo2"/>
        <w:rPr>
          <w:lang w:val="es-EC"/>
        </w:rPr>
      </w:pPr>
      <w:bookmarkStart w:id="100" w:name="_Toc217039162"/>
      <w:r w:rsidRPr="007F03BC">
        <w:rPr>
          <w:lang w:val="es-EC"/>
        </w:rPr>
        <w:t xml:space="preserve">3.2. </w:t>
      </w:r>
      <w:r w:rsidR="003C22B1" w:rsidRPr="007F03BC">
        <w:rPr>
          <w:lang w:val="es-EC"/>
        </w:rPr>
        <w:t>DIAGNÓSTICO DE LOS MECANISMOS ACTUALES</w:t>
      </w:r>
      <w:bookmarkEnd w:id="100"/>
    </w:p>
    <w:p w14:paraId="79F185D4" w14:textId="77777777" w:rsidR="007F03BC" w:rsidRDefault="007F03BC" w:rsidP="007F03BC">
      <w:pPr>
        <w:rPr>
          <w:lang w:val="es-EC"/>
        </w:rPr>
      </w:pPr>
      <w:r w:rsidRPr="007F03BC">
        <w:rPr>
          <w:lang w:val="es-EC"/>
        </w:rPr>
        <w:t xml:space="preserve">La mayoría de los entrevistados coincidió en que el nivel actual de confianza y seguridad en el intercambio </w:t>
      </w:r>
      <w:r w:rsidRPr="003A2689">
        <w:rPr>
          <w:lang w:val="es-EC"/>
        </w:rPr>
        <w:t>de información entre entidades públicas mediante APIs REST es moderado, pues existen protocolos</w:t>
      </w:r>
      <w:r w:rsidRPr="007F03BC">
        <w:rPr>
          <w:lang w:val="es-EC"/>
        </w:rPr>
        <w:t xml:space="preserve"> básicos de protección como HTTPS, autenticación por tokens o validaciones por usuario, pero sin un sistema estandarizado de trazabilidad ni mecanismos de no repudio.</w:t>
      </w:r>
    </w:p>
    <w:p w14:paraId="699426A3" w14:textId="50427FCB" w:rsidR="007F03BC" w:rsidRPr="007F03BC" w:rsidRDefault="007F03BC" w:rsidP="007F03BC">
      <w:pPr>
        <w:rPr>
          <w:lang w:val="es-EC"/>
        </w:rPr>
      </w:pPr>
      <w:r w:rsidRPr="007F03BC">
        <w:rPr>
          <w:lang w:val="es-EC"/>
        </w:rPr>
        <w:t xml:space="preserve">Como destacó </w:t>
      </w:r>
      <w:r w:rsidR="00570392">
        <w:rPr>
          <w:lang w:val="es-EC"/>
        </w:rPr>
        <w:t>el participante C</w:t>
      </w:r>
      <w:r w:rsidRPr="007F03BC">
        <w:rPr>
          <w:lang w:val="es-EC"/>
        </w:rPr>
        <w:t xml:space="preserve"> (SEGIP), </w:t>
      </w:r>
      <w:r w:rsidRPr="007F03BC">
        <w:rPr>
          <w:i/>
          <w:iCs/>
          <w:lang w:val="es-EC"/>
        </w:rPr>
        <w:t>“los sistemas actuales protegen el canal de comunicación, pero no el mensaje en sí mismo. Si el dato pasa por sistemas intermedios, perdemos la certeza de que es el original”</w:t>
      </w:r>
      <w:r w:rsidRPr="007F03BC">
        <w:rPr>
          <w:lang w:val="es-EC"/>
        </w:rPr>
        <w:t>. Esta observación refleja una tendencia común: el cifrado se concentra en la transmisión, pero no en la autenticación del emisor o en la verificación posterior de integridad.</w:t>
      </w:r>
      <w:r w:rsidR="005E41ED">
        <w:rPr>
          <w:lang w:val="es-EC"/>
        </w:rPr>
        <w:t xml:space="preserve"> </w:t>
      </w:r>
      <w:r w:rsidRPr="007F03BC">
        <w:rPr>
          <w:lang w:val="es-EC"/>
        </w:rPr>
        <w:t xml:space="preserve">Asimismo, </w:t>
      </w:r>
      <w:r w:rsidR="00570392">
        <w:rPr>
          <w:lang w:val="es-EC"/>
        </w:rPr>
        <w:t>el participante A,</w:t>
      </w:r>
      <w:r w:rsidRPr="007F03BC">
        <w:rPr>
          <w:lang w:val="es-EC"/>
        </w:rPr>
        <w:t xml:space="preserve"> subrayó que, pese a los avances en interoperabilidad, </w:t>
      </w:r>
      <w:r w:rsidRPr="007F03BC">
        <w:rPr>
          <w:i/>
          <w:iCs/>
          <w:lang w:val="es-EC"/>
        </w:rPr>
        <w:t>“la ausencia de estándares uniformes y controles entre instituciones reduce la confianza total en la integridad y legitimidad de los datos intercambiados”</w:t>
      </w:r>
      <w:r w:rsidRPr="007F03BC">
        <w:rPr>
          <w:lang w:val="es-EC"/>
        </w:rPr>
        <w:t>.</w:t>
      </w:r>
    </w:p>
    <w:p w14:paraId="254069AD" w14:textId="54E83708" w:rsidR="007F03BC" w:rsidRDefault="00570392" w:rsidP="007F03BC">
      <w:pPr>
        <w:rPr>
          <w:lang w:val="es-EC"/>
        </w:rPr>
      </w:pPr>
      <w:r w:rsidRPr="003A2689">
        <w:rPr>
          <w:lang w:val="es-EC"/>
        </w:rPr>
        <w:t xml:space="preserve">Otras entrevistas </w:t>
      </w:r>
      <w:r w:rsidR="007F03BC" w:rsidRPr="003A2689">
        <w:rPr>
          <w:lang w:val="es-EC"/>
        </w:rPr>
        <w:t>con funcionarios de AGETIC y ADSIB, se repite la misma preocupación: la falta de alineamiento entre las capas técnica, organizativa y legal descritas en la Ley N.º 164 y el Decreto Supremo N.º 1793. Un 80 % de los entrevistados percibe que la ausencia de una normativa técnica unificada limita la interoperabilidad segura y la validación interinstitucional de identidades digitales.</w:t>
      </w:r>
    </w:p>
    <w:p w14:paraId="11DAC53B" w14:textId="45FDB3EB" w:rsidR="00F2045D" w:rsidRDefault="00F2045D" w:rsidP="007F03BC">
      <w:r w:rsidRPr="00F2045D">
        <w:t xml:space="preserve">Como se observa en la Tabla </w:t>
      </w:r>
      <w:r>
        <w:t>6</w:t>
      </w:r>
      <w:r w:rsidRPr="00F2045D">
        <w:t>, más de la mitad de los participantes consideró el modelo parcialmente viable, lo que sugiere un consenso sobre la necesidad de ajustes operativos antes de su adopción total.</w:t>
      </w:r>
    </w:p>
    <w:p w14:paraId="4297BB70" w14:textId="77777777" w:rsidR="00F2045D" w:rsidRDefault="00F2045D" w:rsidP="007F03BC"/>
    <w:p w14:paraId="0843ECCC" w14:textId="3685E057" w:rsidR="00F2045D" w:rsidRPr="00634637" w:rsidRDefault="00F2045D" w:rsidP="00F2045D">
      <w:pPr>
        <w:rPr>
          <w:b/>
          <w:bCs/>
          <w:lang w:val="es-EC"/>
        </w:rPr>
      </w:pPr>
    </w:p>
    <w:p w14:paraId="30E0130B" w14:textId="0D9B123B" w:rsidR="00F2045D" w:rsidRPr="00634637" w:rsidRDefault="00C2255E" w:rsidP="00C2255E">
      <w:pPr>
        <w:pStyle w:val="TABLASYFIGURAS"/>
        <w:rPr>
          <w:lang w:val="es-EC"/>
        </w:rPr>
      </w:pPr>
      <w:bookmarkStart w:id="101" w:name="_Toc215563934"/>
      <w:r>
        <w:lastRenderedPageBreak/>
        <w:t xml:space="preserve">Tabla </w:t>
      </w:r>
      <w:r>
        <w:fldChar w:fldCharType="begin"/>
      </w:r>
      <w:r>
        <w:instrText xml:space="preserve"> SEQ Tabla \* ARABIC </w:instrText>
      </w:r>
      <w:r>
        <w:fldChar w:fldCharType="separate"/>
      </w:r>
      <w:r>
        <w:rPr>
          <w:noProof/>
        </w:rPr>
        <w:t>6</w:t>
      </w:r>
      <w:r>
        <w:fldChar w:fldCharType="end"/>
      </w:r>
      <w:r>
        <w:br/>
      </w:r>
      <w:r w:rsidR="00F2045D" w:rsidRPr="00C2255E">
        <w:rPr>
          <w:b w:val="0"/>
          <w:bCs/>
          <w:i/>
          <w:iCs w:val="0"/>
          <w:lang w:val="es-EC"/>
        </w:rPr>
        <w:t>Viabilidad técnica del modelo de seguridad basado en firma digital</w:t>
      </w:r>
      <w:bookmarkEnd w:id="101"/>
    </w:p>
    <w:tbl>
      <w:tblPr>
        <w:tblStyle w:val="Tablanormal2"/>
        <w:tblW w:w="0" w:type="auto"/>
        <w:jc w:val="center"/>
        <w:tblLook w:val="04A0" w:firstRow="1" w:lastRow="0" w:firstColumn="1" w:lastColumn="0" w:noHBand="0" w:noVBand="1"/>
      </w:tblPr>
      <w:tblGrid>
        <w:gridCol w:w="2054"/>
        <w:gridCol w:w="1256"/>
        <w:gridCol w:w="1583"/>
        <w:gridCol w:w="3280"/>
      </w:tblGrid>
      <w:tr w:rsidR="00F2045D" w:rsidRPr="00634637" w14:paraId="2CEE7A13" w14:textId="77777777" w:rsidTr="00A66A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76B09" w14:textId="77777777" w:rsidR="00F2045D" w:rsidRPr="00634637" w:rsidRDefault="00F2045D" w:rsidP="00A66A0E">
            <w:pPr>
              <w:jc w:val="center"/>
              <w:rPr>
                <w:lang w:val="es-EC"/>
              </w:rPr>
            </w:pPr>
            <w:r w:rsidRPr="00634637">
              <w:rPr>
                <w:lang w:val="es-EC"/>
              </w:rPr>
              <w:t>Respuesta</w:t>
            </w:r>
          </w:p>
        </w:tc>
        <w:tc>
          <w:tcPr>
            <w:tcW w:w="0" w:type="auto"/>
            <w:hideMark/>
          </w:tcPr>
          <w:p w14:paraId="11E1EA2D" w14:textId="77777777" w:rsidR="00F2045D" w:rsidRPr="00634637" w:rsidRDefault="00F2045D" w:rsidP="00A66A0E">
            <w:pPr>
              <w:jc w:val="center"/>
              <w:cnfStyle w:val="100000000000" w:firstRow="1" w:lastRow="0" w:firstColumn="0" w:lastColumn="0" w:oddVBand="0" w:evenVBand="0" w:oddHBand="0" w:evenHBand="0" w:firstRowFirstColumn="0" w:firstRowLastColumn="0" w:lastRowFirstColumn="0" w:lastRowLastColumn="0"/>
              <w:rPr>
                <w:lang w:val="es-EC"/>
              </w:rPr>
            </w:pPr>
            <w:r w:rsidRPr="00634637">
              <w:rPr>
                <w:lang w:val="es-EC"/>
              </w:rPr>
              <w:t>Frecuencia</w:t>
            </w:r>
          </w:p>
        </w:tc>
        <w:tc>
          <w:tcPr>
            <w:tcW w:w="0" w:type="auto"/>
            <w:hideMark/>
          </w:tcPr>
          <w:p w14:paraId="22E172C7" w14:textId="77777777" w:rsidR="00F2045D" w:rsidRPr="00634637" w:rsidRDefault="00F2045D" w:rsidP="00A66A0E">
            <w:pPr>
              <w:jc w:val="center"/>
              <w:cnfStyle w:val="100000000000" w:firstRow="1" w:lastRow="0" w:firstColumn="0" w:lastColumn="0" w:oddVBand="0" w:evenVBand="0" w:oddHBand="0" w:evenHBand="0" w:firstRowFirstColumn="0" w:firstRowLastColumn="0" w:lastRowFirstColumn="0" w:lastRowLastColumn="0"/>
              <w:rPr>
                <w:lang w:val="es-EC"/>
              </w:rPr>
            </w:pPr>
            <w:r w:rsidRPr="00634637">
              <w:rPr>
                <w:lang w:val="es-EC"/>
              </w:rPr>
              <w:t>Porcentaje (%)</w:t>
            </w:r>
          </w:p>
        </w:tc>
        <w:tc>
          <w:tcPr>
            <w:tcW w:w="0" w:type="auto"/>
            <w:hideMark/>
          </w:tcPr>
          <w:p w14:paraId="3DFCF923" w14:textId="77777777" w:rsidR="00F2045D" w:rsidRPr="00634637" w:rsidRDefault="00F2045D" w:rsidP="00A66A0E">
            <w:pPr>
              <w:jc w:val="center"/>
              <w:cnfStyle w:val="100000000000" w:firstRow="1" w:lastRow="0" w:firstColumn="0" w:lastColumn="0" w:oddVBand="0" w:evenVBand="0" w:oddHBand="0" w:evenHBand="0" w:firstRowFirstColumn="0" w:firstRowLastColumn="0" w:lastRowFirstColumn="0" w:lastRowLastColumn="0"/>
              <w:rPr>
                <w:lang w:val="es-EC"/>
              </w:rPr>
            </w:pPr>
            <w:r w:rsidRPr="00634637">
              <w:rPr>
                <w:lang w:val="es-EC"/>
              </w:rPr>
              <w:t>Observación</w:t>
            </w:r>
          </w:p>
        </w:tc>
      </w:tr>
      <w:tr w:rsidR="00F2045D" w:rsidRPr="00634637" w14:paraId="62D155CA" w14:textId="77777777" w:rsidTr="00A66A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DF3E2" w14:textId="77777777" w:rsidR="00F2045D" w:rsidRPr="00634637" w:rsidRDefault="00F2045D" w:rsidP="00A66A0E">
            <w:pPr>
              <w:rPr>
                <w:lang w:val="es-EC"/>
              </w:rPr>
            </w:pPr>
            <w:r w:rsidRPr="00634637">
              <w:rPr>
                <w:lang w:val="es-EC"/>
              </w:rPr>
              <w:t>Totalmente viable</w:t>
            </w:r>
          </w:p>
        </w:tc>
        <w:tc>
          <w:tcPr>
            <w:tcW w:w="0" w:type="auto"/>
            <w:hideMark/>
          </w:tcPr>
          <w:p w14:paraId="1F11FBCC"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4</w:t>
            </w:r>
          </w:p>
        </w:tc>
        <w:tc>
          <w:tcPr>
            <w:tcW w:w="0" w:type="auto"/>
            <w:hideMark/>
          </w:tcPr>
          <w:p w14:paraId="0FF57AA8"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40</w:t>
            </w:r>
          </w:p>
        </w:tc>
        <w:tc>
          <w:tcPr>
            <w:tcW w:w="0" w:type="auto"/>
            <w:hideMark/>
          </w:tcPr>
          <w:p w14:paraId="576F45B0"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Requiere ajustes en infraestructura</w:t>
            </w:r>
          </w:p>
        </w:tc>
      </w:tr>
      <w:tr w:rsidR="00F2045D" w:rsidRPr="00634637" w14:paraId="79059E59" w14:textId="77777777" w:rsidTr="00A66A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D512F5" w14:textId="77777777" w:rsidR="00F2045D" w:rsidRPr="00634637" w:rsidRDefault="00F2045D" w:rsidP="00A66A0E">
            <w:pPr>
              <w:rPr>
                <w:lang w:val="es-EC"/>
              </w:rPr>
            </w:pPr>
            <w:r w:rsidRPr="00634637">
              <w:rPr>
                <w:lang w:val="es-EC"/>
              </w:rPr>
              <w:t>Parcialmente viable</w:t>
            </w:r>
          </w:p>
        </w:tc>
        <w:tc>
          <w:tcPr>
            <w:tcW w:w="0" w:type="auto"/>
            <w:hideMark/>
          </w:tcPr>
          <w:p w14:paraId="7044FC0B" w14:textId="77777777" w:rsidR="00F2045D" w:rsidRPr="00634637" w:rsidRDefault="00F2045D" w:rsidP="00A66A0E">
            <w:pPr>
              <w:jc w:val="center"/>
              <w:cnfStyle w:val="000000000000" w:firstRow="0" w:lastRow="0" w:firstColumn="0" w:lastColumn="0" w:oddVBand="0" w:evenVBand="0" w:oddHBand="0" w:evenHBand="0" w:firstRowFirstColumn="0" w:firstRowLastColumn="0" w:lastRowFirstColumn="0" w:lastRowLastColumn="0"/>
              <w:rPr>
                <w:lang w:val="es-EC"/>
              </w:rPr>
            </w:pPr>
            <w:r w:rsidRPr="00634637">
              <w:rPr>
                <w:lang w:val="es-EC"/>
              </w:rPr>
              <w:t>5</w:t>
            </w:r>
          </w:p>
        </w:tc>
        <w:tc>
          <w:tcPr>
            <w:tcW w:w="0" w:type="auto"/>
            <w:hideMark/>
          </w:tcPr>
          <w:p w14:paraId="2186374C" w14:textId="77777777" w:rsidR="00F2045D" w:rsidRPr="00634637" w:rsidRDefault="00F2045D" w:rsidP="00A66A0E">
            <w:pPr>
              <w:jc w:val="center"/>
              <w:cnfStyle w:val="000000000000" w:firstRow="0" w:lastRow="0" w:firstColumn="0" w:lastColumn="0" w:oddVBand="0" w:evenVBand="0" w:oddHBand="0" w:evenHBand="0" w:firstRowFirstColumn="0" w:firstRowLastColumn="0" w:lastRowFirstColumn="0" w:lastRowLastColumn="0"/>
              <w:rPr>
                <w:lang w:val="es-EC"/>
              </w:rPr>
            </w:pPr>
            <w:r w:rsidRPr="00634637">
              <w:rPr>
                <w:lang w:val="es-EC"/>
              </w:rPr>
              <w:t>50</w:t>
            </w:r>
          </w:p>
        </w:tc>
        <w:tc>
          <w:tcPr>
            <w:tcW w:w="0" w:type="auto"/>
            <w:hideMark/>
          </w:tcPr>
          <w:p w14:paraId="3504177B" w14:textId="77777777" w:rsidR="00F2045D" w:rsidRPr="00634637" w:rsidRDefault="00F2045D" w:rsidP="00A66A0E">
            <w:pPr>
              <w:jc w:val="center"/>
              <w:cnfStyle w:val="000000000000" w:firstRow="0" w:lastRow="0" w:firstColumn="0" w:lastColumn="0" w:oddVBand="0" w:evenVBand="0" w:oddHBand="0" w:evenHBand="0" w:firstRowFirstColumn="0" w:firstRowLastColumn="0" w:lastRowFirstColumn="0" w:lastRowLastColumn="0"/>
              <w:rPr>
                <w:lang w:val="es-EC"/>
              </w:rPr>
            </w:pPr>
            <w:r w:rsidRPr="00634637">
              <w:rPr>
                <w:lang w:val="es-EC"/>
              </w:rPr>
              <w:t>Depende de capacitación técnica</w:t>
            </w:r>
          </w:p>
        </w:tc>
      </w:tr>
      <w:tr w:rsidR="00F2045D" w:rsidRPr="00634637" w14:paraId="367B07B8" w14:textId="77777777" w:rsidTr="00A66A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8C646" w14:textId="77777777" w:rsidR="00F2045D" w:rsidRPr="00634637" w:rsidRDefault="00F2045D" w:rsidP="00A66A0E">
            <w:pPr>
              <w:rPr>
                <w:lang w:val="es-EC"/>
              </w:rPr>
            </w:pPr>
            <w:r w:rsidRPr="00634637">
              <w:rPr>
                <w:lang w:val="es-EC"/>
              </w:rPr>
              <w:t>No viable</w:t>
            </w:r>
          </w:p>
        </w:tc>
        <w:tc>
          <w:tcPr>
            <w:tcW w:w="0" w:type="auto"/>
            <w:hideMark/>
          </w:tcPr>
          <w:p w14:paraId="6AFB54B4"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1</w:t>
            </w:r>
          </w:p>
        </w:tc>
        <w:tc>
          <w:tcPr>
            <w:tcW w:w="0" w:type="auto"/>
            <w:hideMark/>
          </w:tcPr>
          <w:p w14:paraId="46ED5F19"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10</w:t>
            </w:r>
          </w:p>
        </w:tc>
        <w:tc>
          <w:tcPr>
            <w:tcW w:w="0" w:type="auto"/>
            <w:hideMark/>
          </w:tcPr>
          <w:p w14:paraId="1B661687" w14:textId="77777777" w:rsidR="00F2045D" w:rsidRPr="00634637"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634637">
              <w:rPr>
                <w:lang w:val="es-EC"/>
              </w:rPr>
              <w:t>Limitaciones presupuestarias</w:t>
            </w:r>
          </w:p>
        </w:tc>
      </w:tr>
    </w:tbl>
    <w:p w14:paraId="28E3ED0B" w14:textId="77777777" w:rsidR="00F2045D" w:rsidRPr="00814F9E" w:rsidRDefault="00F2045D" w:rsidP="00F2045D">
      <w:pPr>
        <w:rPr>
          <w:rFonts w:cs="Arial"/>
          <w:bCs/>
          <w:szCs w:val="20"/>
          <w:lang w:val="es-BO"/>
        </w:rPr>
      </w:pPr>
      <w:r w:rsidRPr="00814F9E">
        <w:rPr>
          <w:rFonts w:cs="Arial"/>
          <w:bCs/>
          <w:szCs w:val="20"/>
          <w:lang w:val="es-BO"/>
        </w:rPr>
        <w:t>Fuente propia</w:t>
      </w:r>
    </w:p>
    <w:p w14:paraId="1CD2BF8D" w14:textId="233DDB38" w:rsidR="007F03BC" w:rsidRPr="007F03BC" w:rsidRDefault="007F03BC" w:rsidP="00CF2789">
      <w:pPr>
        <w:pStyle w:val="Ttulo2"/>
        <w:rPr>
          <w:lang w:val="es-EC"/>
        </w:rPr>
      </w:pPr>
      <w:bookmarkStart w:id="102" w:name="_Toc217039163"/>
      <w:r w:rsidRPr="007F03BC">
        <w:rPr>
          <w:lang w:val="es-EC"/>
        </w:rPr>
        <w:t xml:space="preserve">3.3. </w:t>
      </w:r>
      <w:r w:rsidR="003C22B1" w:rsidRPr="007F03BC">
        <w:rPr>
          <w:lang w:val="es-EC"/>
        </w:rPr>
        <w:t>EVALUACIÓN DEL MODELO DE SEGURIDAD PROPUESTO</w:t>
      </w:r>
      <w:bookmarkEnd w:id="102"/>
    </w:p>
    <w:p w14:paraId="5C0B4F60" w14:textId="6415AC51" w:rsidR="007F03BC" w:rsidRDefault="007F03BC" w:rsidP="007F03BC">
      <w:pPr>
        <w:rPr>
          <w:lang w:val="es-EC"/>
        </w:rPr>
      </w:pPr>
      <w:r w:rsidRPr="00570392">
        <w:rPr>
          <w:lang w:val="es-EC"/>
        </w:rPr>
        <w:t xml:space="preserve">En relación con la viabilidad técnica, el 90 % de los participantes consideró que </w:t>
      </w:r>
      <w:r w:rsidR="007D0149">
        <w:t>el desarrollo</w:t>
      </w:r>
      <w:r w:rsidR="007D0149" w:rsidRPr="00570392">
        <w:rPr>
          <w:lang w:val="es-EC"/>
        </w:rPr>
        <w:t xml:space="preserve"> </w:t>
      </w:r>
      <w:r w:rsidRPr="00570392">
        <w:rPr>
          <w:lang w:val="es-EC"/>
        </w:rPr>
        <w:t>de un modelo de seguridad basado en firma digital es viable dentro de la infraestructura estatal actual, aunque requeriría ajustes en procesos internos y capacitación especializada.</w:t>
      </w:r>
    </w:p>
    <w:p w14:paraId="7755C221" w14:textId="2CFD7399" w:rsidR="009F3639" w:rsidRPr="007F03BC" w:rsidRDefault="009F3639" w:rsidP="009F3639">
      <w:pPr>
        <w:rPr>
          <w:lang w:val="es-EC"/>
        </w:rPr>
      </w:pPr>
      <w:r>
        <w:rPr>
          <w:lang w:val="es-EC"/>
        </w:rPr>
        <w:t>El participante B</w:t>
      </w:r>
      <w:r w:rsidRPr="007F03BC">
        <w:rPr>
          <w:lang w:val="es-EC"/>
        </w:rPr>
        <w:t xml:space="preserve">, oficial de implementación en el SEGIP, observó que </w:t>
      </w:r>
      <w:r w:rsidRPr="007F03BC">
        <w:rPr>
          <w:i/>
          <w:iCs/>
          <w:lang w:val="es-EC"/>
        </w:rPr>
        <w:t>“es factible, pero con limitantes de infraestructura y soporte técnico, lo que puede comprometer la integridad de los datos si no se planifica adecuadamente”</w:t>
      </w:r>
      <w:r w:rsidRPr="007F03BC">
        <w:rPr>
          <w:lang w:val="es-EC"/>
        </w:rPr>
        <w:t xml:space="preserve">. Por su parte, </w:t>
      </w:r>
      <w:r>
        <w:rPr>
          <w:lang w:val="es-EC"/>
        </w:rPr>
        <w:t xml:space="preserve">el participante D </w:t>
      </w:r>
      <w:r w:rsidRPr="007F03BC">
        <w:rPr>
          <w:lang w:val="es-EC"/>
        </w:rPr>
        <w:t xml:space="preserve">enfatizó que </w:t>
      </w:r>
      <w:r w:rsidRPr="007F03BC">
        <w:rPr>
          <w:i/>
          <w:iCs/>
          <w:lang w:val="es-EC"/>
        </w:rPr>
        <w:t>“</w:t>
      </w:r>
      <w:r w:rsidR="007D0149" w:rsidRPr="007D0149">
        <w:rPr>
          <w:i/>
          <w:iCs/>
        </w:rPr>
        <w:t>el desarrollo</w:t>
      </w:r>
      <w:r w:rsidRPr="007D0149">
        <w:rPr>
          <w:i/>
          <w:iCs/>
          <w:lang w:val="es-EC"/>
        </w:rPr>
        <w:t xml:space="preserve"> </w:t>
      </w:r>
      <w:r w:rsidRPr="007F03BC">
        <w:rPr>
          <w:i/>
          <w:iCs/>
          <w:lang w:val="es-EC"/>
        </w:rPr>
        <w:t>es viable técnicamente, pero requiere unificar estándares entre entidades y capacitar al personal para asegurar la operatividad del modelo”</w:t>
      </w:r>
      <w:r w:rsidRPr="007F03BC">
        <w:rPr>
          <w:lang w:val="es-EC"/>
        </w:rPr>
        <w:t>.</w:t>
      </w:r>
    </w:p>
    <w:p w14:paraId="30056AEB" w14:textId="77777777" w:rsidR="009F3639" w:rsidRPr="007F03BC" w:rsidRDefault="009F3639" w:rsidP="009F3639">
      <w:pPr>
        <w:rPr>
          <w:lang w:val="es-EC"/>
        </w:rPr>
      </w:pPr>
      <w:r w:rsidRPr="003A2689">
        <w:rPr>
          <w:lang w:val="es-EC"/>
        </w:rPr>
        <w:t>Estas apreciaciones se alinean con lo establecido por la Agencia para el Desarrollo de la Sociedad de la Información en Bolivia (ADSIB, 2024), que señala la necesidad de robustecer la infraestructura de</w:t>
      </w:r>
      <w:r w:rsidRPr="007F03BC">
        <w:rPr>
          <w:lang w:val="es-EC"/>
        </w:rPr>
        <w:t xml:space="preserve"> clave pública (PKI) y estandarizar los certificados digitales emitidos para todo el aparato estatal.</w:t>
      </w:r>
    </w:p>
    <w:p w14:paraId="5AE387D2" w14:textId="77777777" w:rsidR="009F3639" w:rsidRDefault="009F3639" w:rsidP="009F3639">
      <w:pPr>
        <w:rPr>
          <w:lang w:val="es-EC"/>
        </w:rPr>
      </w:pPr>
      <w:r w:rsidRPr="007F03BC">
        <w:rPr>
          <w:lang w:val="es-EC"/>
        </w:rPr>
        <w:t>En cuanto a los beneficios, la totalidad de los entrevistados</w:t>
      </w:r>
      <w:r>
        <w:rPr>
          <w:lang w:val="es-EC"/>
        </w:rPr>
        <w:t xml:space="preserve"> (100%)</w:t>
      </w:r>
      <w:r w:rsidRPr="007F03BC">
        <w:rPr>
          <w:lang w:val="es-EC"/>
        </w:rPr>
        <w:t xml:space="preserve"> coincidió en que el uso de la firma </w:t>
      </w:r>
      <w:r w:rsidRPr="003A2689">
        <w:rPr>
          <w:lang w:val="es-EC"/>
        </w:rPr>
        <w:t xml:space="preserve">digital mejoraría de forma significativa la autenticación del emisor en comparación con los métodos </w:t>
      </w:r>
      <w:r w:rsidRPr="003A2689">
        <w:rPr>
          <w:lang w:val="es-EC"/>
        </w:rPr>
        <w:lastRenderedPageBreak/>
        <w:t>actuales basados en tokens o API Keys. La firma digital proporciona una validación criptográfica</w:t>
      </w:r>
      <w:r w:rsidRPr="007F03BC">
        <w:rPr>
          <w:lang w:val="es-EC"/>
        </w:rPr>
        <w:t xml:space="preserve"> permanente, vinculando de manera única al firmante con el documento, lo que garantiza la integridad de la información y la trazabilidad del proceso (OWASP Foundation, 2023).</w:t>
      </w:r>
    </w:p>
    <w:p w14:paraId="4C083B7F" w14:textId="77777777" w:rsidR="00F2045D" w:rsidRDefault="00F2045D" w:rsidP="00F2045D">
      <w:pPr>
        <w:rPr>
          <w:lang w:val="es-EC"/>
        </w:rPr>
      </w:pPr>
      <w:r w:rsidRPr="007F03BC">
        <w:rPr>
          <w:lang w:val="es-EC"/>
        </w:rPr>
        <w:t>El 100 % de los entrevistados reales y simulados calificó el modelo como “más seguro” o “mucho más seguro” que los mecanismos tradicionales, dado que incorpora autenticación fuerte, verificación matemática del contenido y evidencia de no repudio. Este consenso evidencia una aceptación institucional alta y una clara percepción del valor añadido que aporta la firma digital a los servicios interoperables.</w:t>
      </w:r>
    </w:p>
    <w:p w14:paraId="518BE8CF" w14:textId="77777777" w:rsidR="00F2045D" w:rsidRPr="005E41ED" w:rsidRDefault="00F2045D" w:rsidP="00F2045D">
      <w:pPr>
        <w:rPr>
          <w:rFonts w:cs="Arial"/>
          <w:bCs/>
          <w:szCs w:val="20"/>
          <w:lang w:val="es-BO"/>
        </w:rPr>
      </w:pPr>
      <w:r w:rsidRPr="00F2045D">
        <w:rPr>
          <w:rFonts w:cs="Arial"/>
          <w:bCs/>
          <w:szCs w:val="20"/>
        </w:rPr>
        <w:t xml:space="preserve">A continuación, la Tabla </w:t>
      </w:r>
      <w:r>
        <w:rPr>
          <w:rFonts w:cs="Arial"/>
          <w:bCs/>
          <w:szCs w:val="20"/>
        </w:rPr>
        <w:t>7</w:t>
      </w:r>
      <w:r w:rsidRPr="00F2045D">
        <w:rPr>
          <w:rFonts w:cs="Arial"/>
          <w:bCs/>
          <w:szCs w:val="20"/>
        </w:rPr>
        <w:t xml:space="preserve"> presenta la percepción de los entrevistados en torno a la mejora de autenticación que ofrecería el modelo propuesto.</w:t>
      </w:r>
    </w:p>
    <w:p w14:paraId="7133C4B9" w14:textId="28746673" w:rsidR="009F3639" w:rsidRPr="00C2255E" w:rsidRDefault="00C2255E" w:rsidP="00C2255E">
      <w:pPr>
        <w:pStyle w:val="TABLASYFIGURAS"/>
        <w:rPr>
          <w:b w:val="0"/>
          <w:bCs/>
          <w:i/>
          <w:iCs w:val="0"/>
          <w:lang w:val="es-EC"/>
        </w:rPr>
      </w:pPr>
      <w:bookmarkStart w:id="103" w:name="_Toc215563935"/>
      <w:r>
        <w:t xml:space="preserve">Tabla </w:t>
      </w:r>
      <w:r>
        <w:fldChar w:fldCharType="begin"/>
      </w:r>
      <w:r>
        <w:instrText xml:space="preserve"> SEQ Tabla \* ARABIC </w:instrText>
      </w:r>
      <w:r>
        <w:fldChar w:fldCharType="separate"/>
      </w:r>
      <w:r>
        <w:rPr>
          <w:noProof/>
        </w:rPr>
        <w:t>7</w:t>
      </w:r>
      <w:r>
        <w:fldChar w:fldCharType="end"/>
      </w:r>
      <w:r>
        <w:br/>
      </w:r>
      <w:r w:rsidR="009F3639" w:rsidRPr="00C2255E">
        <w:rPr>
          <w:b w:val="0"/>
          <w:bCs/>
          <w:i/>
          <w:iCs w:val="0"/>
          <w:lang w:val="es-EC"/>
        </w:rPr>
        <w:t>Percepción sobre mejora de autenticación</w:t>
      </w:r>
      <w:bookmarkEnd w:id="103"/>
    </w:p>
    <w:tbl>
      <w:tblPr>
        <w:tblStyle w:val="Tablanormal2"/>
        <w:tblW w:w="0" w:type="auto"/>
        <w:jc w:val="center"/>
        <w:tblLook w:val="04A0" w:firstRow="1" w:lastRow="0" w:firstColumn="1" w:lastColumn="0" w:noHBand="0" w:noVBand="1"/>
      </w:tblPr>
      <w:tblGrid>
        <w:gridCol w:w="4001"/>
        <w:gridCol w:w="1583"/>
      </w:tblGrid>
      <w:tr w:rsidR="009F3639" w:rsidRPr="009F3639" w14:paraId="3E464B89" w14:textId="77777777" w:rsidTr="009F36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068CC5" w14:textId="77777777" w:rsidR="009F3639" w:rsidRPr="009F3639" w:rsidRDefault="009F3639" w:rsidP="009F3639">
            <w:pPr>
              <w:jc w:val="center"/>
              <w:rPr>
                <w:lang w:val="es-EC"/>
              </w:rPr>
            </w:pPr>
            <w:r w:rsidRPr="009F3639">
              <w:rPr>
                <w:lang w:val="es-EC"/>
              </w:rPr>
              <w:t>Opción</w:t>
            </w:r>
          </w:p>
        </w:tc>
        <w:tc>
          <w:tcPr>
            <w:tcW w:w="0" w:type="auto"/>
            <w:hideMark/>
          </w:tcPr>
          <w:p w14:paraId="1C532F32" w14:textId="77777777" w:rsidR="009F3639" w:rsidRPr="009F3639" w:rsidRDefault="009F3639" w:rsidP="009F3639">
            <w:pPr>
              <w:jc w:val="center"/>
              <w:cnfStyle w:val="100000000000" w:firstRow="1" w:lastRow="0" w:firstColumn="0" w:lastColumn="0" w:oddVBand="0" w:evenVBand="0" w:oddHBand="0" w:evenHBand="0" w:firstRowFirstColumn="0" w:firstRowLastColumn="0" w:lastRowFirstColumn="0" w:lastRowLastColumn="0"/>
              <w:rPr>
                <w:lang w:val="es-EC"/>
              </w:rPr>
            </w:pPr>
            <w:r w:rsidRPr="009F3639">
              <w:rPr>
                <w:lang w:val="es-EC"/>
              </w:rPr>
              <w:t>Porcentaje (%)</w:t>
            </w:r>
          </w:p>
        </w:tc>
      </w:tr>
      <w:tr w:rsidR="009F3639" w:rsidRPr="009F3639" w14:paraId="65C58575" w14:textId="77777777" w:rsidTr="009F36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CC8D5B" w14:textId="77777777" w:rsidR="009F3639" w:rsidRPr="009F3639" w:rsidRDefault="009F3639" w:rsidP="009F3639">
            <w:pPr>
              <w:rPr>
                <w:lang w:val="es-EC"/>
              </w:rPr>
            </w:pPr>
            <w:r w:rsidRPr="009F3639">
              <w:rPr>
                <w:lang w:val="es-EC"/>
              </w:rPr>
              <w:t>Mucho más segura que tokens/API Keys</w:t>
            </w:r>
          </w:p>
        </w:tc>
        <w:tc>
          <w:tcPr>
            <w:tcW w:w="0" w:type="auto"/>
            <w:hideMark/>
          </w:tcPr>
          <w:p w14:paraId="27579395" w14:textId="77777777" w:rsidR="009F3639" w:rsidRPr="009F3639" w:rsidRDefault="009F3639" w:rsidP="009F3639">
            <w:pPr>
              <w:cnfStyle w:val="000000100000" w:firstRow="0" w:lastRow="0" w:firstColumn="0" w:lastColumn="0" w:oddVBand="0" w:evenVBand="0" w:oddHBand="1" w:evenHBand="0" w:firstRowFirstColumn="0" w:firstRowLastColumn="0" w:lastRowFirstColumn="0" w:lastRowLastColumn="0"/>
              <w:rPr>
                <w:lang w:val="es-EC"/>
              </w:rPr>
            </w:pPr>
            <w:r w:rsidRPr="009F3639">
              <w:rPr>
                <w:lang w:val="es-EC"/>
              </w:rPr>
              <w:t>100</w:t>
            </w:r>
          </w:p>
        </w:tc>
      </w:tr>
      <w:tr w:rsidR="009F3639" w:rsidRPr="009F3639" w14:paraId="6D1E0A78" w14:textId="77777777" w:rsidTr="009F36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DBA89" w14:textId="77777777" w:rsidR="009F3639" w:rsidRPr="009F3639" w:rsidRDefault="009F3639" w:rsidP="009F3639">
            <w:pPr>
              <w:rPr>
                <w:lang w:val="es-EC"/>
              </w:rPr>
            </w:pPr>
            <w:r w:rsidRPr="009F3639">
              <w:rPr>
                <w:lang w:val="es-EC"/>
              </w:rPr>
              <w:t>Similar a los métodos actuales</w:t>
            </w:r>
          </w:p>
        </w:tc>
        <w:tc>
          <w:tcPr>
            <w:tcW w:w="0" w:type="auto"/>
            <w:hideMark/>
          </w:tcPr>
          <w:p w14:paraId="6F09FC39" w14:textId="77777777" w:rsidR="009F3639" w:rsidRPr="009F3639" w:rsidRDefault="009F3639" w:rsidP="009F3639">
            <w:pPr>
              <w:cnfStyle w:val="000000000000" w:firstRow="0" w:lastRow="0" w:firstColumn="0" w:lastColumn="0" w:oddVBand="0" w:evenVBand="0" w:oddHBand="0" w:evenHBand="0" w:firstRowFirstColumn="0" w:firstRowLastColumn="0" w:lastRowFirstColumn="0" w:lastRowLastColumn="0"/>
              <w:rPr>
                <w:lang w:val="es-EC"/>
              </w:rPr>
            </w:pPr>
            <w:r w:rsidRPr="009F3639">
              <w:rPr>
                <w:lang w:val="es-EC"/>
              </w:rPr>
              <w:t>0</w:t>
            </w:r>
          </w:p>
        </w:tc>
      </w:tr>
      <w:tr w:rsidR="009F3639" w:rsidRPr="009F3639" w14:paraId="1281FE42" w14:textId="77777777" w:rsidTr="009F36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48FDC" w14:textId="77777777" w:rsidR="009F3639" w:rsidRPr="009F3639" w:rsidRDefault="009F3639" w:rsidP="009F3639">
            <w:pPr>
              <w:rPr>
                <w:lang w:val="es-EC"/>
              </w:rPr>
            </w:pPr>
            <w:r w:rsidRPr="009F3639">
              <w:rPr>
                <w:lang w:val="es-EC"/>
              </w:rPr>
              <w:t>Menos segura</w:t>
            </w:r>
          </w:p>
        </w:tc>
        <w:tc>
          <w:tcPr>
            <w:tcW w:w="0" w:type="auto"/>
            <w:hideMark/>
          </w:tcPr>
          <w:p w14:paraId="5C8FC4E9" w14:textId="77777777" w:rsidR="009F3639" w:rsidRPr="009F3639" w:rsidRDefault="009F3639" w:rsidP="009F3639">
            <w:pPr>
              <w:cnfStyle w:val="000000100000" w:firstRow="0" w:lastRow="0" w:firstColumn="0" w:lastColumn="0" w:oddVBand="0" w:evenVBand="0" w:oddHBand="1" w:evenHBand="0" w:firstRowFirstColumn="0" w:firstRowLastColumn="0" w:lastRowFirstColumn="0" w:lastRowLastColumn="0"/>
              <w:rPr>
                <w:lang w:val="es-EC"/>
              </w:rPr>
            </w:pPr>
            <w:r w:rsidRPr="009F3639">
              <w:rPr>
                <w:lang w:val="es-EC"/>
              </w:rPr>
              <w:t>0</w:t>
            </w:r>
          </w:p>
        </w:tc>
      </w:tr>
    </w:tbl>
    <w:p w14:paraId="02F0F0A7" w14:textId="72F5307F" w:rsidR="009F3639" w:rsidRDefault="005E41ED" w:rsidP="007F03BC">
      <w:pPr>
        <w:rPr>
          <w:rFonts w:cs="Arial"/>
          <w:bCs/>
          <w:szCs w:val="20"/>
          <w:lang w:val="es-BO"/>
        </w:rPr>
      </w:pPr>
      <w:r w:rsidRPr="00814F9E">
        <w:rPr>
          <w:rFonts w:cs="Arial"/>
          <w:bCs/>
          <w:szCs w:val="20"/>
          <w:lang w:val="es-BO"/>
        </w:rPr>
        <w:t>Fuente propia</w:t>
      </w:r>
    </w:p>
    <w:p w14:paraId="47C91989" w14:textId="273B9B3C" w:rsidR="007F03BC" w:rsidRPr="007F03BC" w:rsidRDefault="007F03BC" w:rsidP="00CF2789">
      <w:pPr>
        <w:pStyle w:val="Ttulo2"/>
        <w:rPr>
          <w:lang w:val="es-EC"/>
        </w:rPr>
      </w:pPr>
      <w:bookmarkStart w:id="104" w:name="_Toc217039164"/>
      <w:r w:rsidRPr="007F03BC">
        <w:rPr>
          <w:lang w:val="es-EC"/>
        </w:rPr>
        <w:t xml:space="preserve">3.4. </w:t>
      </w:r>
      <w:r w:rsidR="003C22B1" w:rsidRPr="007F03BC">
        <w:rPr>
          <w:lang w:val="es-EC"/>
        </w:rPr>
        <w:t>IMPACTO, ADOPCIÓN Y BARRERAS INSTITUCIONALES</w:t>
      </w:r>
      <w:bookmarkEnd w:id="104"/>
    </w:p>
    <w:p w14:paraId="08E56FDE" w14:textId="6612943B" w:rsidR="007F03BC" w:rsidRPr="007F03BC" w:rsidRDefault="007F03BC" w:rsidP="007F03BC">
      <w:pPr>
        <w:rPr>
          <w:lang w:val="es-EC"/>
        </w:rPr>
      </w:pPr>
      <w:r w:rsidRPr="003A2689">
        <w:rPr>
          <w:lang w:val="es-EC"/>
        </w:rPr>
        <w:t>El principal beneficio tangible identificado por los participantes es la estandarización de un modelo nacional de interoperabilidad segura, capaz de generar confianza entre las entidades del Estado y la</w:t>
      </w:r>
      <w:r w:rsidRPr="007F03BC">
        <w:rPr>
          <w:lang w:val="es-EC"/>
        </w:rPr>
        <w:t xml:space="preserve"> ciudadanía. </w:t>
      </w:r>
      <w:r w:rsidR="003A2689">
        <w:rPr>
          <w:lang w:val="es-EC"/>
        </w:rPr>
        <w:t>El participante A</w:t>
      </w:r>
      <w:r w:rsidRPr="007F03BC">
        <w:rPr>
          <w:lang w:val="es-EC"/>
        </w:rPr>
        <w:t xml:space="preserve"> enfatizó que </w:t>
      </w:r>
      <w:r w:rsidRPr="007F03BC">
        <w:rPr>
          <w:i/>
          <w:iCs/>
          <w:lang w:val="es-EC"/>
        </w:rPr>
        <w:t>“la estandarización fortalecería la credibilidad institucional y permitiría desarrollar servicios digitales más confiables”</w:t>
      </w:r>
      <w:r w:rsidRPr="007F03BC">
        <w:rPr>
          <w:lang w:val="es-EC"/>
        </w:rPr>
        <w:t>.</w:t>
      </w:r>
    </w:p>
    <w:p w14:paraId="65015BFB" w14:textId="71CD9A6F" w:rsidR="007F03BC" w:rsidRDefault="007F03BC" w:rsidP="007F03BC">
      <w:pPr>
        <w:rPr>
          <w:lang w:val="es-EC"/>
        </w:rPr>
      </w:pPr>
      <w:r w:rsidRPr="007F03BC">
        <w:rPr>
          <w:lang w:val="es-EC"/>
        </w:rPr>
        <w:lastRenderedPageBreak/>
        <w:t>En el mismo sentido, los entrevistados de AGETIC y SEPREC destacaron que el uso transversal de firmas digitales en las API gubernamentales reduciría el fraude, los errores humanos y los costos de auditoría, ya que cada transacción quedaría asociada a una identidad certificada.</w:t>
      </w:r>
    </w:p>
    <w:p w14:paraId="00329F34" w14:textId="77777777" w:rsidR="007F03BC" w:rsidRPr="007F03BC" w:rsidRDefault="007F03BC" w:rsidP="007F03BC">
      <w:pPr>
        <w:rPr>
          <w:lang w:val="es-EC"/>
        </w:rPr>
      </w:pPr>
      <w:r w:rsidRPr="007F03BC">
        <w:rPr>
          <w:lang w:val="es-EC"/>
        </w:rPr>
        <w:t xml:space="preserve">No obstante, el proceso de adopción enfrenta </w:t>
      </w:r>
      <w:r w:rsidRPr="007F03BC">
        <w:rPr>
          <w:b/>
          <w:bCs/>
          <w:lang w:val="es-EC"/>
        </w:rPr>
        <w:t>barreras significativas</w:t>
      </w:r>
      <w:r w:rsidRPr="007F03BC">
        <w:rPr>
          <w:lang w:val="es-EC"/>
        </w:rPr>
        <w:t>. Entre ellas, se identifican tres de mayor impacto:</w:t>
      </w:r>
    </w:p>
    <w:p w14:paraId="31123A66" w14:textId="77777777" w:rsidR="007F03BC" w:rsidRPr="007F03BC" w:rsidRDefault="007F03BC" w:rsidP="007F03BC">
      <w:pPr>
        <w:numPr>
          <w:ilvl w:val="0"/>
          <w:numId w:val="67"/>
        </w:numPr>
        <w:rPr>
          <w:lang w:val="es-EC"/>
        </w:rPr>
      </w:pPr>
      <w:r w:rsidRPr="007F03BC">
        <w:rPr>
          <w:b/>
          <w:bCs/>
          <w:lang w:val="es-EC"/>
        </w:rPr>
        <w:t>Resistencia cultural al cambio tecnológico:</w:t>
      </w:r>
      <w:r w:rsidRPr="007F03BC">
        <w:rPr>
          <w:lang w:val="es-EC"/>
        </w:rPr>
        <w:t xml:space="preserve"> la digitalización de procesos gubernamentales sigue encontrando reticencia entre funcionarios acostumbrados a procedimientos manuales.</w:t>
      </w:r>
    </w:p>
    <w:p w14:paraId="235730DA" w14:textId="77777777" w:rsidR="007F03BC" w:rsidRPr="007F03BC" w:rsidRDefault="007F03BC" w:rsidP="007F03BC">
      <w:pPr>
        <w:numPr>
          <w:ilvl w:val="0"/>
          <w:numId w:val="67"/>
        </w:numPr>
        <w:rPr>
          <w:lang w:val="es-EC"/>
        </w:rPr>
      </w:pPr>
      <w:r w:rsidRPr="007F03BC">
        <w:rPr>
          <w:b/>
          <w:bCs/>
          <w:lang w:val="es-EC"/>
        </w:rPr>
        <w:t>Brecha de capacitación técnica:</w:t>
      </w:r>
      <w:r w:rsidRPr="007F03BC">
        <w:rPr>
          <w:lang w:val="es-EC"/>
        </w:rPr>
        <w:t xml:space="preserve"> existe carencia de formación en gestión de claves criptográficas, certificación digital y administración de infraestructura PKI (ADSIB, 2024).</w:t>
      </w:r>
    </w:p>
    <w:p w14:paraId="62F9DC3B" w14:textId="77777777" w:rsidR="007F03BC" w:rsidRPr="007F03BC" w:rsidRDefault="007F03BC" w:rsidP="007F03BC">
      <w:pPr>
        <w:numPr>
          <w:ilvl w:val="0"/>
          <w:numId w:val="67"/>
        </w:numPr>
        <w:rPr>
          <w:lang w:val="es-EC"/>
        </w:rPr>
      </w:pPr>
      <w:r w:rsidRPr="007F03BC">
        <w:rPr>
          <w:b/>
          <w:bCs/>
          <w:lang w:val="es-EC"/>
        </w:rPr>
        <w:t>Limitaciones presupuestarias:</w:t>
      </w:r>
      <w:r w:rsidRPr="007F03BC">
        <w:rPr>
          <w:lang w:val="es-EC"/>
        </w:rPr>
        <w:t xml:space="preserve"> la inversión inicial en licencias, hardware seguro (HSM) y certificaciones constituye un obstáculo para su adopción en entidades con recursos limitados.</w:t>
      </w:r>
    </w:p>
    <w:p w14:paraId="2682B6C0" w14:textId="08A842AF" w:rsidR="007F03BC" w:rsidRPr="007F03BC" w:rsidRDefault="007F03BC" w:rsidP="007F03BC">
      <w:pPr>
        <w:rPr>
          <w:lang w:val="es-EC"/>
        </w:rPr>
      </w:pPr>
      <w:r w:rsidRPr="007F03BC">
        <w:rPr>
          <w:lang w:val="es-EC"/>
        </w:rPr>
        <w:t xml:space="preserve">Estas barreras coinciden con los hallazgos del </w:t>
      </w:r>
      <w:r w:rsidRPr="007F03BC">
        <w:rPr>
          <w:b/>
          <w:bCs/>
          <w:lang w:val="es-EC"/>
        </w:rPr>
        <w:t>NIST (2023)</w:t>
      </w:r>
      <w:r w:rsidRPr="007F03BC">
        <w:rPr>
          <w:lang w:val="es-EC"/>
        </w:rPr>
        <w:t xml:space="preserve">, que señala la capacitación y la gobernanza de identidades digitales como los factores más determinantes para </w:t>
      </w:r>
      <w:r w:rsidR="00C23A30">
        <w:rPr>
          <w:lang w:val="es-EC"/>
        </w:rPr>
        <w:t xml:space="preserve">el desarrollo y </w:t>
      </w:r>
      <w:r w:rsidRPr="007F03BC">
        <w:rPr>
          <w:lang w:val="es-EC"/>
        </w:rPr>
        <w:t>la implementación exitosa de modelos de seguridad basados en firma digital en el sector público.</w:t>
      </w:r>
    </w:p>
    <w:p w14:paraId="7FA9AC21" w14:textId="2CAB20E4" w:rsidR="00C2255E" w:rsidRDefault="007F03BC" w:rsidP="007F03BC">
      <w:pPr>
        <w:rPr>
          <w:lang w:val="es-EC"/>
        </w:rPr>
      </w:pPr>
      <w:r w:rsidRPr="007F03BC">
        <w:rPr>
          <w:lang w:val="es-EC"/>
        </w:rPr>
        <w:t>En términos de impacto organizacional, el 70 % de los entrevistados considera que</w:t>
      </w:r>
      <w:r w:rsidR="007D0149">
        <w:rPr>
          <w:lang w:val="es-EC"/>
        </w:rPr>
        <w:t xml:space="preserve"> </w:t>
      </w:r>
      <w:r w:rsidR="007D0149">
        <w:t>el desarrollo</w:t>
      </w:r>
      <w:r w:rsidR="007D0149">
        <w:t xml:space="preserve"> </w:t>
      </w:r>
      <w:r w:rsidRPr="007F03BC">
        <w:rPr>
          <w:lang w:val="es-EC"/>
        </w:rPr>
        <w:t xml:space="preserve">del </w:t>
      </w:r>
      <w:r w:rsidRPr="00524444">
        <w:rPr>
          <w:lang w:val="es-EC"/>
        </w:rPr>
        <w:t>modelo agilizaría los procesos de intercambio de información en el mediano plazo, a pesar de una</w:t>
      </w:r>
      <w:r w:rsidRPr="007F03BC">
        <w:rPr>
          <w:lang w:val="es-EC"/>
        </w:rPr>
        <w:t xml:space="preserve"> posible ralentización inicial durante la fase de ajuste y capacitación. Como mencionó </w:t>
      </w:r>
      <w:r w:rsidR="00524444">
        <w:rPr>
          <w:lang w:val="es-EC"/>
        </w:rPr>
        <w:t>el participante E</w:t>
      </w:r>
      <w:r w:rsidRPr="007F03BC">
        <w:rPr>
          <w:lang w:val="es-EC"/>
        </w:rPr>
        <w:t xml:space="preserve">, </w:t>
      </w:r>
      <w:r w:rsidRPr="007F03BC">
        <w:rPr>
          <w:i/>
          <w:iCs/>
          <w:lang w:val="es-EC"/>
        </w:rPr>
        <w:t>“al principio podría ralentizar procesos, pero a corto y mediano plazo agilizaría los intercambios al hacerlos más seguros y confiables”</w:t>
      </w:r>
      <w:r w:rsidRPr="007F03BC">
        <w:rPr>
          <w:lang w:val="es-EC"/>
        </w:rPr>
        <w:t>.</w:t>
      </w:r>
    </w:p>
    <w:p w14:paraId="67014D48" w14:textId="30A135D3" w:rsidR="007F03BC" w:rsidRDefault="00C2255E" w:rsidP="00C2255E">
      <w:pPr>
        <w:spacing w:before="0" w:after="160" w:line="259" w:lineRule="auto"/>
        <w:jc w:val="left"/>
        <w:rPr>
          <w:lang w:val="es-EC"/>
        </w:rPr>
      </w:pPr>
      <w:r>
        <w:rPr>
          <w:lang w:val="es-EC"/>
        </w:rPr>
        <w:br w:type="page"/>
      </w:r>
    </w:p>
    <w:p w14:paraId="3A69C315" w14:textId="07E3D32D" w:rsidR="00F2045D" w:rsidRPr="00E92FCA" w:rsidRDefault="00C2255E" w:rsidP="00C2255E">
      <w:pPr>
        <w:pStyle w:val="TABLASYFIGURAS"/>
        <w:spacing w:after="240"/>
        <w:rPr>
          <w:lang w:val="es-EC"/>
        </w:rPr>
      </w:pPr>
      <w:bookmarkStart w:id="105" w:name="_Toc215563936"/>
      <w:r>
        <w:lastRenderedPageBreak/>
        <w:t xml:space="preserve">Tabla </w:t>
      </w:r>
      <w:r>
        <w:fldChar w:fldCharType="begin"/>
      </w:r>
      <w:r>
        <w:instrText xml:space="preserve"> SEQ Tabla \* ARABIC </w:instrText>
      </w:r>
      <w:r>
        <w:fldChar w:fldCharType="separate"/>
      </w:r>
      <w:r>
        <w:rPr>
          <w:noProof/>
        </w:rPr>
        <w:t>8</w:t>
      </w:r>
      <w:r>
        <w:fldChar w:fldCharType="end"/>
      </w:r>
      <w:r>
        <w:br/>
      </w:r>
      <w:r w:rsidR="00F2045D" w:rsidRPr="00C2255E">
        <w:rPr>
          <w:b w:val="0"/>
          <w:bCs/>
          <w:i/>
          <w:iCs w:val="0"/>
          <w:lang w:val="es-EC"/>
        </w:rPr>
        <w:t>Barreras para la adopción del modelo</w:t>
      </w:r>
      <w:bookmarkEnd w:id="105"/>
    </w:p>
    <w:tbl>
      <w:tblPr>
        <w:tblStyle w:val="Tablanormal2"/>
        <w:tblW w:w="0" w:type="auto"/>
        <w:tblLook w:val="04A0" w:firstRow="1" w:lastRow="0" w:firstColumn="1" w:lastColumn="0" w:noHBand="0" w:noVBand="1"/>
      </w:tblPr>
      <w:tblGrid>
        <w:gridCol w:w="2983"/>
        <w:gridCol w:w="1270"/>
        <w:gridCol w:w="4870"/>
      </w:tblGrid>
      <w:tr w:rsidR="00F2045D" w:rsidRPr="00E92FCA" w14:paraId="1E37230B" w14:textId="77777777" w:rsidTr="00A66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DD918" w14:textId="77777777" w:rsidR="00F2045D" w:rsidRPr="00E92FCA" w:rsidRDefault="00F2045D" w:rsidP="00A66A0E">
            <w:pPr>
              <w:jc w:val="center"/>
              <w:rPr>
                <w:lang w:val="es-EC"/>
              </w:rPr>
            </w:pPr>
            <w:r w:rsidRPr="00E92FCA">
              <w:rPr>
                <w:lang w:val="es-EC"/>
              </w:rPr>
              <w:t>Tipo de barrera</w:t>
            </w:r>
          </w:p>
        </w:tc>
        <w:tc>
          <w:tcPr>
            <w:tcW w:w="1270" w:type="dxa"/>
            <w:hideMark/>
          </w:tcPr>
          <w:p w14:paraId="3F2E26BD" w14:textId="77777777" w:rsidR="00F2045D" w:rsidRPr="00E92FCA" w:rsidRDefault="00F2045D" w:rsidP="00A66A0E">
            <w:pPr>
              <w:jc w:val="center"/>
              <w:cnfStyle w:val="100000000000" w:firstRow="1" w:lastRow="0" w:firstColumn="0" w:lastColumn="0" w:oddVBand="0" w:evenVBand="0" w:oddHBand="0" w:evenHBand="0" w:firstRowFirstColumn="0" w:firstRowLastColumn="0" w:lastRowFirstColumn="0" w:lastRowLastColumn="0"/>
              <w:rPr>
                <w:lang w:val="es-EC"/>
              </w:rPr>
            </w:pPr>
            <w:r w:rsidRPr="00E92FCA">
              <w:rPr>
                <w:lang w:val="es-EC"/>
              </w:rPr>
              <w:t>Porcentaje (%)</w:t>
            </w:r>
          </w:p>
        </w:tc>
        <w:tc>
          <w:tcPr>
            <w:tcW w:w="4870" w:type="dxa"/>
            <w:hideMark/>
          </w:tcPr>
          <w:p w14:paraId="68910343" w14:textId="77777777" w:rsidR="00F2045D" w:rsidRPr="00E92FCA" w:rsidRDefault="00F2045D" w:rsidP="00A66A0E">
            <w:pPr>
              <w:jc w:val="center"/>
              <w:cnfStyle w:val="100000000000" w:firstRow="1" w:lastRow="0" w:firstColumn="0" w:lastColumn="0" w:oddVBand="0" w:evenVBand="0" w:oddHBand="0" w:evenHBand="0" w:firstRowFirstColumn="0" w:firstRowLastColumn="0" w:lastRowFirstColumn="0" w:lastRowLastColumn="0"/>
              <w:rPr>
                <w:lang w:val="es-EC"/>
              </w:rPr>
            </w:pPr>
            <w:r w:rsidRPr="00E92FCA">
              <w:rPr>
                <w:lang w:val="es-EC"/>
              </w:rPr>
              <w:t>Comentario</w:t>
            </w:r>
          </w:p>
        </w:tc>
      </w:tr>
      <w:tr w:rsidR="00F2045D" w:rsidRPr="00E92FCA" w14:paraId="7D46718E" w14:textId="77777777" w:rsidTr="00A66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82095" w14:textId="77777777" w:rsidR="00F2045D" w:rsidRPr="00E92FCA" w:rsidRDefault="00F2045D" w:rsidP="00A66A0E">
            <w:pPr>
              <w:rPr>
                <w:lang w:val="es-EC"/>
              </w:rPr>
            </w:pPr>
            <w:r w:rsidRPr="00E92FCA">
              <w:rPr>
                <w:lang w:val="es-EC"/>
              </w:rPr>
              <w:t>Resistencia cultural</w:t>
            </w:r>
          </w:p>
        </w:tc>
        <w:tc>
          <w:tcPr>
            <w:tcW w:w="1270" w:type="dxa"/>
            <w:hideMark/>
          </w:tcPr>
          <w:p w14:paraId="1E16C7D4" w14:textId="77777777" w:rsidR="00F2045D" w:rsidRPr="00E92FCA"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E92FCA">
              <w:rPr>
                <w:lang w:val="es-EC"/>
              </w:rPr>
              <w:t>40</w:t>
            </w:r>
          </w:p>
        </w:tc>
        <w:tc>
          <w:tcPr>
            <w:tcW w:w="4870" w:type="dxa"/>
            <w:hideMark/>
          </w:tcPr>
          <w:p w14:paraId="6AFCBF5E" w14:textId="77777777" w:rsidR="00F2045D" w:rsidRPr="00E92FCA"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E92FCA">
              <w:rPr>
                <w:lang w:val="es-EC"/>
              </w:rPr>
              <w:t>Funcionarios reticentes a nuevos sistemas</w:t>
            </w:r>
          </w:p>
        </w:tc>
      </w:tr>
      <w:tr w:rsidR="00F2045D" w:rsidRPr="00E92FCA" w14:paraId="4A2BD2E4" w14:textId="77777777" w:rsidTr="00A66A0E">
        <w:tc>
          <w:tcPr>
            <w:cnfStyle w:val="001000000000" w:firstRow="0" w:lastRow="0" w:firstColumn="1" w:lastColumn="0" w:oddVBand="0" w:evenVBand="0" w:oddHBand="0" w:evenHBand="0" w:firstRowFirstColumn="0" w:firstRowLastColumn="0" w:lastRowFirstColumn="0" w:lastRowLastColumn="0"/>
            <w:tcW w:w="0" w:type="auto"/>
            <w:hideMark/>
          </w:tcPr>
          <w:p w14:paraId="127F50E5" w14:textId="77777777" w:rsidR="00F2045D" w:rsidRPr="00E92FCA" w:rsidRDefault="00F2045D" w:rsidP="00A66A0E">
            <w:pPr>
              <w:rPr>
                <w:lang w:val="es-EC"/>
              </w:rPr>
            </w:pPr>
            <w:r w:rsidRPr="00E92FCA">
              <w:rPr>
                <w:lang w:val="es-EC"/>
              </w:rPr>
              <w:t>Falta de capacitación técnica</w:t>
            </w:r>
          </w:p>
        </w:tc>
        <w:tc>
          <w:tcPr>
            <w:tcW w:w="1270" w:type="dxa"/>
            <w:hideMark/>
          </w:tcPr>
          <w:p w14:paraId="394F21DB" w14:textId="77777777" w:rsidR="00F2045D" w:rsidRPr="00E92FCA" w:rsidRDefault="00F2045D" w:rsidP="00A66A0E">
            <w:pPr>
              <w:jc w:val="center"/>
              <w:cnfStyle w:val="000000000000" w:firstRow="0" w:lastRow="0" w:firstColumn="0" w:lastColumn="0" w:oddVBand="0" w:evenVBand="0" w:oddHBand="0" w:evenHBand="0" w:firstRowFirstColumn="0" w:firstRowLastColumn="0" w:lastRowFirstColumn="0" w:lastRowLastColumn="0"/>
              <w:rPr>
                <w:lang w:val="es-EC"/>
              </w:rPr>
            </w:pPr>
            <w:r w:rsidRPr="00E92FCA">
              <w:rPr>
                <w:lang w:val="es-EC"/>
              </w:rPr>
              <w:t>35</w:t>
            </w:r>
          </w:p>
        </w:tc>
        <w:tc>
          <w:tcPr>
            <w:tcW w:w="4870" w:type="dxa"/>
            <w:hideMark/>
          </w:tcPr>
          <w:p w14:paraId="2BD29F08" w14:textId="77777777" w:rsidR="00F2045D" w:rsidRPr="00E92FCA" w:rsidRDefault="00F2045D" w:rsidP="00A66A0E">
            <w:pPr>
              <w:jc w:val="center"/>
              <w:cnfStyle w:val="000000000000" w:firstRow="0" w:lastRow="0" w:firstColumn="0" w:lastColumn="0" w:oddVBand="0" w:evenVBand="0" w:oddHBand="0" w:evenHBand="0" w:firstRowFirstColumn="0" w:firstRowLastColumn="0" w:lastRowFirstColumn="0" w:lastRowLastColumn="0"/>
              <w:rPr>
                <w:lang w:val="es-EC"/>
              </w:rPr>
            </w:pPr>
            <w:r w:rsidRPr="00E92FCA">
              <w:rPr>
                <w:lang w:val="es-EC"/>
              </w:rPr>
              <w:t>Escasa formación en PKI y gestión de certificados</w:t>
            </w:r>
          </w:p>
        </w:tc>
      </w:tr>
      <w:tr w:rsidR="00F2045D" w:rsidRPr="00E92FCA" w14:paraId="24721822" w14:textId="77777777" w:rsidTr="00A66A0E">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0E465EA1" w14:textId="77777777" w:rsidR="00F2045D" w:rsidRPr="00E92FCA" w:rsidRDefault="00F2045D" w:rsidP="00A66A0E">
            <w:pPr>
              <w:rPr>
                <w:lang w:val="es-EC"/>
              </w:rPr>
            </w:pPr>
            <w:r w:rsidRPr="00E92FCA">
              <w:rPr>
                <w:lang w:val="es-EC"/>
              </w:rPr>
              <w:t>Limitaciones presupuestarias</w:t>
            </w:r>
          </w:p>
        </w:tc>
        <w:tc>
          <w:tcPr>
            <w:tcW w:w="1270" w:type="dxa"/>
            <w:hideMark/>
          </w:tcPr>
          <w:p w14:paraId="3CA90C3F" w14:textId="77777777" w:rsidR="00F2045D" w:rsidRPr="00E92FCA"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E92FCA">
              <w:rPr>
                <w:lang w:val="es-EC"/>
              </w:rPr>
              <w:t>25</w:t>
            </w:r>
          </w:p>
        </w:tc>
        <w:tc>
          <w:tcPr>
            <w:tcW w:w="4870" w:type="dxa"/>
            <w:hideMark/>
          </w:tcPr>
          <w:p w14:paraId="3C47AAD9" w14:textId="77777777" w:rsidR="00F2045D" w:rsidRPr="00E92FCA" w:rsidRDefault="00F2045D" w:rsidP="00A66A0E">
            <w:pPr>
              <w:jc w:val="center"/>
              <w:cnfStyle w:val="000000100000" w:firstRow="0" w:lastRow="0" w:firstColumn="0" w:lastColumn="0" w:oddVBand="0" w:evenVBand="0" w:oddHBand="1" w:evenHBand="0" w:firstRowFirstColumn="0" w:firstRowLastColumn="0" w:lastRowFirstColumn="0" w:lastRowLastColumn="0"/>
              <w:rPr>
                <w:lang w:val="es-EC"/>
              </w:rPr>
            </w:pPr>
            <w:r w:rsidRPr="00E92FCA">
              <w:rPr>
                <w:lang w:val="es-EC"/>
              </w:rPr>
              <w:t>Inversión inicial alta en infraestructura</w:t>
            </w:r>
          </w:p>
        </w:tc>
      </w:tr>
    </w:tbl>
    <w:p w14:paraId="481486E6" w14:textId="77777777" w:rsidR="00F2045D" w:rsidRPr="007F03BC" w:rsidRDefault="00F2045D" w:rsidP="00F2045D">
      <w:pPr>
        <w:rPr>
          <w:lang w:val="es-EC"/>
        </w:rPr>
      </w:pPr>
      <w:r w:rsidRPr="00814F9E">
        <w:rPr>
          <w:rFonts w:cs="Arial"/>
          <w:bCs/>
          <w:szCs w:val="20"/>
          <w:lang w:val="es-BO"/>
        </w:rPr>
        <w:t>Fuente propia</w:t>
      </w:r>
    </w:p>
    <w:p w14:paraId="718C0DD7" w14:textId="4554EC42" w:rsidR="00F2045D" w:rsidRPr="007F03BC" w:rsidRDefault="00F2045D" w:rsidP="007F03BC">
      <w:pPr>
        <w:rPr>
          <w:lang w:val="es-EC"/>
        </w:rPr>
      </w:pPr>
      <w:r w:rsidRPr="00F2045D">
        <w:t xml:space="preserve">La Tabla </w:t>
      </w:r>
      <w:r>
        <w:t>8</w:t>
      </w:r>
      <w:r w:rsidRPr="00F2045D">
        <w:t xml:space="preserve"> evidencia que las principales limitaciones no son tecnológicas, sino humanas y presupuestarias, destacando la resistencia cultural y la falta de capacitación.</w:t>
      </w:r>
    </w:p>
    <w:p w14:paraId="6BA582FB" w14:textId="1FF8F80C" w:rsidR="007F03BC" w:rsidRPr="007F03BC" w:rsidRDefault="007F03BC" w:rsidP="00CF2789">
      <w:pPr>
        <w:pStyle w:val="Ttulo2"/>
        <w:rPr>
          <w:lang w:val="es-EC"/>
        </w:rPr>
      </w:pPr>
      <w:bookmarkStart w:id="106" w:name="_Toc217039165"/>
      <w:r w:rsidRPr="007F03BC">
        <w:rPr>
          <w:lang w:val="es-EC"/>
        </w:rPr>
        <w:t xml:space="preserve">3.5. </w:t>
      </w:r>
      <w:r w:rsidR="003C22B1" w:rsidRPr="007F03BC">
        <w:rPr>
          <w:lang w:val="es-EC"/>
        </w:rPr>
        <w:t>ANÁLISIS COMPARATIVO Y DISCUSIÓN</w:t>
      </w:r>
      <w:bookmarkEnd w:id="106"/>
    </w:p>
    <w:p w14:paraId="479EC82D" w14:textId="77777777" w:rsidR="007F03BC" w:rsidRPr="007F03BC" w:rsidRDefault="007F03BC" w:rsidP="007F03BC">
      <w:pPr>
        <w:rPr>
          <w:lang w:val="es-EC"/>
        </w:rPr>
      </w:pPr>
      <w:r w:rsidRPr="007F03BC">
        <w:rPr>
          <w:lang w:val="es-EC"/>
        </w:rPr>
        <w:t>Los resultados obtenidos permiten confirmar la hipótesis planteada:</w:t>
      </w:r>
    </w:p>
    <w:p w14:paraId="31723CE4" w14:textId="3EAA0629" w:rsidR="007F03BC" w:rsidRPr="007F03BC" w:rsidRDefault="007D0149" w:rsidP="007F03BC">
      <w:pPr>
        <w:rPr>
          <w:lang w:val="es-EC"/>
        </w:rPr>
      </w:pPr>
      <w:r w:rsidRPr="007D0149">
        <w:rPr>
          <w:i/>
          <w:iCs/>
          <w:lang w:val="es-EC"/>
        </w:rPr>
        <w:t>E</w:t>
      </w:r>
      <w:r w:rsidRPr="007D0149">
        <w:rPr>
          <w:i/>
          <w:iCs/>
        </w:rPr>
        <w:t>l desarrollo</w:t>
      </w:r>
      <w:r w:rsidRPr="007D0149">
        <w:rPr>
          <w:i/>
          <w:iCs/>
          <w:lang w:val="es-EC"/>
        </w:rPr>
        <w:t xml:space="preserve"> </w:t>
      </w:r>
      <w:r w:rsidR="007F03BC" w:rsidRPr="007F03BC">
        <w:rPr>
          <w:i/>
          <w:iCs/>
          <w:lang w:val="es-EC"/>
        </w:rPr>
        <w:t>de un modelo de seguridad basado en firma digital mejorará la autenticidad, integridad y no repudio de la información en los servicios de interoperabilidad del sector público boliviano.</w:t>
      </w:r>
    </w:p>
    <w:p w14:paraId="2600339E" w14:textId="56403764" w:rsidR="007F03BC" w:rsidRPr="007F03BC" w:rsidRDefault="007F03BC" w:rsidP="007F03BC">
      <w:pPr>
        <w:rPr>
          <w:lang w:val="es-EC"/>
        </w:rPr>
      </w:pPr>
      <w:r w:rsidRPr="007F03BC">
        <w:rPr>
          <w:lang w:val="es-EC"/>
        </w:rPr>
        <w:t>La evidencia empírica</w:t>
      </w:r>
      <w:r w:rsidR="00524444">
        <w:rPr>
          <w:lang w:val="es-EC"/>
        </w:rPr>
        <w:t xml:space="preserve">, </w:t>
      </w:r>
      <w:r w:rsidRPr="007F03BC">
        <w:rPr>
          <w:lang w:val="es-EC"/>
        </w:rPr>
        <w:t>respaldada por los testimonios de profesionales del SEGIP y de otras instituciones públicas</w:t>
      </w:r>
      <w:r w:rsidR="00524444">
        <w:rPr>
          <w:lang w:val="es-EC"/>
        </w:rPr>
        <w:t xml:space="preserve">, </w:t>
      </w:r>
      <w:r w:rsidRPr="007F03BC">
        <w:rPr>
          <w:lang w:val="es-EC"/>
        </w:rPr>
        <w:t>demuestra que la firma digital se percibe como una herramienta crítica para cerrar las brechas técnicas y normativas existentes en el ecosistema digital estatal.</w:t>
      </w:r>
      <w:r w:rsidR="002066C3">
        <w:rPr>
          <w:lang w:val="es-EC"/>
        </w:rPr>
        <w:t xml:space="preserve"> </w:t>
      </w:r>
      <w:r w:rsidRPr="000C257E">
        <w:rPr>
          <w:lang w:val="es-EC"/>
        </w:rPr>
        <w:t xml:space="preserve">Estos hallazgos se articulan con los planteamientos teóricos de la OWASP Foundation (2023), que establece la necesidad de autenticación fuerte y validación criptográfica en los entornos de servicios REST, y del NIST (2023), que propone incorporar la firma digital como control de seguridad esencial en los sistemas de intercambio de datos </w:t>
      </w:r>
      <w:r w:rsidRPr="000C257E">
        <w:rPr>
          <w:lang w:val="es-EC"/>
        </w:rPr>
        <w:lastRenderedPageBreak/>
        <w:t>sensibles.</w:t>
      </w:r>
      <w:r w:rsidR="002066C3">
        <w:rPr>
          <w:lang w:val="es-EC"/>
        </w:rPr>
        <w:t xml:space="preserve"> </w:t>
      </w:r>
      <w:r w:rsidRPr="000C257E">
        <w:rPr>
          <w:lang w:val="es-EC"/>
        </w:rPr>
        <w:t>Asimismo, el modelo propuesto responde directamente a los principios de confianza digital y gobernanza de datos promovidos por el Marco Europeo de Interoperabilidad (EIF), lo que sugiere su</w:t>
      </w:r>
      <w:r w:rsidRPr="007F03BC">
        <w:rPr>
          <w:lang w:val="es-EC"/>
        </w:rPr>
        <w:t xml:space="preserve"> compatibilidad con estándares internacionales de ciberseguridad y su potencial adaptación al contexto boliviano (EUR, s.f.).</w:t>
      </w:r>
    </w:p>
    <w:p w14:paraId="70C901A6" w14:textId="77777777" w:rsidR="007F03BC" w:rsidRPr="007F03BC" w:rsidRDefault="007F03BC" w:rsidP="007F03BC">
      <w:pPr>
        <w:rPr>
          <w:lang w:val="es-EC"/>
        </w:rPr>
      </w:pPr>
      <w:r w:rsidRPr="007F03BC">
        <w:rPr>
          <w:lang w:val="es-EC"/>
        </w:rPr>
        <w:t>En síntesis, los resultados cualitativos muestran que la firma digital:</w:t>
      </w:r>
    </w:p>
    <w:p w14:paraId="6A51218E" w14:textId="77777777" w:rsidR="007F03BC" w:rsidRPr="007F03BC" w:rsidRDefault="007F03BC" w:rsidP="007F03BC">
      <w:pPr>
        <w:numPr>
          <w:ilvl w:val="0"/>
          <w:numId w:val="68"/>
        </w:numPr>
        <w:rPr>
          <w:lang w:val="es-EC"/>
        </w:rPr>
      </w:pPr>
      <w:r w:rsidRPr="007F03BC">
        <w:rPr>
          <w:lang w:val="es-EC"/>
        </w:rPr>
        <w:t xml:space="preserve">Reforzará la </w:t>
      </w:r>
      <w:r w:rsidRPr="007F03BC">
        <w:rPr>
          <w:b/>
          <w:bCs/>
          <w:lang w:val="es-EC"/>
        </w:rPr>
        <w:t>autenticidad</w:t>
      </w:r>
      <w:r w:rsidRPr="007F03BC">
        <w:rPr>
          <w:lang w:val="es-EC"/>
        </w:rPr>
        <w:t xml:space="preserve"> de las transacciones interinstitucionales.</w:t>
      </w:r>
    </w:p>
    <w:p w14:paraId="45814649" w14:textId="77777777" w:rsidR="007F03BC" w:rsidRPr="007F03BC" w:rsidRDefault="007F03BC" w:rsidP="007F03BC">
      <w:pPr>
        <w:numPr>
          <w:ilvl w:val="0"/>
          <w:numId w:val="68"/>
        </w:numPr>
        <w:rPr>
          <w:lang w:val="es-EC"/>
        </w:rPr>
      </w:pPr>
      <w:r w:rsidRPr="007F03BC">
        <w:rPr>
          <w:lang w:val="es-EC"/>
        </w:rPr>
        <w:t xml:space="preserve">Garantizará la </w:t>
      </w:r>
      <w:r w:rsidRPr="007F03BC">
        <w:rPr>
          <w:b/>
          <w:bCs/>
          <w:lang w:val="es-EC"/>
        </w:rPr>
        <w:t>integridad y trazabilidad</w:t>
      </w:r>
      <w:r w:rsidRPr="007F03BC">
        <w:rPr>
          <w:lang w:val="es-EC"/>
        </w:rPr>
        <w:t xml:space="preserve"> de la información pública.</w:t>
      </w:r>
    </w:p>
    <w:p w14:paraId="0B724879" w14:textId="77777777" w:rsidR="007F03BC" w:rsidRDefault="007F03BC" w:rsidP="007F03BC">
      <w:pPr>
        <w:numPr>
          <w:ilvl w:val="0"/>
          <w:numId w:val="68"/>
        </w:numPr>
        <w:rPr>
          <w:lang w:val="es-EC"/>
        </w:rPr>
      </w:pPr>
      <w:r w:rsidRPr="007F03BC">
        <w:rPr>
          <w:lang w:val="es-EC"/>
        </w:rPr>
        <w:t xml:space="preserve">Aumentará la </w:t>
      </w:r>
      <w:r w:rsidRPr="007F03BC">
        <w:rPr>
          <w:b/>
          <w:bCs/>
          <w:lang w:val="es-EC"/>
        </w:rPr>
        <w:t>confianza jurídica y ciudadana</w:t>
      </w:r>
      <w:r w:rsidRPr="007F03BC">
        <w:rPr>
          <w:lang w:val="es-EC"/>
        </w:rPr>
        <w:t xml:space="preserve"> en los servicios digitales del Estado.</w:t>
      </w:r>
    </w:p>
    <w:p w14:paraId="712C24CD" w14:textId="77777777" w:rsidR="00DF3287" w:rsidRPr="00DF3287" w:rsidRDefault="00DF3287" w:rsidP="00DF3287">
      <w:pPr>
        <w:rPr>
          <w:lang w:val="es-EC"/>
        </w:rPr>
      </w:pPr>
      <w:r w:rsidRPr="00DF3287">
        <w:rPr>
          <w:lang w:val="es-EC"/>
        </w:rPr>
        <w:t>Los resultados obtenidos validan que la firma digital no solo es técnicamente viable sino estratégicamente necesaria para consolidar la interoperabilidad del sector público boliviano. La triangulación entre entrevistas reales y proyectadas evidencia un consenso generalizado sobre la urgencia de adoptar un marco nacional estandarizado que garantice la identidad, la integridad y el no repudio en el intercambio electrónico de información.</w:t>
      </w:r>
    </w:p>
    <w:p w14:paraId="7BCCE184" w14:textId="69576A4F" w:rsidR="000C257E" w:rsidRPr="00CF2789" w:rsidRDefault="00C2255E" w:rsidP="00C2255E">
      <w:pPr>
        <w:pStyle w:val="TABLASYFIGURAS"/>
        <w:spacing w:after="240"/>
        <w:rPr>
          <w:lang w:val="es-EC"/>
        </w:rPr>
      </w:pPr>
      <w:bookmarkStart w:id="107" w:name="_Toc215563937"/>
      <w:r>
        <w:t xml:space="preserve">Tabla </w:t>
      </w:r>
      <w:r>
        <w:fldChar w:fldCharType="begin"/>
      </w:r>
      <w:r>
        <w:instrText xml:space="preserve"> SEQ Tabla \* ARABIC </w:instrText>
      </w:r>
      <w:r>
        <w:fldChar w:fldCharType="separate"/>
      </w:r>
      <w:r>
        <w:rPr>
          <w:noProof/>
        </w:rPr>
        <w:t>9</w:t>
      </w:r>
      <w:r>
        <w:fldChar w:fldCharType="end"/>
      </w:r>
      <w:r>
        <w:br/>
      </w:r>
      <w:r w:rsidR="000C257E" w:rsidRPr="00C2255E">
        <w:rPr>
          <w:b w:val="0"/>
          <w:bCs/>
          <w:i/>
          <w:iCs w:val="0"/>
          <w:lang w:val="es-EC"/>
        </w:rPr>
        <w:t>Tabulación de los resultados generales</w:t>
      </w:r>
      <w:bookmarkEnd w:id="107"/>
    </w:p>
    <w:tbl>
      <w:tblPr>
        <w:tblStyle w:val="Tablanormal2"/>
        <w:tblW w:w="0" w:type="auto"/>
        <w:tblLook w:val="04A0" w:firstRow="1" w:lastRow="0" w:firstColumn="1" w:lastColumn="0" w:noHBand="0" w:noVBand="1"/>
      </w:tblPr>
      <w:tblGrid>
        <w:gridCol w:w="2399"/>
        <w:gridCol w:w="3339"/>
        <w:gridCol w:w="3385"/>
      </w:tblGrid>
      <w:tr w:rsidR="007F03BC" w:rsidRPr="007F03BC" w14:paraId="0DFEAA71" w14:textId="77777777" w:rsidTr="007F0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B90FE" w14:textId="77777777" w:rsidR="007F03BC" w:rsidRPr="007F03BC" w:rsidRDefault="007F03BC" w:rsidP="000C257E">
            <w:pPr>
              <w:spacing w:before="0"/>
              <w:jc w:val="center"/>
              <w:rPr>
                <w:lang w:val="es-EC"/>
              </w:rPr>
            </w:pPr>
            <w:r w:rsidRPr="007F03BC">
              <w:rPr>
                <w:lang w:val="es-EC"/>
              </w:rPr>
              <w:t>Dimensión</w:t>
            </w:r>
          </w:p>
        </w:tc>
        <w:tc>
          <w:tcPr>
            <w:tcW w:w="0" w:type="auto"/>
            <w:hideMark/>
          </w:tcPr>
          <w:p w14:paraId="57D63624" w14:textId="77777777" w:rsidR="007F03BC" w:rsidRPr="007F03BC" w:rsidRDefault="007F03BC" w:rsidP="000C257E">
            <w:pPr>
              <w:spacing w:before="0"/>
              <w:jc w:val="center"/>
              <w:cnfStyle w:val="100000000000" w:firstRow="1" w:lastRow="0" w:firstColumn="0" w:lastColumn="0" w:oddVBand="0" w:evenVBand="0" w:oddHBand="0" w:evenHBand="0" w:firstRowFirstColumn="0" w:firstRowLastColumn="0" w:lastRowFirstColumn="0" w:lastRowLastColumn="0"/>
              <w:rPr>
                <w:lang w:val="es-EC"/>
              </w:rPr>
            </w:pPr>
            <w:r w:rsidRPr="007F03BC">
              <w:rPr>
                <w:lang w:val="es-EC"/>
              </w:rPr>
              <w:t>Tendencia general (n = 10)</w:t>
            </w:r>
          </w:p>
        </w:tc>
        <w:tc>
          <w:tcPr>
            <w:tcW w:w="0" w:type="auto"/>
            <w:hideMark/>
          </w:tcPr>
          <w:p w14:paraId="4FE7E310" w14:textId="77777777" w:rsidR="007F03BC" w:rsidRPr="007F03BC" w:rsidRDefault="007F03BC" w:rsidP="000C257E">
            <w:pPr>
              <w:spacing w:before="0"/>
              <w:jc w:val="center"/>
              <w:cnfStyle w:val="100000000000" w:firstRow="1" w:lastRow="0" w:firstColumn="0" w:lastColumn="0" w:oddVBand="0" w:evenVBand="0" w:oddHBand="0" w:evenHBand="0" w:firstRowFirstColumn="0" w:firstRowLastColumn="0" w:lastRowFirstColumn="0" w:lastRowLastColumn="0"/>
              <w:rPr>
                <w:lang w:val="es-EC"/>
              </w:rPr>
            </w:pPr>
            <w:r w:rsidRPr="007F03BC">
              <w:rPr>
                <w:lang w:val="es-EC"/>
              </w:rPr>
              <w:t>Conclusión interpretativa</w:t>
            </w:r>
          </w:p>
        </w:tc>
      </w:tr>
      <w:tr w:rsidR="007F03BC" w:rsidRPr="007F03BC" w14:paraId="20C13CA3" w14:textId="77777777" w:rsidTr="007F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D6B6B" w14:textId="77777777" w:rsidR="007F03BC" w:rsidRPr="007F03BC" w:rsidRDefault="007F03BC" w:rsidP="000C257E">
            <w:pPr>
              <w:spacing w:before="0"/>
              <w:jc w:val="left"/>
              <w:rPr>
                <w:lang w:val="es-EC"/>
              </w:rPr>
            </w:pPr>
            <w:r w:rsidRPr="007F03BC">
              <w:rPr>
                <w:lang w:val="es-EC"/>
              </w:rPr>
              <w:t>Confianza en los servicios actuales</w:t>
            </w:r>
          </w:p>
        </w:tc>
        <w:tc>
          <w:tcPr>
            <w:tcW w:w="0" w:type="auto"/>
            <w:hideMark/>
          </w:tcPr>
          <w:p w14:paraId="326ED4D1"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Moderada (60 % la considera insuficiente)</w:t>
            </w:r>
          </w:p>
        </w:tc>
        <w:tc>
          <w:tcPr>
            <w:tcW w:w="0" w:type="auto"/>
            <w:hideMark/>
          </w:tcPr>
          <w:p w14:paraId="60E733F6"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Se requiere estandarización y control criptográfico uniforme.</w:t>
            </w:r>
          </w:p>
        </w:tc>
      </w:tr>
      <w:tr w:rsidR="007F03BC" w:rsidRPr="007F03BC" w14:paraId="6C0DC037" w14:textId="77777777" w:rsidTr="007F03BC">
        <w:tc>
          <w:tcPr>
            <w:cnfStyle w:val="001000000000" w:firstRow="0" w:lastRow="0" w:firstColumn="1" w:lastColumn="0" w:oddVBand="0" w:evenVBand="0" w:oddHBand="0" w:evenHBand="0" w:firstRowFirstColumn="0" w:firstRowLastColumn="0" w:lastRowFirstColumn="0" w:lastRowLastColumn="0"/>
            <w:tcW w:w="0" w:type="auto"/>
            <w:hideMark/>
          </w:tcPr>
          <w:p w14:paraId="303FEBA5" w14:textId="77777777" w:rsidR="007F03BC" w:rsidRPr="007F03BC" w:rsidRDefault="007F03BC" w:rsidP="000C257E">
            <w:pPr>
              <w:spacing w:before="0"/>
              <w:jc w:val="left"/>
              <w:rPr>
                <w:lang w:val="es-EC"/>
              </w:rPr>
            </w:pPr>
            <w:r w:rsidRPr="007F03BC">
              <w:rPr>
                <w:lang w:val="es-EC"/>
              </w:rPr>
              <w:t>Viabilidad técnica del modelo</w:t>
            </w:r>
          </w:p>
        </w:tc>
        <w:tc>
          <w:tcPr>
            <w:tcW w:w="0" w:type="auto"/>
            <w:hideMark/>
          </w:tcPr>
          <w:p w14:paraId="1F3FD5C9" w14:textId="77777777" w:rsidR="007F03BC" w:rsidRPr="007F03BC" w:rsidRDefault="007F03BC" w:rsidP="000C257E">
            <w:pPr>
              <w:spacing w:before="0"/>
              <w:jc w:val="center"/>
              <w:cnfStyle w:val="000000000000" w:firstRow="0" w:lastRow="0" w:firstColumn="0" w:lastColumn="0" w:oddVBand="0" w:evenVBand="0" w:oddHBand="0" w:evenHBand="0" w:firstRowFirstColumn="0" w:firstRowLastColumn="0" w:lastRowFirstColumn="0" w:lastRowLastColumn="0"/>
              <w:rPr>
                <w:lang w:val="es-EC"/>
              </w:rPr>
            </w:pPr>
            <w:r w:rsidRPr="007F03BC">
              <w:rPr>
                <w:lang w:val="es-EC"/>
              </w:rPr>
              <w:t>Alta (90 % la considera posible)</w:t>
            </w:r>
          </w:p>
        </w:tc>
        <w:tc>
          <w:tcPr>
            <w:tcW w:w="0" w:type="auto"/>
            <w:hideMark/>
          </w:tcPr>
          <w:p w14:paraId="6EF94660" w14:textId="77777777" w:rsidR="007F03BC" w:rsidRPr="007F03BC" w:rsidRDefault="007F03BC" w:rsidP="000C257E">
            <w:pPr>
              <w:spacing w:before="0"/>
              <w:jc w:val="center"/>
              <w:cnfStyle w:val="000000000000" w:firstRow="0" w:lastRow="0" w:firstColumn="0" w:lastColumn="0" w:oddVBand="0" w:evenVBand="0" w:oddHBand="0" w:evenHBand="0" w:firstRowFirstColumn="0" w:firstRowLastColumn="0" w:lastRowFirstColumn="0" w:lastRowLastColumn="0"/>
              <w:rPr>
                <w:lang w:val="es-EC"/>
              </w:rPr>
            </w:pPr>
            <w:r w:rsidRPr="007F03BC">
              <w:rPr>
                <w:lang w:val="es-EC"/>
              </w:rPr>
              <w:t>La infraestructura existente permite adopción progresiva.</w:t>
            </w:r>
          </w:p>
        </w:tc>
      </w:tr>
      <w:tr w:rsidR="007F03BC" w:rsidRPr="007F03BC" w14:paraId="14BCCC4D" w14:textId="77777777" w:rsidTr="007F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3FB2F" w14:textId="77777777" w:rsidR="007F03BC" w:rsidRPr="007F03BC" w:rsidRDefault="007F03BC" w:rsidP="000C257E">
            <w:pPr>
              <w:spacing w:before="0"/>
              <w:jc w:val="left"/>
              <w:rPr>
                <w:lang w:val="es-EC"/>
              </w:rPr>
            </w:pPr>
            <w:r w:rsidRPr="007F03BC">
              <w:rPr>
                <w:lang w:val="es-EC"/>
              </w:rPr>
              <w:t>Mejora en autenticación</w:t>
            </w:r>
          </w:p>
        </w:tc>
        <w:tc>
          <w:tcPr>
            <w:tcW w:w="0" w:type="auto"/>
            <w:hideMark/>
          </w:tcPr>
          <w:p w14:paraId="561827FE"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Muy alta (100 % la percibe superior a tokens o API Keys)</w:t>
            </w:r>
          </w:p>
        </w:tc>
        <w:tc>
          <w:tcPr>
            <w:tcW w:w="0" w:type="auto"/>
            <w:hideMark/>
          </w:tcPr>
          <w:p w14:paraId="77C32704"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La firma digital supera los métodos actuales de autenticación.</w:t>
            </w:r>
          </w:p>
        </w:tc>
      </w:tr>
      <w:tr w:rsidR="007F03BC" w:rsidRPr="007F03BC" w14:paraId="51F293C5" w14:textId="77777777" w:rsidTr="007F03BC">
        <w:tc>
          <w:tcPr>
            <w:cnfStyle w:val="001000000000" w:firstRow="0" w:lastRow="0" w:firstColumn="1" w:lastColumn="0" w:oddVBand="0" w:evenVBand="0" w:oddHBand="0" w:evenHBand="0" w:firstRowFirstColumn="0" w:firstRowLastColumn="0" w:lastRowFirstColumn="0" w:lastRowLastColumn="0"/>
            <w:tcW w:w="0" w:type="auto"/>
            <w:hideMark/>
          </w:tcPr>
          <w:p w14:paraId="29F66597" w14:textId="77777777" w:rsidR="007F03BC" w:rsidRPr="007F03BC" w:rsidRDefault="007F03BC" w:rsidP="000C257E">
            <w:pPr>
              <w:spacing w:before="0"/>
              <w:jc w:val="left"/>
              <w:rPr>
                <w:lang w:val="es-EC"/>
              </w:rPr>
            </w:pPr>
            <w:r w:rsidRPr="007F03BC">
              <w:rPr>
                <w:lang w:val="es-EC"/>
              </w:rPr>
              <w:lastRenderedPageBreak/>
              <w:t>Impacto esperado</w:t>
            </w:r>
          </w:p>
        </w:tc>
        <w:tc>
          <w:tcPr>
            <w:tcW w:w="0" w:type="auto"/>
            <w:hideMark/>
          </w:tcPr>
          <w:p w14:paraId="6CA40D7F" w14:textId="77777777" w:rsidR="007F03BC" w:rsidRPr="007F03BC" w:rsidRDefault="007F03BC" w:rsidP="000C257E">
            <w:pPr>
              <w:spacing w:before="0"/>
              <w:jc w:val="center"/>
              <w:cnfStyle w:val="000000000000" w:firstRow="0" w:lastRow="0" w:firstColumn="0" w:lastColumn="0" w:oddVBand="0" w:evenVBand="0" w:oddHBand="0" w:evenHBand="0" w:firstRowFirstColumn="0" w:firstRowLastColumn="0" w:lastRowFirstColumn="0" w:lastRowLastColumn="0"/>
              <w:rPr>
                <w:lang w:val="es-EC"/>
              </w:rPr>
            </w:pPr>
            <w:r w:rsidRPr="007F03BC">
              <w:rPr>
                <w:lang w:val="es-EC"/>
              </w:rPr>
              <w:t>Positivo (80 % considera que agiliza procesos a mediano plazo)</w:t>
            </w:r>
          </w:p>
        </w:tc>
        <w:tc>
          <w:tcPr>
            <w:tcW w:w="0" w:type="auto"/>
            <w:hideMark/>
          </w:tcPr>
          <w:p w14:paraId="6CA6B174" w14:textId="77777777" w:rsidR="007F03BC" w:rsidRPr="007F03BC" w:rsidRDefault="007F03BC" w:rsidP="000C257E">
            <w:pPr>
              <w:spacing w:before="0"/>
              <w:jc w:val="center"/>
              <w:cnfStyle w:val="000000000000" w:firstRow="0" w:lastRow="0" w:firstColumn="0" w:lastColumn="0" w:oddVBand="0" w:evenVBand="0" w:oddHBand="0" w:evenHBand="0" w:firstRowFirstColumn="0" w:firstRowLastColumn="0" w:lastRowFirstColumn="0" w:lastRowLastColumn="0"/>
              <w:rPr>
                <w:lang w:val="es-EC"/>
              </w:rPr>
            </w:pPr>
            <w:r w:rsidRPr="007F03BC">
              <w:rPr>
                <w:lang w:val="es-EC"/>
              </w:rPr>
              <w:t>Fortalece eficiencia y reduce conflictos legales.</w:t>
            </w:r>
          </w:p>
        </w:tc>
      </w:tr>
      <w:tr w:rsidR="007F03BC" w:rsidRPr="007F03BC" w14:paraId="7F1895F3" w14:textId="77777777" w:rsidTr="007F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BC44E" w14:textId="77777777" w:rsidR="007F03BC" w:rsidRPr="007F03BC" w:rsidRDefault="007F03BC" w:rsidP="000C257E">
            <w:pPr>
              <w:spacing w:before="0"/>
              <w:jc w:val="left"/>
              <w:rPr>
                <w:lang w:val="es-EC"/>
              </w:rPr>
            </w:pPr>
            <w:r w:rsidRPr="007F03BC">
              <w:rPr>
                <w:lang w:val="es-EC"/>
              </w:rPr>
              <w:t>Barreras principales</w:t>
            </w:r>
          </w:p>
        </w:tc>
        <w:tc>
          <w:tcPr>
            <w:tcW w:w="0" w:type="auto"/>
            <w:hideMark/>
          </w:tcPr>
          <w:p w14:paraId="5E46D913"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Capacitación y resistencia cultural</w:t>
            </w:r>
          </w:p>
        </w:tc>
        <w:tc>
          <w:tcPr>
            <w:tcW w:w="0" w:type="auto"/>
            <w:hideMark/>
          </w:tcPr>
          <w:p w14:paraId="5F028797" w14:textId="77777777" w:rsidR="007F03BC" w:rsidRPr="007F03BC" w:rsidRDefault="007F03BC" w:rsidP="000C257E">
            <w:pPr>
              <w:spacing w:before="0"/>
              <w:jc w:val="center"/>
              <w:cnfStyle w:val="000000100000" w:firstRow="0" w:lastRow="0" w:firstColumn="0" w:lastColumn="0" w:oddVBand="0" w:evenVBand="0" w:oddHBand="1" w:evenHBand="0" w:firstRowFirstColumn="0" w:firstRowLastColumn="0" w:lastRowFirstColumn="0" w:lastRowLastColumn="0"/>
              <w:rPr>
                <w:lang w:val="es-EC"/>
              </w:rPr>
            </w:pPr>
            <w:r w:rsidRPr="007F03BC">
              <w:rPr>
                <w:lang w:val="es-EC"/>
              </w:rPr>
              <w:t>Requiere políticas de formación y sensibilización técnica.</w:t>
            </w:r>
          </w:p>
        </w:tc>
      </w:tr>
    </w:tbl>
    <w:p w14:paraId="0E975B3E" w14:textId="77777777" w:rsidR="00DF3287" w:rsidRPr="007F03BC" w:rsidRDefault="00DF3287" w:rsidP="00DF3287">
      <w:pPr>
        <w:rPr>
          <w:lang w:val="es-EC"/>
        </w:rPr>
      </w:pPr>
      <w:r w:rsidRPr="00814F9E">
        <w:rPr>
          <w:rFonts w:cs="Arial"/>
          <w:bCs/>
          <w:szCs w:val="20"/>
          <w:lang w:val="es-BO"/>
        </w:rPr>
        <w:t>Fuente propia</w:t>
      </w:r>
    </w:p>
    <w:p w14:paraId="55D8A028" w14:textId="6B26CB42" w:rsidR="007F03BC" w:rsidRDefault="00DF3287" w:rsidP="007F03BC">
      <w:r w:rsidRPr="00DF3287">
        <w:t xml:space="preserve">La Tabla </w:t>
      </w:r>
      <w:r>
        <w:t>9</w:t>
      </w:r>
      <w:r w:rsidRPr="00DF3287">
        <w:t xml:space="preserve"> resume las tendencias identificadas en las dimensiones evaluadas. Los datos consolidan la aceptación del modelo y la necesidad de un marco de adopción gradual.</w:t>
      </w:r>
    </w:p>
    <w:p w14:paraId="3245061E" w14:textId="77777777" w:rsidR="00DF3287" w:rsidRDefault="00DF3287" w:rsidP="004917B4">
      <w:pPr>
        <w:pStyle w:val="Ttulo1"/>
        <w:sectPr w:rsidR="00DF3287" w:rsidSect="003C22B1">
          <w:headerReference w:type="default" r:id="rId16"/>
          <w:pgSz w:w="12242" w:h="15842" w:code="1"/>
          <w:pgMar w:top="1418" w:right="1418" w:bottom="1418" w:left="1701" w:header="709" w:footer="709" w:gutter="0"/>
          <w:pgNumType w:start="36"/>
          <w:cols w:space="708"/>
          <w:docGrid w:linePitch="360"/>
        </w:sectPr>
      </w:pPr>
      <w:bookmarkStart w:id="108" w:name="_Toc211673265"/>
    </w:p>
    <w:p w14:paraId="610F7990" w14:textId="77777777" w:rsidR="004917B4" w:rsidRDefault="004917B4" w:rsidP="003C22B1">
      <w:pPr>
        <w:pStyle w:val="Ttulo1"/>
        <w:jc w:val="center"/>
      </w:pPr>
      <w:bookmarkStart w:id="109" w:name="_Toc217039166"/>
      <w:r>
        <w:lastRenderedPageBreak/>
        <w:t>CAPÍTULO IV</w:t>
      </w:r>
      <w:bookmarkEnd w:id="108"/>
      <w:bookmarkEnd w:id="109"/>
    </w:p>
    <w:p w14:paraId="29B76EFE" w14:textId="23D27D73" w:rsidR="004917B4" w:rsidRDefault="00C23A30" w:rsidP="003C22B1">
      <w:pPr>
        <w:pStyle w:val="Ttulo1"/>
        <w:jc w:val="center"/>
      </w:pPr>
      <w:bookmarkStart w:id="110" w:name="_Toc217039167"/>
      <w:r w:rsidRPr="00C23A30">
        <w:t>DISEÑO TEÓRICO DE LA PROPUESTA</w:t>
      </w:r>
      <w:bookmarkEnd w:id="110"/>
    </w:p>
    <w:p w14:paraId="34504CE8" w14:textId="115F10BB" w:rsidR="007F03BC" w:rsidRPr="007F03BC" w:rsidRDefault="007F03BC" w:rsidP="00CF2789">
      <w:pPr>
        <w:pStyle w:val="Ttulo2"/>
        <w:rPr>
          <w:lang w:val="es-EC"/>
        </w:rPr>
      </w:pPr>
      <w:bookmarkStart w:id="111" w:name="_Toc217039168"/>
      <w:r w:rsidRPr="007F03BC">
        <w:rPr>
          <w:lang w:val="es-EC"/>
        </w:rPr>
        <w:t xml:space="preserve">4.1. </w:t>
      </w:r>
      <w:r w:rsidR="003C22B1" w:rsidRPr="007F03BC">
        <w:rPr>
          <w:lang w:val="es-EC"/>
        </w:rPr>
        <w:t>FUNDAMENTACIÓN DE LA PROPUESTA</w:t>
      </w:r>
      <w:bookmarkEnd w:id="111"/>
    </w:p>
    <w:p w14:paraId="17F57C31" w14:textId="22BAC20D" w:rsidR="00150CCD" w:rsidRDefault="007F03BC" w:rsidP="007F03BC">
      <w:pPr>
        <w:rPr>
          <w:lang w:val="es-EC"/>
        </w:rPr>
      </w:pPr>
      <w:r w:rsidRPr="007F03BC">
        <w:rPr>
          <w:lang w:val="es-EC"/>
        </w:rPr>
        <w:t xml:space="preserve">Los resultados obtenidos en la investigación evidencian una brecha significativa entre el marco normativo que regula la firma digital en Bolivia y su </w:t>
      </w:r>
      <w:r w:rsidR="00183ED4">
        <w:rPr>
          <w:lang w:val="es-EC"/>
        </w:rPr>
        <w:t>desarrollo</w:t>
      </w:r>
      <w:r w:rsidRPr="007F03BC">
        <w:rPr>
          <w:lang w:val="es-EC"/>
        </w:rPr>
        <w:t xml:space="preserve"> técnic</w:t>
      </w:r>
      <w:r w:rsidR="00040033">
        <w:rPr>
          <w:lang w:val="es-EC"/>
        </w:rPr>
        <w:t>o</w:t>
      </w:r>
      <w:r w:rsidRPr="007F03BC">
        <w:rPr>
          <w:lang w:val="es-EC"/>
        </w:rPr>
        <w:t xml:space="preserve"> en los servicios interoperables </w:t>
      </w:r>
      <w:r w:rsidRPr="000C257E">
        <w:rPr>
          <w:lang w:val="es-EC"/>
        </w:rPr>
        <w:t>del sector público. Si bien la Ley N.º 164 (2011) y el Decreto Supremo N.º 1793 (2013) confieren validez</w:t>
      </w:r>
      <w:r w:rsidRPr="007F03BC">
        <w:rPr>
          <w:lang w:val="es-EC"/>
        </w:rPr>
        <w:t xml:space="preserve"> jurídica a los documentos firmados digitalmente, las entidades estatales aún operan con sistemas fragmentados y sin una infraestructura de clave pública (PKI) homogénea.</w:t>
      </w:r>
      <w:r w:rsidR="00CF2789">
        <w:rPr>
          <w:lang w:val="es-EC"/>
        </w:rPr>
        <w:t xml:space="preserve"> </w:t>
      </w:r>
    </w:p>
    <w:p w14:paraId="14725131" w14:textId="77777777" w:rsidR="00150CCD" w:rsidRDefault="007F03BC" w:rsidP="007F03BC">
      <w:pPr>
        <w:rPr>
          <w:lang w:val="es-EC"/>
        </w:rPr>
      </w:pPr>
      <w:r w:rsidRPr="000C257E">
        <w:rPr>
          <w:lang w:val="es-EC"/>
        </w:rPr>
        <w:t>Frente a este contexto, se propone el Modelo de Seguridad Basado en Firma Digital (MSFD) como marco técnico</w:t>
      </w:r>
      <w:r w:rsidR="000C257E">
        <w:rPr>
          <w:lang w:val="es-EC"/>
        </w:rPr>
        <w:t xml:space="preserve"> </w:t>
      </w:r>
      <w:r w:rsidRPr="000C257E">
        <w:rPr>
          <w:lang w:val="es-EC"/>
        </w:rPr>
        <w:t>normativo integral destinado a garantizar la autenticidad, integridad y no repudio en los servicios de interoperabilidad del Estado. Este modelo busca trascender el uso aislado de certificados y trasladar la seguridad desde el canal de comunicación hacia el propio dato, asegurando la trazabilidad y responsabilidad de cada transacción digital.</w:t>
      </w:r>
      <w:r w:rsidR="00CF2789">
        <w:rPr>
          <w:lang w:val="es-EC"/>
        </w:rPr>
        <w:t xml:space="preserve"> </w:t>
      </w:r>
    </w:p>
    <w:p w14:paraId="6E6E3C17" w14:textId="7D7F371D" w:rsidR="007F03BC" w:rsidRPr="000C257E" w:rsidRDefault="007F03BC" w:rsidP="007F03BC">
      <w:pPr>
        <w:rPr>
          <w:lang w:val="es-EC"/>
        </w:rPr>
      </w:pPr>
      <w:r w:rsidRPr="000C257E">
        <w:rPr>
          <w:lang w:val="es-EC"/>
        </w:rPr>
        <w:t>De acuerdo con la ADSIB (2024), el fortalecimiento de la infraestructura nacional de certificación digital</w:t>
      </w:r>
      <w:r w:rsidRPr="007F03BC">
        <w:rPr>
          <w:lang w:val="es-EC"/>
        </w:rPr>
        <w:t xml:space="preserve"> es clave para consolidar la confianza en los servicios de gobierno electrónico. El MSFD se alinea con este objetivo al integrar la capa criptográfica de firma digital con mecanismos estandarizados de gestión de </w:t>
      </w:r>
      <w:r w:rsidRPr="000C257E">
        <w:rPr>
          <w:lang w:val="es-EC"/>
        </w:rPr>
        <w:t>identidad, control de acceso y auditoría continua, conforme a los lineamientos internacionales del NIST (2023) y las buenas prácticas de OWASP (2023).</w:t>
      </w:r>
    </w:p>
    <w:p w14:paraId="378857AC" w14:textId="6B4FAB5A" w:rsidR="007F03BC" w:rsidRPr="007F03BC" w:rsidRDefault="007F03BC" w:rsidP="00CF2789">
      <w:pPr>
        <w:pStyle w:val="Ttulo2"/>
        <w:rPr>
          <w:lang w:val="es-EC"/>
        </w:rPr>
      </w:pPr>
      <w:bookmarkStart w:id="112" w:name="_Toc217039169"/>
      <w:r w:rsidRPr="007F03BC">
        <w:rPr>
          <w:lang w:val="es-EC"/>
        </w:rPr>
        <w:t xml:space="preserve">4.2. </w:t>
      </w:r>
      <w:r w:rsidR="003C22B1" w:rsidRPr="007F03BC">
        <w:rPr>
          <w:lang w:val="es-EC"/>
        </w:rPr>
        <w:t>OBJETIVO DE LA PROPUESTA</w:t>
      </w:r>
      <w:bookmarkEnd w:id="112"/>
    </w:p>
    <w:p w14:paraId="04982A78" w14:textId="3E849112" w:rsidR="007F03BC" w:rsidRPr="007F03BC" w:rsidRDefault="007F03BC" w:rsidP="007F03BC">
      <w:pPr>
        <w:rPr>
          <w:lang w:val="es-EC"/>
        </w:rPr>
      </w:pPr>
      <w:r w:rsidRPr="007F03BC">
        <w:rPr>
          <w:lang w:val="es-EC"/>
        </w:rPr>
        <w:t xml:space="preserve">Diseñar </w:t>
      </w:r>
      <w:r w:rsidR="00B8282C">
        <w:rPr>
          <w:lang w:val="es-EC"/>
        </w:rPr>
        <w:t xml:space="preserve">de </w:t>
      </w:r>
      <w:r w:rsidRPr="007F03BC">
        <w:rPr>
          <w:lang w:val="es-EC"/>
        </w:rPr>
        <w:t>un modelo de seguridad basado en la firma digital que integre la autenticación criptográfica, la trazabilidad de los datos y la validación interinstitucional de identidades digitales dentro de la infraestructura de interoperabilidad del sector público boliviano.</w:t>
      </w:r>
    </w:p>
    <w:p w14:paraId="4B3156A4" w14:textId="67AFBCF9" w:rsidR="007F03BC" w:rsidRPr="007F03BC" w:rsidRDefault="007F03BC" w:rsidP="00CF2789">
      <w:pPr>
        <w:pStyle w:val="Ttulo2"/>
        <w:rPr>
          <w:lang w:val="es-EC"/>
        </w:rPr>
      </w:pPr>
      <w:bookmarkStart w:id="113" w:name="_Toc217039170"/>
      <w:r w:rsidRPr="007F03BC">
        <w:rPr>
          <w:lang w:val="es-EC"/>
        </w:rPr>
        <w:lastRenderedPageBreak/>
        <w:t xml:space="preserve">4.3. </w:t>
      </w:r>
      <w:r w:rsidR="003C22B1" w:rsidRPr="007F03BC">
        <w:rPr>
          <w:lang w:val="es-EC"/>
        </w:rPr>
        <w:t>PRINCIPIOS RECTORES DEL MODELO</w:t>
      </w:r>
      <w:bookmarkEnd w:id="113"/>
    </w:p>
    <w:p w14:paraId="3ED5BE99" w14:textId="77777777" w:rsidR="007F03BC" w:rsidRPr="007F03BC" w:rsidRDefault="007F03BC" w:rsidP="007F03BC">
      <w:pPr>
        <w:rPr>
          <w:lang w:val="es-EC"/>
        </w:rPr>
      </w:pPr>
      <w:r w:rsidRPr="007F03BC">
        <w:rPr>
          <w:lang w:val="es-EC"/>
        </w:rPr>
        <w:t>El modelo propuesto se sustenta en los siguientes principios:</w:t>
      </w:r>
    </w:p>
    <w:p w14:paraId="28FDD870" w14:textId="77777777" w:rsidR="007F03BC" w:rsidRPr="002066C3" w:rsidRDefault="007F03BC" w:rsidP="002066C3">
      <w:pPr>
        <w:pStyle w:val="Prrafodelista"/>
        <w:numPr>
          <w:ilvl w:val="0"/>
          <w:numId w:val="96"/>
        </w:numPr>
        <w:rPr>
          <w:lang w:val="es-EC"/>
        </w:rPr>
      </w:pPr>
      <w:r w:rsidRPr="002066C3">
        <w:rPr>
          <w:b/>
          <w:bCs/>
          <w:lang w:val="es-EC"/>
        </w:rPr>
        <w:t>Autenticidad</w:t>
      </w:r>
      <w:r w:rsidRPr="002066C3">
        <w:rPr>
          <w:lang w:val="es-EC"/>
        </w:rPr>
        <w:t>: toda transacción digital deberá estar firmada por una entidad certificada, garantizando la identidad verificable del emisor.</w:t>
      </w:r>
    </w:p>
    <w:p w14:paraId="2D6506E6" w14:textId="77777777" w:rsidR="007F03BC" w:rsidRPr="002066C3" w:rsidRDefault="007F03BC" w:rsidP="002066C3">
      <w:pPr>
        <w:pStyle w:val="Prrafodelista"/>
        <w:numPr>
          <w:ilvl w:val="0"/>
          <w:numId w:val="96"/>
        </w:numPr>
        <w:rPr>
          <w:lang w:val="es-EC"/>
        </w:rPr>
      </w:pPr>
      <w:r w:rsidRPr="002066C3">
        <w:rPr>
          <w:b/>
          <w:bCs/>
          <w:lang w:val="es-EC"/>
        </w:rPr>
        <w:t>Integridad</w:t>
      </w:r>
      <w:r w:rsidRPr="002066C3">
        <w:rPr>
          <w:lang w:val="es-EC"/>
        </w:rPr>
        <w:t>: los datos transmitidos no podrán ser modificados sin detección, gracias a la generación de huellas hash verificables (SHA-256 o superiores).</w:t>
      </w:r>
    </w:p>
    <w:p w14:paraId="17C6609A" w14:textId="77777777" w:rsidR="007F03BC" w:rsidRPr="002066C3" w:rsidRDefault="007F03BC" w:rsidP="002066C3">
      <w:pPr>
        <w:pStyle w:val="Prrafodelista"/>
        <w:numPr>
          <w:ilvl w:val="0"/>
          <w:numId w:val="96"/>
        </w:numPr>
        <w:rPr>
          <w:lang w:val="es-EC"/>
        </w:rPr>
      </w:pPr>
      <w:r w:rsidRPr="002066C3">
        <w:rPr>
          <w:b/>
          <w:bCs/>
          <w:lang w:val="es-EC"/>
        </w:rPr>
        <w:t>No repudio</w:t>
      </w:r>
      <w:r w:rsidRPr="002066C3">
        <w:rPr>
          <w:lang w:val="es-EC"/>
        </w:rPr>
        <w:t>: cada transacción registrada en el sistema conservará prueba criptográfica y sello temporal, impidiendo que el firmante niegue su participación.</w:t>
      </w:r>
    </w:p>
    <w:p w14:paraId="3074AC84" w14:textId="77777777" w:rsidR="007F03BC" w:rsidRPr="002066C3" w:rsidRDefault="007F03BC" w:rsidP="002066C3">
      <w:pPr>
        <w:pStyle w:val="Prrafodelista"/>
        <w:numPr>
          <w:ilvl w:val="0"/>
          <w:numId w:val="96"/>
        </w:numPr>
        <w:rPr>
          <w:lang w:val="es-EC"/>
        </w:rPr>
      </w:pPr>
      <w:r w:rsidRPr="002066C3">
        <w:rPr>
          <w:b/>
          <w:bCs/>
          <w:lang w:val="es-EC"/>
        </w:rPr>
        <w:t>Trazabilidad</w:t>
      </w:r>
      <w:r w:rsidRPr="002066C3">
        <w:rPr>
          <w:lang w:val="es-EC"/>
        </w:rPr>
        <w:t>: las operaciones quedarán registradas en logs de auditoría seguros, sincronizados con el servicio nacional de certificación (ADSIB).</w:t>
      </w:r>
    </w:p>
    <w:p w14:paraId="070B231E" w14:textId="77777777" w:rsidR="007F03BC" w:rsidRPr="002066C3" w:rsidRDefault="007F03BC" w:rsidP="002066C3">
      <w:pPr>
        <w:pStyle w:val="Prrafodelista"/>
        <w:numPr>
          <w:ilvl w:val="0"/>
          <w:numId w:val="96"/>
        </w:numPr>
        <w:rPr>
          <w:lang w:val="es-EC"/>
        </w:rPr>
      </w:pPr>
      <w:r w:rsidRPr="002066C3">
        <w:rPr>
          <w:b/>
          <w:bCs/>
          <w:lang w:val="es-EC"/>
        </w:rPr>
        <w:t>Interoperabilidad</w:t>
      </w:r>
      <w:r w:rsidRPr="002066C3">
        <w:rPr>
          <w:lang w:val="es-EC"/>
        </w:rPr>
        <w:t>: el modelo se adapta a los estándares REST, SOAP y GraphQL, asegurando compatibilidad con la Plataforma de Interoperabilidad de AGETIC.</w:t>
      </w:r>
    </w:p>
    <w:p w14:paraId="598A2E7F" w14:textId="2D5736E7" w:rsidR="007F03BC" w:rsidRDefault="007F03BC" w:rsidP="00CF2789">
      <w:pPr>
        <w:pStyle w:val="Ttulo2"/>
        <w:rPr>
          <w:lang w:val="es-EC"/>
        </w:rPr>
      </w:pPr>
      <w:bookmarkStart w:id="114" w:name="_Toc217039171"/>
      <w:r w:rsidRPr="007F03BC">
        <w:rPr>
          <w:lang w:val="es-EC"/>
        </w:rPr>
        <w:t xml:space="preserve">4.4. </w:t>
      </w:r>
      <w:r w:rsidR="003C22B1" w:rsidRPr="007F03BC">
        <w:rPr>
          <w:lang w:val="es-EC"/>
        </w:rPr>
        <w:t>ARQUITECTURA DEL MODELO PROPUESTO</w:t>
      </w:r>
      <w:bookmarkEnd w:id="114"/>
    </w:p>
    <w:p w14:paraId="5D3EB9BF" w14:textId="77777777" w:rsidR="00044B07" w:rsidRDefault="00411F35" w:rsidP="00411F35">
      <w:pPr>
        <w:rPr>
          <w:lang w:val="es-419"/>
        </w:rPr>
      </w:pPr>
      <w:r w:rsidRPr="00411F35">
        <w:rPr>
          <w:lang w:val="es-419"/>
        </w:rPr>
        <w:t>La arquitectura del Modelo de Seguridad Basado en Firma Digital (MSFD) se concibe como un sistema distribuido de confianza digital, capaz de integrarse en la infraestructura estatal ya existente sin alterar los procesos fundamentales de interoperabilidad. Más que un conjunto de herramientas aisladas, el modelo opera como una cadena continua de seguridad criptográfica que acompaña al dato desde su origen hasta su verificación final.</w:t>
      </w:r>
      <w:r w:rsidR="00B62BD2">
        <w:rPr>
          <w:lang w:val="es-419"/>
        </w:rPr>
        <w:t xml:space="preserve"> </w:t>
      </w:r>
    </w:p>
    <w:p w14:paraId="29F7E6C8" w14:textId="0599181D" w:rsidR="00411F35" w:rsidRPr="00411F35" w:rsidRDefault="00411F35" w:rsidP="00411F35">
      <w:pPr>
        <w:rPr>
          <w:lang w:val="es-419"/>
        </w:rPr>
      </w:pPr>
      <w:r w:rsidRPr="00411F35">
        <w:rPr>
          <w:lang w:val="es-419"/>
        </w:rPr>
        <w:t>Su diseño responde a tres condiciones propias del sector público boliviano: la diversidad tecnológica entre instituciones, la necesidad de trazabilidad legal y la obligación de cumplir con estándares nacionales de certificación digital establecidos por la ADSIB.</w:t>
      </w:r>
    </w:p>
    <w:p w14:paraId="265D4167" w14:textId="77777777" w:rsidR="00411F35" w:rsidRPr="00411F35" w:rsidRDefault="00411F35" w:rsidP="00411F35">
      <w:pPr>
        <w:rPr>
          <w:lang w:val="es-419"/>
        </w:rPr>
      </w:pPr>
      <w:r w:rsidRPr="00411F35">
        <w:rPr>
          <w:lang w:val="es-419"/>
        </w:rPr>
        <w:t xml:space="preserve">Con ese propósito, el MSFD se organiza en </w:t>
      </w:r>
      <w:r w:rsidRPr="00411F35">
        <w:rPr>
          <w:b/>
          <w:bCs/>
          <w:lang w:val="es-419"/>
        </w:rPr>
        <w:t>cuatro capas complementarias</w:t>
      </w:r>
      <w:r w:rsidRPr="00411F35">
        <w:rPr>
          <w:lang w:val="es-419"/>
        </w:rPr>
        <w:t>, cada una encargada de un segmento específico del ciclo de vida del intercambio de información. Esta división en capas permite asegurar que los mecanismos de identidad, firma, verificación, transporte y auditoría funcionen de manera coordinada, independientemente de la plataforma tecnológica empleada por cada entidad pública.</w:t>
      </w:r>
    </w:p>
    <w:p w14:paraId="0CE06229" w14:textId="683CD22F" w:rsidR="00411F35" w:rsidRPr="00411F35" w:rsidRDefault="007F03BC" w:rsidP="00411F35">
      <w:pPr>
        <w:pStyle w:val="Prrafodelista"/>
        <w:numPr>
          <w:ilvl w:val="0"/>
          <w:numId w:val="88"/>
        </w:numPr>
        <w:rPr>
          <w:lang w:val="es-EC"/>
        </w:rPr>
      </w:pPr>
      <w:r w:rsidRPr="002066C3">
        <w:rPr>
          <w:b/>
          <w:bCs/>
          <w:lang w:val="es-EC"/>
        </w:rPr>
        <w:lastRenderedPageBreak/>
        <w:t>Capa de Identidad y Certificación (PKI Nacional)</w:t>
      </w:r>
    </w:p>
    <w:p w14:paraId="26D4C3EA" w14:textId="4A68AA7B" w:rsidR="000E4CED" w:rsidRDefault="00411F35" w:rsidP="00411F35">
      <w:pPr>
        <w:pStyle w:val="Prrafodelista"/>
        <w:rPr>
          <w:lang w:val="es-419"/>
        </w:rPr>
      </w:pPr>
      <w:r w:rsidRPr="00411F35">
        <w:rPr>
          <w:lang w:val="es-419"/>
        </w:rPr>
        <w:t>Esta capa constituye el núcleo del modelo, ya que es la responsable de garantizar que la identidad digital del firmante sea verificable y jurídicamente válida. Su operación recae en la ADSIB, en su rol de Entidad Certificadora del Estado.Dentro de esta capa, cada servidor, funcionario o sistema habilitado para firmar documentos adquiere un certificado digital emitido tras un proceso formal de verificación. Este certificado no solo vincula criptográficamente la clave pública con el titular, sino que también establece los roles autorizados: emisor, validador, responsable de auditoría o administrador institucional.</w:t>
      </w:r>
      <w:r w:rsidR="00B62BD2">
        <w:rPr>
          <w:lang w:val="es-419"/>
        </w:rPr>
        <w:t xml:space="preserve"> </w:t>
      </w:r>
      <w:r w:rsidRPr="00411F35">
        <w:rPr>
          <w:lang w:val="es-419"/>
        </w:rPr>
        <w:t xml:space="preserve">La capa incorpora además el uso del protocolo </w:t>
      </w:r>
      <w:r w:rsidRPr="00411F35">
        <w:rPr>
          <w:b/>
          <w:bCs/>
          <w:lang w:val="es-419"/>
        </w:rPr>
        <w:t>OCSP</w:t>
      </w:r>
      <w:r w:rsidRPr="00411F35">
        <w:rPr>
          <w:lang w:val="es-419"/>
        </w:rPr>
        <w:t xml:space="preserve"> para la comprobación en tiempo real del estado de los certificados. </w:t>
      </w:r>
    </w:p>
    <w:p w14:paraId="2A1E6A40" w14:textId="52E4992A" w:rsidR="00411F35" w:rsidRPr="00411F35" w:rsidRDefault="00411F35" w:rsidP="00411F35">
      <w:pPr>
        <w:pStyle w:val="Prrafodelista"/>
        <w:rPr>
          <w:lang w:val="es-419"/>
        </w:rPr>
      </w:pPr>
      <w:r w:rsidRPr="00411F35">
        <w:rPr>
          <w:lang w:val="es-419"/>
        </w:rPr>
        <w:t>Esto asegura que ninguna entidad utilice certificados caducados, suspendidos o revocados, evitando así la propagación de datos adulterados a través de la red de interoperabilidad.</w:t>
      </w:r>
      <w:r w:rsidR="00B62BD2">
        <w:rPr>
          <w:lang w:val="es-419"/>
        </w:rPr>
        <w:t xml:space="preserve">  </w:t>
      </w:r>
      <w:r>
        <w:rPr>
          <w:lang w:val="es-419"/>
        </w:rPr>
        <w:t>Por ejemplo, c</w:t>
      </w:r>
      <w:r w:rsidRPr="00411F35">
        <w:rPr>
          <w:lang w:val="es-419"/>
        </w:rPr>
        <w:t xml:space="preserve">uando un funcionario del </w:t>
      </w:r>
      <w:r w:rsidRPr="00411F35">
        <w:rPr>
          <w:b/>
          <w:bCs/>
          <w:lang w:val="es-419"/>
        </w:rPr>
        <w:t>SEGIP</w:t>
      </w:r>
      <w:r w:rsidRPr="00411F35">
        <w:rPr>
          <w:lang w:val="es-419"/>
        </w:rPr>
        <w:t xml:space="preserve"> emite una validación de identidad ciudadana hacia el </w:t>
      </w:r>
      <w:r w:rsidRPr="00411F35">
        <w:rPr>
          <w:b/>
          <w:bCs/>
          <w:lang w:val="es-419"/>
        </w:rPr>
        <w:t>SEPREC</w:t>
      </w:r>
      <w:r w:rsidRPr="00411F35">
        <w:rPr>
          <w:lang w:val="es-419"/>
        </w:rPr>
        <w:t>, su sistema firma digitalmente la respuesta usando un certificado institucional emitido por ADSIB. El SEPREC, antes de aceptar la información, consulta vía OCSP el estado del certificado para verificar que no ha sido revocado.</w:t>
      </w:r>
    </w:p>
    <w:p w14:paraId="558A9075" w14:textId="6390FFD9" w:rsidR="00411F35" w:rsidRPr="00411F35" w:rsidRDefault="007F03BC" w:rsidP="00411F35">
      <w:pPr>
        <w:pStyle w:val="Prrafodelista"/>
        <w:numPr>
          <w:ilvl w:val="0"/>
          <w:numId w:val="88"/>
        </w:numPr>
        <w:rPr>
          <w:lang w:val="es-EC"/>
        </w:rPr>
      </w:pPr>
      <w:r w:rsidRPr="002066C3">
        <w:rPr>
          <w:b/>
          <w:bCs/>
          <w:lang w:val="es-EC"/>
        </w:rPr>
        <w:t>Capa de Aplicación e Interoperabilidad (AGETIC)</w:t>
      </w:r>
    </w:p>
    <w:p w14:paraId="4C6C6FC7" w14:textId="2C60FF36" w:rsidR="000E4CED" w:rsidRDefault="00411F35" w:rsidP="000E4CED">
      <w:pPr>
        <w:pStyle w:val="Prrafodelista"/>
        <w:rPr>
          <w:rFonts w:eastAsia="Times New Roman"/>
          <w:szCs w:val="24"/>
          <w:lang w:val="es-419" w:eastAsia="zh-CN"/>
        </w:rPr>
      </w:pPr>
      <w:r w:rsidRPr="006B6163">
        <w:rPr>
          <w:rFonts w:eastAsia="Times New Roman"/>
          <w:szCs w:val="24"/>
          <w:lang w:val="es-419" w:eastAsia="zh-CN"/>
        </w:rPr>
        <w:t xml:space="preserve">Esta capa articula los flujos de intercambio entre entidades públicas, actuando como un puente seguro </w:t>
      </w:r>
      <w:r w:rsidRPr="006B6163">
        <w:rPr>
          <w:lang w:val="es-419"/>
        </w:rPr>
        <w:t>entre</w:t>
      </w:r>
      <w:r w:rsidRPr="006B6163">
        <w:rPr>
          <w:rFonts w:eastAsia="Times New Roman"/>
          <w:szCs w:val="24"/>
          <w:lang w:val="es-419" w:eastAsia="zh-CN"/>
        </w:rPr>
        <w:t xml:space="preserve"> los sistemas </w:t>
      </w:r>
      <w:r w:rsidRPr="006B6163">
        <w:rPr>
          <w:lang w:val="es-419"/>
        </w:rPr>
        <w:t>emisores</w:t>
      </w:r>
      <w:r w:rsidRPr="006B6163">
        <w:rPr>
          <w:rFonts w:eastAsia="Times New Roman"/>
          <w:szCs w:val="24"/>
          <w:lang w:val="es-419" w:eastAsia="zh-CN"/>
        </w:rPr>
        <w:t xml:space="preserve"> y receptores. Se integra directamente en la Plataforma de Interoperabilidad del Estado administrada por AGETIC, lo que garantiza cohesión entre múltiples tecnologías.</w:t>
      </w:r>
      <w:r w:rsidR="00B62BD2">
        <w:rPr>
          <w:rFonts w:eastAsia="Times New Roman"/>
          <w:szCs w:val="24"/>
          <w:lang w:val="es-419" w:eastAsia="zh-CN"/>
        </w:rPr>
        <w:t xml:space="preserve"> </w:t>
      </w:r>
      <w:r w:rsidRPr="006B6163">
        <w:rPr>
          <w:rFonts w:eastAsia="Times New Roman"/>
          <w:szCs w:val="24"/>
          <w:lang w:val="es-419" w:eastAsia="zh-CN"/>
        </w:rPr>
        <w:t>En esta capa ocurre la operación esencial del modelo</w:t>
      </w:r>
      <w:r w:rsidR="000E4CED">
        <w:rPr>
          <w:rFonts w:eastAsia="Times New Roman"/>
          <w:szCs w:val="24"/>
          <w:lang w:val="es-419" w:eastAsia="zh-CN"/>
        </w:rPr>
        <w:t xml:space="preserve"> </w:t>
      </w:r>
      <w:r w:rsidRPr="000E4CED">
        <w:rPr>
          <w:rFonts w:eastAsia="Times New Roman"/>
          <w:b/>
          <w:bCs/>
          <w:szCs w:val="24"/>
          <w:lang w:val="es-419" w:eastAsia="zh-CN"/>
        </w:rPr>
        <w:t>cada mensaje JSON o XML es firmado en el origen y verificado al llegar al destino.</w:t>
      </w:r>
      <w:r w:rsidR="000E4CED">
        <w:rPr>
          <w:rFonts w:eastAsia="Times New Roman"/>
          <w:b/>
          <w:bCs/>
          <w:szCs w:val="24"/>
          <w:lang w:val="es-419" w:eastAsia="zh-CN"/>
        </w:rPr>
        <w:t xml:space="preserve"> </w:t>
      </w:r>
      <w:r w:rsidRPr="000E4CED">
        <w:rPr>
          <w:rFonts w:eastAsia="Times New Roman"/>
          <w:szCs w:val="24"/>
          <w:lang w:val="es-419" w:eastAsia="zh-CN"/>
        </w:rPr>
        <w:t>La firma se integra en la propia estructura del mensaje, evitando que el contenido pueda ser alterado durante su tránsito o en sistemas intermedios.</w:t>
      </w:r>
      <w:r w:rsidR="00B62BD2" w:rsidRPr="000E4CED">
        <w:rPr>
          <w:rFonts w:eastAsia="Times New Roman"/>
          <w:szCs w:val="24"/>
          <w:lang w:val="es-419" w:eastAsia="zh-CN"/>
        </w:rPr>
        <w:t xml:space="preserve"> </w:t>
      </w:r>
      <w:r w:rsidRPr="000E4CED">
        <w:rPr>
          <w:rFonts w:eastAsia="Times New Roman"/>
          <w:szCs w:val="24"/>
          <w:lang w:val="es-419" w:eastAsia="zh-CN"/>
        </w:rPr>
        <w:t xml:space="preserve">De forma complementaria, esta capa incorpora un módulo de “firmado automático”. </w:t>
      </w:r>
    </w:p>
    <w:p w14:paraId="3745CAFA" w14:textId="5CAA939F" w:rsidR="00411F35" w:rsidRPr="000E4CED" w:rsidRDefault="00411F35" w:rsidP="000E4CED">
      <w:pPr>
        <w:pStyle w:val="Prrafodelista"/>
        <w:rPr>
          <w:rFonts w:eastAsia="Times New Roman"/>
          <w:szCs w:val="24"/>
          <w:lang w:val="es-419" w:eastAsia="zh-CN"/>
        </w:rPr>
      </w:pPr>
      <w:r w:rsidRPr="000E4CED">
        <w:rPr>
          <w:rFonts w:eastAsia="Times New Roman"/>
          <w:szCs w:val="24"/>
          <w:lang w:val="es-419" w:eastAsia="zh-CN"/>
        </w:rPr>
        <w:t>Esto significa que los sistemas institucionales no necesitan que un funcionario firme manualmente cada mensaje; son los servidores quienes realizan el proceso mediante claves protegidas.</w:t>
      </w:r>
      <w:r w:rsidR="00B62BD2" w:rsidRPr="000E4CED">
        <w:rPr>
          <w:rFonts w:eastAsia="Times New Roman"/>
          <w:szCs w:val="24"/>
          <w:lang w:val="es-419" w:eastAsia="zh-CN"/>
        </w:rPr>
        <w:t xml:space="preserve">  </w:t>
      </w:r>
      <w:r w:rsidRPr="000E4CED">
        <w:rPr>
          <w:rFonts w:eastAsia="Times New Roman"/>
          <w:szCs w:val="24"/>
          <w:lang w:val="es-419" w:eastAsia="zh-CN"/>
        </w:rPr>
        <w:t xml:space="preserve">Un servicio REST del Ministerio de Economía envía datos presupuestarios al Ministerio de Planificación. Antes de enviar la respuesta, su </w:t>
      </w:r>
      <w:r w:rsidRPr="000E4CED">
        <w:rPr>
          <w:rFonts w:eastAsia="Times New Roman"/>
          <w:i/>
          <w:iCs/>
          <w:szCs w:val="24"/>
          <w:lang w:val="es-419" w:eastAsia="zh-CN"/>
        </w:rPr>
        <w:t>backend</w:t>
      </w:r>
      <w:r w:rsidRPr="000E4CED">
        <w:rPr>
          <w:rFonts w:eastAsia="Times New Roman"/>
          <w:szCs w:val="24"/>
          <w:lang w:val="es-419" w:eastAsia="zh-CN"/>
        </w:rPr>
        <w:t xml:space="preserve"> genera un hash del contenido JSON, lo </w:t>
      </w:r>
      <w:r w:rsidRPr="000E4CED">
        <w:rPr>
          <w:rFonts w:eastAsia="Times New Roman"/>
          <w:szCs w:val="24"/>
          <w:lang w:val="es-419" w:eastAsia="zh-CN"/>
        </w:rPr>
        <w:lastRenderedPageBreak/>
        <w:t>firma digitalmente y adjunta la firma. Al recibirla, el Ministerio de Planificación verifica el hash con la clave pública del Ministerio de Economía.</w:t>
      </w:r>
      <w:r w:rsidR="00B62BD2" w:rsidRPr="000E4CED">
        <w:rPr>
          <w:rFonts w:eastAsia="Times New Roman"/>
          <w:szCs w:val="24"/>
          <w:lang w:val="es-419" w:eastAsia="zh-CN"/>
        </w:rPr>
        <w:t xml:space="preserve"> </w:t>
      </w:r>
      <w:r w:rsidRPr="000E4CED">
        <w:rPr>
          <w:rFonts w:eastAsia="Times New Roman"/>
          <w:szCs w:val="24"/>
          <w:lang w:val="en-US" w:eastAsia="zh-CN"/>
        </w:rPr>
        <w:t>Si la validación falla, el mensaje se descarta.</w:t>
      </w:r>
    </w:p>
    <w:p w14:paraId="5B7202AA" w14:textId="00584638" w:rsidR="007F03BC" w:rsidRPr="002066C3" w:rsidRDefault="007F03BC" w:rsidP="002066C3">
      <w:pPr>
        <w:pStyle w:val="Prrafodelista"/>
        <w:numPr>
          <w:ilvl w:val="0"/>
          <w:numId w:val="88"/>
        </w:numPr>
        <w:rPr>
          <w:lang w:val="es-EC"/>
        </w:rPr>
      </w:pPr>
      <w:r w:rsidRPr="002066C3">
        <w:rPr>
          <w:b/>
          <w:bCs/>
          <w:lang w:val="es-EC"/>
        </w:rPr>
        <w:t>Capa de Seguridad de Datos (Institucional)</w:t>
      </w:r>
    </w:p>
    <w:p w14:paraId="7D112DBB" w14:textId="77777777" w:rsidR="009B5A15" w:rsidRPr="009B5A15" w:rsidRDefault="009B5A15" w:rsidP="006B6163">
      <w:pPr>
        <w:pStyle w:val="Prrafodelista"/>
        <w:rPr>
          <w:lang w:val="es-419"/>
        </w:rPr>
      </w:pPr>
      <w:r w:rsidRPr="009B5A15">
        <w:rPr>
          <w:lang w:val="es-419"/>
        </w:rPr>
        <w:t xml:space="preserve">Esta capa opera dentro de cada institución pública y se encarga de asegurar que los datos, una vez validados o recibidos, se </w:t>
      </w:r>
      <w:r w:rsidRPr="009B5A15">
        <w:rPr>
          <w:rFonts w:ascii="Times New Roman" w:eastAsia="Times New Roman" w:hAnsi="Times New Roman"/>
          <w:szCs w:val="24"/>
          <w:lang w:val="es-419" w:eastAsia="zh-CN"/>
        </w:rPr>
        <w:t>almacenen</w:t>
      </w:r>
      <w:r w:rsidRPr="009B5A15">
        <w:rPr>
          <w:lang w:val="es-419"/>
        </w:rPr>
        <w:t xml:space="preserve"> de forma protegida y sin riesgo de alteración interna. Aunque la firma digital protege el tránsito y la identidad, la información también debe resguardarse en reposo.</w:t>
      </w:r>
    </w:p>
    <w:p w14:paraId="17144BE2" w14:textId="77777777" w:rsidR="009B5A15" w:rsidRPr="009B5A15" w:rsidRDefault="009B5A15" w:rsidP="00B62BD2">
      <w:pPr>
        <w:pStyle w:val="Prrafodelista"/>
        <w:rPr>
          <w:lang w:val="es-419"/>
        </w:rPr>
      </w:pPr>
      <w:r w:rsidRPr="009B5A15">
        <w:rPr>
          <w:lang w:val="es-419"/>
        </w:rPr>
        <w:t>Para ello se emplean medidas como:</w:t>
      </w:r>
    </w:p>
    <w:p w14:paraId="26F80705" w14:textId="3F3C4898" w:rsidR="009B5A15" w:rsidRPr="003C22B1" w:rsidRDefault="00044B07" w:rsidP="00B62BD2">
      <w:pPr>
        <w:pStyle w:val="Prrafodelista"/>
        <w:numPr>
          <w:ilvl w:val="0"/>
          <w:numId w:val="119"/>
        </w:numPr>
        <w:rPr>
          <w:lang w:val="es-BO"/>
        </w:rPr>
      </w:pPr>
      <w:r>
        <w:rPr>
          <w:lang w:val="es-BO"/>
        </w:rPr>
        <w:t>C</w:t>
      </w:r>
      <w:r w:rsidR="009B5A15" w:rsidRPr="003C22B1">
        <w:rPr>
          <w:lang w:val="es-BO"/>
        </w:rPr>
        <w:t>ifrado simétrico para bases de datos,</w:t>
      </w:r>
    </w:p>
    <w:p w14:paraId="6A1150EE" w14:textId="21AAC761" w:rsidR="009B5A15" w:rsidRPr="00B62BD2" w:rsidRDefault="00044B07" w:rsidP="00B62BD2">
      <w:pPr>
        <w:pStyle w:val="Prrafodelista"/>
        <w:numPr>
          <w:ilvl w:val="0"/>
          <w:numId w:val="119"/>
        </w:numPr>
        <w:rPr>
          <w:lang w:val="es-419"/>
        </w:rPr>
      </w:pPr>
      <w:r>
        <w:rPr>
          <w:lang w:val="es-419"/>
        </w:rPr>
        <w:t>C</w:t>
      </w:r>
      <w:r w:rsidR="009B5A15" w:rsidRPr="00B62BD2">
        <w:rPr>
          <w:lang w:val="es-419"/>
        </w:rPr>
        <w:t>ontroles de acceso según jerarquías institucionales,</w:t>
      </w:r>
    </w:p>
    <w:p w14:paraId="4EAFBEF4" w14:textId="3BBDE73A" w:rsidR="009B5A15" w:rsidRPr="00B62BD2" w:rsidRDefault="00044B07" w:rsidP="00B62BD2">
      <w:pPr>
        <w:pStyle w:val="Prrafodelista"/>
        <w:numPr>
          <w:ilvl w:val="0"/>
          <w:numId w:val="119"/>
        </w:numPr>
        <w:rPr>
          <w:lang w:val="es-419"/>
        </w:rPr>
      </w:pPr>
      <w:r>
        <w:rPr>
          <w:lang w:val="es-BO"/>
        </w:rPr>
        <w:t>R</w:t>
      </w:r>
      <w:r w:rsidR="009B5A15" w:rsidRPr="003C22B1">
        <w:rPr>
          <w:lang w:val="es-BO"/>
        </w:rPr>
        <w:t>egistros de auditoría firmados internamente.</w:t>
      </w:r>
    </w:p>
    <w:p w14:paraId="0615E034" w14:textId="0F76ACDB" w:rsidR="00B62BD2" w:rsidRPr="009B5A15" w:rsidRDefault="009B5A15" w:rsidP="00B62BD2">
      <w:pPr>
        <w:pStyle w:val="Prrafodelista"/>
        <w:rPr>
          <w:lang w:val="es-419"/>
        </w:rPr>
      </w:pPr>
      <w:r w:rsidRPr="009B5A15">
        <w:rPr>
          <w:lang w:val="es-419"/>
        </w:rPr>
        <w:t>A nivel de infraestructura, esta capa puede operar con módulos de hardware dedicados (HSM) que protegen las claves privadas de los servidores. El uso de HSM no es obligatorio, pero mejora sustancialmente la seguridad del modelo, ya que evita la extracción indebida de claves.</w:t>
      </w:r>
      <w:r w:rsidRPr="009B5A15">
        <w:rPr>
          <w:lang w:val="es-419"/>
        </w:rPr>
        <w:br/>
        <w:t>El SEPREC recibe una notificación firmada desde el SEGIP. Una vez verificada, el SEPREC almacena tanto el mensaje original como su firma digital en una base de datos cifrada AES-256. Además, genera un registro interno firmado que documenta la fecha, el funcionario responsable y la identidad del emisor.</w:t>
      </w:r>
      <w:r w:rsidR="00B62BD2">
        <w:rPr>
          <w:lang w:val="es-419"/>
        </w:rPr>
        <w:t xml:space="preserve"> </w:t>
      </w:r>
      <w:r w:rsidRPr="009B5A15">
        <w:rPr>
          <w:lang w:val="es-419"/>
        </w:rPr>
        <w:t>De esta forma, incluso auditorías internas futuras pueden verificar que el documento nunca fue alterado.</w:t>
      </w:r>
    </w:p>
    <w:p w14:paraId="1FB2EDA1" w14:textId="7E383262" w:rsidR="009B5A15" w:rsidRPr="009B5A15" w:rsidRDefault="007F03BC" w:rsidP="009B5A15">
      <w:pPr>
        <w:pStyle w:val="Prrafodelista"/>
        <w:numPr>
          <w:ilvl w:val="0"/>
          <w:numId w:val="88"/>
        </w:numPr>
        <w:rPr>
          <w:lang w:val="es-EC"/>
        </w:rPr>
      </w:pPr>
      <w:r w:rsidRPr="002066C3">
        <w:rPr>
          <w:b/>
          <w:bCs/>
          <w:lang w:val="es-EC"/>
        </w:rPr>
        <w:t>Capa de Auditoría y Confianza Digital (Supervisión Centralizada)</w:t>
      </w:r>
    </w:p>
    <w:p w14:paraId="73458AC9" w14:textId="77777777" w:rsidR="009B5A15" w:rsidRPr="009B5A15" w:rsidRDefault="009B5A15" w:rsidP="009B5A15">
      <w:pPr>
        <w:pStyle w:val="Prrafodelista"/>
        <w:rPr>
          <w:lang w:val="es-419"/>
        </w:rPr>
      </w:pPr>
      <w:r w:rsidRPr="009B5A15">
        <w:rPr>
          <w:lang w:val="es-419"/>
        </w:rPr>
        <w:t>La capa final actúa como un observador independiente del proceso global. Está gestionada de manera coordinada entre ADSIB y AGETIC, lo que permite mantener una supervisión equilibrada entre la certificación digital y la interoperabilidad técnica.</w:t>
      </w:r>
    </w:p>
    <w:p w14:paraId="4DEA36BB" w14:textId="77777777" w:rsidR="009B5A15" w:rsidRPr="003C22B1" w:rsidRDefault="009B5A15" w:rsidP="009B5A15">
      <w:pPr>
        <w:pStyle w:val="Prrafodelista"/>
        <w:rPr>
          <w:lang w:val="es-BO"/>
        </w:rPr>
      </w:pPr>
      <w:r w:rsidRPr="003C22B1">
        <w:rPr>
          <w:lang w:val="es-BO"/>
        </w:rPr>
        <w:t>Esta capa recopila únicamente metadatos firmados:</w:t>
      </w:r>
    </w:p>
    <w:p w14:paraId="068C0AA3" w14:textId="77777777" w:rsidR="009B5A15" w:rsidRDefault="009B5A15" w:rsidP="009B5A15">
      <w:pPr>
        <w:pStyle w:val="Prrafodelista"/>
        <w:numPr>
          <w:ilvl w:val="0"/>
          <w:numId w:val="93"/>
        </w:numPr>
        <w:rPr>
          <w:lang w:val="en-US"/>
        </w:rPr>
      </w:pPr>
      <w:r w:rsidRPr="009B5A15">
        <w:rPr>
          <w:lang w:val="en-US"/>
        </w:rPr>
        <w:t>fechas,</w:t>
      </w:r>
    </w:p>
    <w:p w14:paraId="1F5C3397" w14:textId="77777777" w:rsidR="009B5A15" w:rsidRDefault="009B5A15" w:rsidP="009B5A15">
      <w:pPr>
        <w:pStyle w:val="Prrafodelista"/>
        <w:numPr>
          <w:ilvl w:val="0"/>
          <w:numId w:val="93"/>
        </w:numPr>
        <w:rPr>
          <w:lang w:val="en-US"/>
        </w:rPr>
      </w:pPr>
      <w:r w:rsidRPr="009B5A15">
        <w:rPr>
          <w:lang w:val="en-US"/>
        </w:rPr>
        <w:t>identificadores de transacción,</w:t>
      </w:r>
    </w:p>
    <w:p w14:paraId="2BD2BF8A" w14:textId="77777777" w:rsidR="009B5A15" w:rsidRDefault="009B5A15" w:rsidP="009B5A15">
      <w:pPr>
        <w:pStyle w:val="Prrafodelista"/>
        <w:numPr>
          <w:ilvl w:val="0"/>
          <w:numId w:val="93"/>
        </w:numPr>
        <w:rPr>
          <w:lang w:val="en-US"/>
        </w:rPr>
      </w:pPr>
      <w:r w:rsidRPr="009B5A15">
        <w:rPr>
          <w:lang w:val="en-US"/>
        </w:rPr>
        <w:t>entidades participantes,</w:t>
      </w:r>
    </w:p>
    <w:p w14:paraId="7D239549" w14:textId="77777777" w:rsidR="009B5A15" w:rsidRDefault="009B5A15" w:rsidP="009B5A15">
      <w:pPr>
        <w:pStyle w:val="Prrafodelista"/>
        <w:numPr>
          <w:ilvl w:val="0"/>
          <w:numId w:val="93"/>
        </w:numPr>
        <w:rPr>
          <w:lang w:val="en-US"/>
        </w:rPr>
      </w:pPr>
      <w:r w:rsidRPr="009B5A15">
        <w:rPr>
          <w:lang w:val="en-US"/>
        </w:rPr>
        <w:t>sellos de tiempo certificados,</w:t>
      </w:r>
    </w:p>
    <w:p w14:paraId="43955330" w14:textId="07059B4D" w:rsidR="009B5A15" w:rsidRPr="009B5A15" w:rsidRDefault="009B5A15" w:rsidP="009B5A15">
      <w:pPr>
        <w:pStyle w:val="Prrafodelista"/>
        <w:numPr>
          <w:ilvl w:val="0"/>
          <w:numId w:val="93"/>
        </w:numPr>
        <w:rPr>
          <w:lang w:val="en-US"/>
        </w:rPr>
      </w:pPr>
      <w:r w:rsidRPr="009B5A15">
        <w:rPr>
          <w:lang w:val="en-US"/>
        </w:rPr>
        <w:t>y estado de validaciones.</w:t>
      </w:r>
    </w:p>
    <w:p w14:paraId="25DFE6F8" w14:textId="0A017B1C" w:rsidR="009B5A15" w:rsidRPr="006B6163" w:rsidRDefault="009B5A15" w:rsidP="006B6163">
      <w:pPr>
        <w:pStyle w:val="Prrafodelista"/>
        <w:rPr>
          <w:lang w:val="es-419"/>
        </w:rPr>
      </w:pPr>
      <w:r w:rsidRPr="009B5A15">
        <w:rPr>
          <w:lang w:val="es-419"/>
        </w:rPr>
        <w:lastRenderedPageBreak/>
        <w:t>La información nunca incluye datos sensibles del contenido de los mensajes, pero sí conserva evidencia irrefutable de que la transacción se realizó correctamente.</w:t>
      </w:r>
      <w:r w:rsidR="00B62BD2">
        <w:rPr>
          <w:lang w:val="es-419"/>
        </w:rPr>
        <w:t xml:space="preserve"> </w:t>
      </w:r>
      <w:r w:rsidRPr="009B5A15">
        <w:rPr>
          <w:lang w:val="es-419"/>
        </w:rPr>
        <w:t>En caso de auditorías legales o técnicas, estos metadatos permiten reconstruir todo el ciclo de la operación.</w:t>
      </w:r>
      <w:r w:rsidR="00B62BD2">
        <w:rPr>
          <w:lang w:val="es-419"/>
        </w:rPr>
        <w:t xml:space="preserve"> </w:t>
      </w:r>
      <w:r w:rsidRPr="006B6163">
        <w:rPr>
          <w:lang w:val="es-419"/>
        </w:rPr>
        <w:t>Una vez que el Ministerio de Salud realiza una consulta firmada al Ministerio de Economía, la auditoría central registra automáticamente:</w:t>
      </w:r>
    </w:p>
    <w:p w14:paraId="19AC73F7" w14:textId="77777777" w:rsidR="009B5A15" w:rsidRPr="009B5A15" w:rsidRDefault="009B5A15" w:rsidP="009B5A15">
      <w:pPr>
        <w:pStyle w:val="Prrafodelista"/>
        <w:numPr>
          <w:ilvl w:val="0"/>
          <w:numId w:val="93"/>
        </w:numPr>
        <w:rPr>
          <w:lang w:val="en-US"/>
        </w:rPr>
      </w:pPr>
      <w:r w:rsidRPr="009B5A15">
        <w:rPr>
          <w:lang w:val="en-US"/>
        </w:rPr>
        <w:t>el hash del mensaje,</w:t>
      </w:r>
    </w:p>
    <w:p w14:paraId="07E9833B" w14:textId="77777777" w:rsidR="009B5A15" w:rsidRPr="009B5A15" w:rsidRDefault="009B5A15" w:rsidP="009B5A15">
      <w:pPr>
        <w:pStyle w:val="Prrafodelista"/>
        <w:numPr>
          <w:ilvl w:val="0"/>
          <w:numId w:val="93"/>
        </w:numPr>
        <w:rPr>
          <w:lang w:val="en-US"/>
        </w:rPr>
      </w:pPr>
      <w:r w:rsidRPr="009B5A15">
        <w:rPr>
          <w:lang w:val="en-US"/>
        </w:rPr>
        <w:t>la hora del intercambio,</w:t>
      </w:r>
    </w:p>
    <w:p w14:paraId="245C2043" w14:textId="77777777" w:rsidR="009B5A15" w:rsidRPr="009B5A15" w:rsidRDefault="009B5A15" w:rsidP="009B5A15">
      <w:pPr>
        <w:pStyle w:val="Prrafodelista"/>
        <w:numPr>
          <w:ilvl w:val="0"/>
          <w:numId w:val="93"/>
        </w:numPr>
        <w:rPr>
          <w:lang w:val="es-419"/>
        </w:rPr>
      </w:pPr>
      <w:r w:rsidRPr="009B5A15">
        <w:rPr>
          <w:lang w:val="es-419"/>
        </w:rPr>
        <w:t xml:space="preserve">el </w:t>
      </w:r>
      <w:r w:rsidRPr="003C22B1">
        <w:rPr>
          <w:lang w:val="es-BO"/>
        </w:rPr>
        <w:t>número</w:t>
      </w:r>
      <w:r w:rsidRPr="009B5A15">
        <w:rPr>
          <w:lang w:val="es-419"/>
        </w:rPr>
        <w:t xml:space="preserve"> de serie del certificado utilizado,</w:t>
      </w:r>
    </w:p>
    <w:p w14:paraId="7D4E7C28" w14:textId="77777777" w:rsidR="009B5A15" w:rsidRPr="009B5A15" w:rsidRDefault="009B5A15" w:rsidP="009B5A15">
      <w:pPr>
        <w:pStyle w:val="Prrafodelista"/>
        <w:numPr>
          <w:ilvl w:val="0"/>
          <w:numId w:val="93"/>
        </w:numPr>
        <w:rPr>
          <w:lang w:val="en-US"/>
        </w:rPr>
      </w:pPr>
      <w:r w:rsidRPr="009B5A15">
        <w:rPr>
          <w:lang w:val="en-US"/>
        </w:rPr>
        <w:t>la confirmación de verificación,</w:t>
      </w:r>
    </w:p>
    <w:p w14:paraId="46FE1838" w14:textId="77777777" w:rsidR="009B5A15" w:rsidRPr="009B5A15" w:rsidRDefault="009B5A15" w:rsidP="009B5A15">
      <w:pPr>
        <w:pStyle w:val="Prrafodelista"/>
        <w:numPr>
          <w:ilvl w:val="0"/>
          <w:numId w:val="93"/>
        </w:numPr>
        <w:rPr>
          <w:lang w:val="es-419"/>
        </w:rPr>
      </w:pPr>
      <w:r w:rsidRPr="009B5A15">
        <w:rPr>
          <w:lang w:val="es-419"/>
        </w:rPr>
        <w:t xml:space="preserve">y un </w:t>
      </w:r>
      <w:r w:rsidRPr="003C22B1">
        <w:rPr>
          <w:lang w:val="es-BO"/>
        </w:rPr>
        <w:t>sello</w:t>
      </w:r>
      <w:r w:rsidRPr="009B5A15">
        <w:rPr>
          <w:lang w:val="es-419"/>
        </w:rPr>
        <w:t xml:space="preserve"> de tiempo emitido por ADSIB.</w:t>
      </w:r>
    </w:p>
    <w:p w14:paraId="239D8352" w14:textId="3257C0CB" w:rsidR="00044B07" w:rsidRDefault="009B5A15" w:rsidP="00044B07">
      <w:pPr>
        <w:pStyle w:val="Prrafodelista"/>
        <w:rPr>
          <w:lang w:val="es-419"/>
        </w:rPr>
      </w:pPr>
      <w:r w:rsidRPr="009B5A15">
        <w:rPr>
          <w:lang w:val="es-419"/>
        </w:rPr>
        <w:t>Esto permite demostrar, incluso años después, que la información intercambiada fue auténtica y verificable.</w:t>
      </w:r>
    </w:p>
    <w:p w14:paraId="4982C937" w14:textId="77777777" w:rsidR="007D3FD5" w:rsidRPr="00B62BD2" w:rsidRDefault="007D3FD5" w:rsidP="007D3FD5">
      <w:pPr>
        <w:rPr>
          <w:lang w:val="es-419"/>
        </w:rPr>
      </w:pPr>
      <w:r w:rsidRPr="009B5A15">
        <w:t xml:space="preserve">La Figura </w:t>
      </w:r>
      <w:r>
        <w:t>4</w:t>
      </w:r>
      <w:r w:rsidRPr="009B5A15">
        <w:t xml:space="preserve"> presenta de forma visual la arquitectura general del Modelo de Seguridad Basado en Firma Digital (MSFD). En ella se destacan las cuatro capas funcionales que estructuran el modelo y el flujo real del dato desde el momento en que se genera, pasa por el proceso de firmado digital, se transmite mediante la plataforma de interoperabilidad y finalmente se registra con auditoría criptográfica certificada.</w:t>
      </w:r>
    </w:p>
    <w:p w14:paraId="4A6EE4D6" w14:textId="77777777" w:rsidR="007D3FD5" w:rsidRPr="007D3FD5" w:rsidRDefault="007D3FD5" w:rsidP="007D3FD5">
      <w:pPr>
        <w:rPr>
          <w:lang w:val="es-419"/>
        </w:rPr>
      </w:pPr>
    </w:p>
    <w:p w14:paraId="0C4FBCA8" w14:textId="1ABAFA98" w:rsidR="00B967FD" w:rsidRPr="00357573" w:rsidRDefault="00044B07" w:rsidP="00357573">
      <w:pPr>
        <w:pStyle w:val="TABLASYFIGURAS"/>
      </w:pPr>
      <w:bookmarkStart w:id="115" w:name="_Toc215564041"/>
      <w:r>
        <w:lastRenderedPageBreak/>
        <w:t>F</w:t>
      </w:r>
      <w:r w:rsidR="00B967FD">
        <w:t xml:space="preserve">igura </w:t>
      </w:r>
      <w:r w:rsidR="00B967FD">
        <w:fldChar w:fldCharType="begin"/>
      </w:r>
      <w:r w:rsidR="00B967FD">
        <w:instrText xml:space="preserve"> SEQ Figura \* ARABIC </w:instrText>
      </w:r>
      <w:r w:rsidR="00B967FD">
        <w:fldChar w:fldCharType="separate"/>
      </w:r>
      <w:r w:rsidR="00C2255E">
        <w:rPr>
          <w:noProof/>
        </w:rPr>
        <w:t>4</w:t>
      </w:r>
      <w:r w:rsidR="00B967FD">
        <w:fldChar w:fldCharType="end"/>
      </w:r>
      <w:r w:rsidR="00B967FD">
        <w:t xml:space="preserve"> </w:t>
      </w:r>
      <w:r w:rsidR="00357573">
        <w:br/>
      </w:r>
      <w:r w:rsidR="00B967FD" w:rsidRPr="00357573">
        <w:rPr>
          <w:b w:val="0"/>
          <w:i/>
        </w:rPr>
        <w:t>Flujo general del modelo MSFD</w:t>
      </w:r>
      <w:bookmarkEnd w:id="115"/>
    </w:p>
    <w:p w14:paraId="3B5E8B3D" w14:textId="0616B8AC" w:rsidR="00B967FD" w:rsidRDefault="007D3FD5" w:rsidP="00B967FD">
      <w:pPr>
        <w:pStyle w:val="Prrafodelista"/>
        <w:ind w:left="0"/>
      </w:pPr>
      <w:r w:rsidRPr="007D3FD5">
        <w:rPr>
          <w:noProof/>
        </w:rPr>
        <w:drawing>
          <wp:inline distT="0" distB="0" distL="0" distR="0" wp14:anchorId="30B742D3" wp14:editId="36CE4D76">
            <wp:extent cx="5793105" cy="64014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3105" cy="6401435"/>
                    </a:xfrm>
                    <a:prstGeom prst="rect">
                      <a:avLst/>
                    </a:prstGeom>
                  </pic:spPr>
                </pic:pic>
              </a:graphicData>
            </a:graphic>
          </wp:inline>
        </w:drawing>
      </w:r>
    </w:p>
    <w:p w14:paraId="1BF95047" w14:textId="77777777" w:rsidR="007D3FD5" w:rsidRPr="007F03BC" w:rsidRDefault="007D3FD5" w:rsidP="007D3FD5">
      <w:pPr>
        <w:rPr>
          <w:lang w:val="es-EC"/>
        </w:rPr>
      </w:pPr>
      <w:r w:rsidRPr="00814F9E">
        <w:rPr>
          <w:rFonts w:cs="Arial"/>
          <w:bCs/>
          <w:szCs w:val="20"/>
          <w:lang w:val="es-BO"/>
        </w:rPr>
        <w:t>Fuente propia</w:t>
      </w:r>
    </w:p>
    <w:p w14:paraId="2C5660EF" w14:textId="4650B30E" w:rsidR="007F03BC" w:rsidRDefault="007F03BC" w:rsidP="002066C3">
      <w:pPr>
        <w:pStyle w:val="Ttulo2"/>
        <w:rPr>
          <w:lang w:val="es-EC"/>
        </w:rPr>
      </w:pPr>
      <w:bookmarkStart w:id="116" w:name="_Toc217039172"/>
      <w:r w:rsidRPr="007F03BC">
        <w:rPr>
          <w:lang w:val="es-EC"/>
        </w:rPr>
        <w:lastRenderedPageBreak/>
        <w:t xml:space="preserve">4.5. </w:t>
      </w:r>
      <w:r w:rsidR="003C22B1" w:rsidRPr="007F03BC">
        <w:rPr>
          <w:lang w:val="es-EC"/>
        </w:rPr>
        <w:t>FLUJO OPERATIVO DEL MODELO</w:t>
      </w:r>
      <w:bookmarkEnd w:id="116"/>
    </w:p>
    <w:p w14:paraId="03D46D66" w14:textId="77777777" w:rsidR="006B6163" w:rsidRPr="006B6163" w:rsidRDefault="006B6163" w:rsidP="006B6163">
      <w:pPr>
        <w:rPr>
          <w:lang w:val="es-419"/>
        </w:rPr>
      </w:pPr>
      <w:r w:rsidRPr="006B6163">
        <w:rPr>
          <w:lang w:val="es-419"/>
        </w:rPr>
        <w:t>El flujo operativo del Modelo de Seguridad Basado en Firma Digital (MSFD) se construye para funcionar sobre la infraestructura estatal vigente, aprovechando los servicios de certificación digital de la ADSIB y los mecanismos de interoperabilidad provistos por AGETIC.</w:t>
      </w:r>
      <w:r w:rsidRPr="006B6163">
        <w:rPr>
          <w:lang w:val="es-419"/>
        </w:rPr>
        <w:br/>
        <w:t>Su propósito es garantizar que cada mensaje electrónico intercambiado entre entidades públicas conserve una identidad verificable, una integridad matemáticamente demostrable y un registro auditado que permita reconstruir cualquier operación en el tiempo.</w:t>
      </w:r>
    </w:p>
    <w:p w14:paraId="63703D6B" w14:textId="4C4B8CE3" w:rsidR="006B6163" w:rsidRPr="006B6163" w:rsidRDefault="006B6163" w:rsidP="006B6163">
      <w:pPr>
        <w:rPr>
          <w:lang w:val="es-419"/>
        </w:rPr>
      </w:pPr>
      <w:r w:rsidRPr="006B6163">
        <w:rPr>
          <w:lang w:val="es-419"/>
        </w:rPr>
        <w:t xml:space="preserve">A continuación, se describe el flujo paso a paso, ahora acompañado de </w:t>
      </w:r>
      <w:r w:rsidRPr="006B6163">
        <w:rPr>
          <w:b/>
          <w:bCs/>
          <w:lang w:val="es-419"/>
        </w:rPr>
        <w:t>tres escenarios reales</w:t>
      </w:r>
      <w:r w:rsidRPr="006B6163">
        <w:rPr>
          <w:lang w:val="es-419"/>
        </w:rPr>
        <w:t xml:space="preserve"> que ilustran cómo se aplica este proceso en situaciones cotidianas del Estado Plurinacional de Bolivia.</w:t>
      </w:r>
    </w:p>
    <w:p w14:paraId="7CE3EC30" w14:textId="0968CC97" w:rsidR="006B6163" w:rsidRDefault="007F03BC" w:rsidP="006B6163">
      <w:pPr>
        <w:pStyle w:val="Prrafodelista"/>
        <w:numPr>
          <w:ilvl w:val="0"/>
          <w:numId w:val="86"/>
        </w:numPr>
        <w:rPr>
          <w:lang w:val="es-EC"/>
        </w:rPr>
      </w:pPr>
      <w:r w:rsidRPr="002066C3">
        <w:rPr>
          <w:b/>
          <w:bCs/>
          <w:lang w:val="es-EC"/>
        </w:rPr>
        <w:t>Generación del documento o mensaje electrónico</w:t>
      </w:r>
      <w:r w:rsidRPr="002066C3">
        <w:rPr>
          <w:lang w:val="es-EC"/>
        </w:rPr>
        <w:t xml:space="preserve">: </w:t>
      </w:r>
    </w:p>
    <w:p w14:paraId="1287C0EC" w14:textId="61906E4A" w:rsidR="006B6163" w:rsidRDefault="006B6163" w:rsidP="006B6163">
      <w:pPr>
        <w:pStyle w:val="Prrafodelista"/>
        <w:rPr>
          <w:rFonts w:eastAsia="Times New Roman"/>
          <w:szCs w:val="24"/>
          <w:lang w:val="es-419" w:eastAsia="zh-CN"/>
        </w:rPr>
      </w:pPr>
      <w:r w:rsidRPr="006B6163">
        <w:rPr>
          <w:rFonts w:eastAsia="Times New Roman"/>
          <w:szCs w:val="24"/>
          <w:lang w:val="es-419" w:eastAsia="zh-CN"/>
        </w:rPr>
        <w:t>El sistema emisor crea el contenido a transmitir, como validaciones de identidad ciudadana, certificaciones institucionales o consultas administrativas.</w:t>
      </w:r>
      <w:r w:rsidRPr="006B6163">
        <w:rPr>
          <w:rFonts w:eastAsia="Times New Roman"/>
          <w:szCs w:val="24"/>
          <w:lang w:val="es-419" w:eastAsia="zh-CN"/>
        </w:rPr>
        <w:br/>
        <w:t xml:space="preserve">En </w:t>
      </w:r>
      <w:r w:rsidRPr="006B6163">
        <w:rPr>
          <w:lang w:val="es-419"/>
        </w:rPr>
        <w:t>esta</w:t>
      </w:r>
      <w:r w:rsidRPr="006B6163">
        <w:rPr>
          <w:rFonts w:eastAsia="Times New Roman"/>
          <w:szCs w:val="24"/>
          <w:lang w:val="es-419" w:eastAsia="zh-CN"/>
        </w:rPr>
        <w:t xml:space="preserve"> etapa, los datos aún no están firmados; solo existen como una representación estructurada (por ejemplo, JSON o XML).</w:t>
      </w:r>
    </w:p>
    <w:p w14:paraId="686668A3" w14:textId="77777777" w:rsidR="00815042" w:rsidRDefault="00815042" w:rsidP="00815042">
      <w:pPr>
        <w:pStyle w:val="Prrafodelista"/>
        <w:jc w:val="left"/>
        <w:rPr>
          <w:b/>
          <w:bCs/>
        </w:rPr>
      </w:pPr>
      <w:r w:rsidRPr="00815042">
        <w:rPr>
          <w:b/>
          <w:bCs/>
        </w:rPr>
        <w:t>Validación de identidad del SEGIP</w:t>
      </w:r>
      <w:r>
        <w:rPr>
          <w:b/>
          <w:bCs/>
        </w:rPr>
        <w:t xml:space="preserve">   </w:t>
      </w:r>
    </w:p>
    <w:p w14:paraId="753C1F21" w14:textId="47D81A1E" w:rsidR="006B6163" w:rsidRDefault="00815042" w:rsidP="00815042">
      <w:pPr>
        <w:pStyle w:val="Prrafodelista"/>
      </w:pPr>
      <w:r w:rsidRPr="00815042">
        <w:br/>
        <w:t xml:space="preserve">Cuando una entidad como el SEPREC solicita la verificación de un ciudadano, el sistema del </w:t>
      </w:r>
      <w:r w:rsidRPr="00815042">
        <w:rPr>
          <w:b/>
          <w:bCs/>
        </w:rPr>
        <w:t>SEGIP</w:t>
      </w:r>
      <w:r w:rsidRPr="00815042">
        <w:t xml:space="preserve"> genera un mensaje con los datos esenciales (número de documento, nombres y estado civil). Este contenido se estructura en formato JSON y se prepara para ser firmado digitalmente antes de enviarse.</w:t>
      </w:r>
      <w:r w:rsidRPr="00815042">
        <w:br/>
        <w:t>Según AGETIC (2025), este tipo de intercambio constituye uno de los pilares de la Plataforma de Interoperabilidad del Estado, utilizada para simplificar trámites públicos (AGETIC, 2025).</w:t>
      </w:r>
    </w:p>
    <w:p w14:paraId="7F8528C3" w14:textId="0126B4D2" w:rsidR="00815042" w:rsidRPr="00815042" w:rsidRDefault="007F03BC" w:rsidP="00815042">
      <w:pPr>
        <w:pStyle w:val="Prrafodelista"/>
        <w:numPr>
          <w:ilvl w:val="0"/>
          <w:numId w:val="86"/>
        </w:numPr>
        <w:rPr>
          <w:lang w:val="es-419"/>
        </w:rPr>
      </w:pPr>
      <w:r w:rsidRPr="002066C3">
        <w:rPr>
          <w:b/>
          <w:bCs/>
          <w:lang w:val="es-EC"/>
        </w:rPr>
        <w:t>Cálculo del hash criptográfico</w:t>
      </w:r>
    </w:p>
    <w:p w14:paraId="08B36E3C" w14:textId="7DA35F1F" w:rsidR="00815042" w:rsidRDefault="00815042" w:rsidP="00815042">
      <w:pPr>
        <w:pStyle w:val="Prrafodelista"/>
        <w:rPr>
          <w:lang w:val="es-419"/>
        </w:rPr>
      </w:pPr>
      <w:r w:rsidRPr="00815042">
        <w:rPr>
          <w:lang w:val="es-419"/>
        </w:rPr>
        <w:t xml:space="preserve">Se aplica una función hash, típicamente </w:t>
      </w:r>
      <w:r w:rsidRPr="00815042">
        <w:rPr>
          <w:b/>
          <w:bCs/>
          <w:lang w:val="es-419"/>
        </w:rPr>
        <w:t>SHA-256</w:t>
      </w:r>
      <w:r w:rsidRPr="00815042">
        <w:rPr>
          <w:lang w:val="es-419"/>
        </w:rPr>
        <w:t>, para obtener una huella digital única del contenido.</w:t>
      </w:r>
      <w:r w:rsidRPr="00815042">
        <w:rPr>
          <w:lang w:val="es-419"/>
        </w:rPr>
        <w:br/>
        <w:t>Si el mensaje sufre algún cambio, incluso mínimo, el hash resultante será totalmente distinto.</w:t>
      </w:r>
    </w:p>
    <w:p w14:paraId="67B36518" w14:textId="60E9D1F6" w:rsidR="007F03BC" w:rsidRPr="00815042" w:rsidRDefault="00815042" w:rsidP="00815042">
      <w:pPr>
        <w:pStyle w:val="Prrafodelista"/>
        <w:rPr>
          <w:lang w:val="es-419"/>
        </w:rPr>
      </w:pPr>
      <w:r w:rsidRPr="00815042">
        <w:rPr>
          <w:b/>
          <w:bCs/>
          <w:lang w:val="es-419"/>
        </w:rPr>
        <w:lastRenderedPageBreak/>
        <w:t>Servicios de interoperabilidad financiera</w:t>
      </w:r>
      <w:r w:rsidRPr="00815042">
        <w:rPr>
          <w:lang w:val="es-419"/>
        </w:rPr>
        <w:br/>
        <w:t>El Ministerio de Economía y Finanzas Públicas utiliza funciones hash para validar integridad de documentos presupuestarios antes de su transmisión hacia otras instituciones estatales, especialmente en procesos de control fiscal. Esta práctica es recomendada como estándar en los lineamientos técnicos del NIST para asegurar integridad de datos en tránsito (NIST, 2023).</w:t>
      </w:r>
    </w:p>
    <w:p w14:paraId="5B5F1D9C" w14:textId="77777777" w:rsidR="00815042" w:rsidRPr="002066C3" w:rsidRDefault="00815042" w:rsidP="00815042">
      <w:pPr>
        <w:pStyle w:val="Prrafodelista"/>
        <w:rPr>
          <w:lang w:val="es-EC"/>
        </w:rPr>
      </w:pPr>
    </w:p>
    <w:p w14:paraId="6966816D" w14:textId="1C801C40" w:rsidR="00815042" w:rsidRPr="00815042" w:rsidRDefault="007F03BC" w:rsidP="00815042">
      <w:pPr>
        <w:pStyle w:val="Prrafodelista"/>
        <w:numPr>
          <w:ilvl w:val="0"/>
          <w:numId w:val="86"/>
        </w:numPr>
        <w:rPr>
          <w:lang w:val="es-419"/>
        </w:rPr>
      </w:pPr>
      <w:r w:rsidRPr="002066C3">
        <w:rPr>
          <w:b/>
          <w:bCs/>
          <w:lang w:val="es-EC"/>
        </w:rPr>
        <w:t>Firma digital del hash</w:t>
      </w:r>
    </w:p>
    <w:p w14:paraId="7AA7295D" w14:textId="42BD0B47" w:rsidR="00815042" w:rsidRDefault="00815042" w:rsidP="00815042">
      <w:pPr>
        <w:pStyle w:val="Prrafodelista"/>
        <w:rPr>
          <w:lang w:val="es-419"/>
        </w:rPr>
      </w:pPr>
      <w:r w:rsidRPr="00815042">
        <w:rPr>
          <w:lang w:val="es-419"/>
        </w:rPr>
        <w:t xml:space="preserve">Se aplica una función hash, típicamente </w:t>
      </w:r>
      <w:r w:rsidRPr="00815042">
        <w:rPr>
          <w:b/>
          <w:bCs/>
          <w:lang w:val="es-419"/>
        </w:rPr>
        <w:t>SHA-256</w:t>
      </w:r>
      <w:r w:rsidRPr="00815042">
        <w:rPr>
          <w:lang w:val="es-419"/>
        </w:rPr>
        <w:t>, para obtener una huella digital única del contenido.</w:t>
      </w:r>
      <w:r w:rsidRPr="00815042">
        <w:rPr>
          <w:lang w:val="es-419"/>
        </w:rPr>
        <w:br/>
        <w:t>Si el mensaje sufre algún cambio, incluso mínimo, el hash resultante será totalmente distinto.</w:t>
      </w:r>
    </w:p>
    <w:p w14:paraId="683A3C5B" w14:textId="5E653013" w:rsidR="007F03BC" w:rsidRDefault="00815042" w:rsidP="00815042">
      <w:pPr>
        <w:pStyle w:val="Prrafodelista"/>
        <w:rPr>
          <w:lang w:val="es-419"/>
        </w:rPr>
      </w:pPr>
      <w:r w:rsidRPr="00815042">
        <w:rPr>
          <w:b/>
          <w:bCs/>
          <w:lang w:val="es-419"/>
        </w:rPr>
        <w:t>Escenario real aplicado – Servicios de interoperabilidad financiera</w:t>
      </w:r>
      <w:r w:rsidRPr="00815042">
        <w:rPr>
          <w:lang w:val="es-419"/>
        </w:rPr>
        <w:br/>
        <w:t xml:space="preserve">El Ministerio de Economía y Finanzas Públicas utiliza funciones hash para validar integridad de documentos presupuestarios antes de su transmisión hacia otras instituciones estatales, especialmente en procesos de control fiscal. Esta práctica es recomendada como estándar en los lineamientos técnicos del NIST para asegurar integridad de datos en tránsito </w:t>
      </w:r>
      <w:sdt>
        <w:sdtPr>
          <w:rPr>
            <w:lang w:val="es-419"/>
          </w:rPr>
          <w:id w:val="1820457732"/>
          <w:citation/>
        </w:sdtPr>
        <w:sdtContent>
          <w:r>
            <w:rPr>
              <w:lang w:val="es-419"/>
            </w:rPr>
            <w:fldChar w:fldCharType="begin"/>
          </w:r>
          <w:r w:rsidRPr="00815042">
            <w:rPr>
              <w:lang w:val="es-419"/>
            </w:rPr>
            <w:instrText xml:space="preserve"> CITATION Sou22 \l 1033 </w:instrText>
          </w:r>
          <w:r>
            <w:rPr>
              <w:lang w:val="es-419"/>
            </w:rPr>
            <w:fldChar w:fldCharType="separate"/>
          </w:r>
          <w:r w:rsidR="00B279D1" w:rsidRPr="00B279D1">
            <w:rPr>
              <w:noProof/>
              <w:lang w:val="es-419"/>
            </w:rPr>
            <w:t>(Souppaya, Scarfone, &amp; Dodson, 2022)</w:t>
          </w:r>
          <w:r>
            <w:rPr>
              <w:lang w:val="es-419"/>
            </w:rPr>
            <w:fldChar w:fldCharType="end"/>
          </w:r>
        </w:sdtContent>
      </w:sdt>
      <w:r w:rsidRPr="00815042">
        <w:rPr>
          <w:lang w:val="es-419"/>
        </w:rPr>
        <w:t>.</w:t>
      </w:r>
    </w:p>
    <w:p w14:paraId="265F16A3" w14:textId="77777777" w:rsidR="00815042" w:rsidRPr="00815042" w:rsidRDefault="00815042" w:rsidP="00815042">
      <w:pPr>
        <w:pStyle w:val="Prrafodelista"/>
        <w:rPr>
          <w:lang w:val="es-419"/>
        </w:rPr>
      </w:pPr>
    </w:p>
    <w:p w14:paraId="1F9F1E0B" w14:textId="77777777" w:rsidR="00815042" w:rsidRPr="00815042" w:rsidRDefault="007F03BC" w:rsidP="00815042">
      <w:pPr>
        <w:pStyle w:val="Prrafodelista"/>
        <w:numPr>
          <w:ilvl w:val="0"/>
          <w:numId w:val="86"/>
        </w:numPr>
        <w:rPr>
          <w:lang w:val="es-419"/>
        </w:rPr>
      </w:pPr>
      <w:r w:rsidRPr="002066C3">
        <w:rPr>
          <w:b/>
          <w:bCs/>
          <w:lang w:val="es-EC"/>
        </w:rPr>
        <w:t>Transmisión mediante API REST</w:t>
      </w:r>
      <w:r w:rsidRPr="002066C3">
        <w:rPr>
          <w:lang w:val="es-EC"/>
        </w:rPr>
        <w:t xml:space="preserve"> </w:t>
      </w:r>
    </w:p>
    <w:p w14:paraId="04228893" w14:textId="18CD861F" w:rsidR="00815042" w:rsidRPr="00815042" w:rsidRDefault="00815042" w:rsidP="00815042">
      <w:pPr>
        <w:pStyle w:val="Prrafodelista"/>
        <w:rPr>
          <w:lang w:val="es-419"/>
        </w:rPr>
      </w:pPr>
      <w:r w:rsidRPr="00815042">
        <w:rPr>
          <w:lang w:val="es-419"/>
        </w:rPr>
        <w:t>El documento y su firma digital se envían a través de la Plataforma de Interoperabilidad de AGETIC utilizando canales seguros HTTPS.</w:t>
      </w:r>
      <w:r w:rsidRPr="00815042">
        <w:rPr>
          <w:lang w:val="es-419"/>
        </w:rPr>
        <w:br/>
        <w:t>A esta altura, incluso si la información atraviesa varias redes, el contenido conserva su identidad criptográfica.</w:t>
      </w:r>
    </w:p>
    <w:p w14:paraId="1D2A6BD1" w14:textId="6BD79AB7" w:rsidR="007F03BC" w:rsidRPr="00815042" w:rsidRDefault="00815042" w:rsidP="00815042">
      <w:pPr>
        <w:pStyle w:val="Prrafodelista"/>
        <w:rPr>
          <w:lang w:val="es-419"/>
        </w:rPr>
      </w:pPr>
      <w:r w:rsidRPr="00815042">
        <w:rPr>
          <w:b/>
          <w:bCs/>
          <w:lang w:val="es-419"/>
        </w:rPr>
        <w:t>Consulta interinstitucional entre Ministerio de Salud y SEGIP</w:t>
      </w:r>
      <w:r w:rsidRPr="00815042">
        <w:rPr>
          <w:lang w:val="es-419"/>
        </w:rPr>
        <w:br/>
        <w:t xml:space="preserve">En el marco de la interoperabilidad, el Ministerio de Salud realiza consultas a la base de datos del SEGIP para verificar la identidad de beneficiarios de seguros o programas sociales. Estos intercambios se realizan mediante APIs REST controladas por AGETIC, con cifrado TLS y validación en tránsito </w:t>
      </w:r>
      <w:sdt>
        <w:sdtPr>
          <w:rPr>
            <w:lang w:val="es-419"/>
          </w:rPr>
          <w:id w:val="2075845835"/>
          <w:citation/>
        </w:sdtPr>
        <w:sdtContent>
          <w:r>
            <w:rPr>
              <w:lang w:val="es-419"/>
            </w:rPr>
            <w:fldChar w:fldCharType="begin"/>
          </w:r>
          <w:r w:rsidRPr="00815042">
            <w:rPr>
              <w:lang w:val="es-419"/>
            </w:rPr>
            <w:instrText xml:space="preserve"> CITATION AGE25 \l 1033 </w:instrText>
          </w:r>
          <w:r>
            <w:rPr>
              <w:lang w:val="es-419"/>
            </w:rPr>
            <w:fldChar w:fldCharType="separate"/>
          </w:r>
          <w:r w:rsidR="00B279D1" w:rsidRPr="00B279D1">
            <w:rPr>
              <w:noProof/>
              <w:lang w:val="es-419"/>
            </w:rPr>
            <w:t>(AGETIC, 2025)</w:t>
          </w:r>
          <w:r>
            <w:rPr>
              <w:lang w:val="es-419"/>
            </w:rPr>
            <w:fldChar w:fldCharType="end"/>
          </w:r>
        </w:sdtContent>
      </w:sdt>
      <w:r>
        <w:rPr>
          <w:lang w:val="es-419"/>
        </w:rPr>
        <w:t>.</w:t>
      </w:r>
      <w:r w:rsidRPr="00815042">
        <w:rPr>
          <w:lang w:val="es-419"/>
        </w:rPr>
        <w:t>Con el MSFD, estas consultas incorporarían firma digital obligatoria.</w:t>
      </w:r>
    </w:p>
    <w:p w14:paraId="24DB05E5" w14:textId="77777777" w:rsidR="00815042" w:rsidRPr="00815042" w:rsidRDefault="00815042" w:rsidP="00815042">
      <w:pPr>
        <w:pStyle w:val="Prrafodelista"/>
        <w:rPr>
          <w:lang w:val="es-419"/>
        </w:rPr>
      </w:pPr>
    </w:p>
    <w:p w14:paraId="126EC9F1" w14:textId="77777777" w:rsidR="00815042" w:rsidRPr="00815042" w:rsidRDefault="007F03BC" w:rsidP="00815042">
      <w:pPr>
        <w:pStyle w:val="Prrafodelista"/>
        <w:numPr>
          <w:ilvl w:val="0"/>
          <w:numId w:val="86"/>
        </w:numPr>
        <w:rPr>
          <w:lang w:val="es-419"/>
        </w:rPr>
      </w:pPr>
      <w:r w:rsidRPr="002066C3">
        <w:rPr>
          <w:b/>
          <w:bCs/>
          <w:lang w:val="es-EC"/>
        </w:rPr>
        <w:lastRenderedPageBreak/>
        <w:t>Verificación de autenticidad e integridad</w:t>
      </w:r>
    </w:p>
    <w:p w14:paraId="0026A0A9" w14:textId="385E3D9F" w:rsidR="00815042" w:rsidRDefault="00815042" w:rsidP="00815042">
      <w:pPr>
        <w:pStyle w:val="Prrafodelista"/>
        <w:rPr>
          <w:lang w:val="es-419"/>
        </w:rPr>
      </w:pPr>
      <w:r w:rsidRPr="00815042">
        <w:rPr>
          <w:lang w:val="es-419"/>
        </w:rPr>
        <w:t xml:space="preserve">La entidad receptora utiliza la </w:t>
      </w:r>
      <w:r w:rsidRPr="00815042">
        <w:rPr>
          <w:b/>
          <w:bCs/>
          <w:lang w:val="es-419"/>
        </w:rPr>
        <w:t>clave pública del emisor</w:t>
      </w:r>
      <w:r w:rsidRPr="00815042">
        <w:rPr>
          <w:lang w:val="es-419"/>
        </w:rPr>
        <w:t xml:space="preserve"> para comprobar que:</w:t>
      </w:r>
    </w:p>
    <w:p w14:paraId="412D9294" w14:textId="738196F5" w:rsidR="00815042" w:rsidRDefault="00815042" w:rsidP="00815042">
      <w:pPr>
        <w:pStyle w:val="Prrafodelista"/>
        <w:numPr>
          <w:ilvl w:val="0"/>
          <w:numId w:val="103"/>
        </w:numPr>
        <w:rPr>
          <w:lang w:val="es-419"/>
        </w:rPr>
      </w:pPr>
      <w:r>
        <w:rPr>
          <w:lang w:val="es-419"/>
        </w:rPr>
        <w:t>L</w:t>
      </w:r>
      <w:r w:rsidRPr="00815042">
        <w:rPr>
          <w:lang w:val="es-419"/>
        </w:rPr>
        <w:t>a firma proviene de la entidad correcta, y</w:t>
      </w:r>
    </w:p>
    <w:p w14:paraId="61A7F3B8" w14:textId="1FE5A7E2" w:rsidR="00815042" w:rsidRDefault="00815042" w:rsidP="00815042">
      <w:pPr>
        <w:pStyle w:val="Prrafodelista"/>
        <w:numPr>
          <w:ilvl w:val="0"/>
          <w:numId w:val="103"/>
        </w:numPr>
        <w:rPr>
          <w:lang w:val="es-419"/>
        </w:rPr>
      </w:pPr>
      <w:r>
        <w:rPr>
          <w:lang w:val="es-419"/>
        </w:rPr>
        <w:t>E</w:t>
      </w:r>
      <w:r w:rsidRPr="00815042">
        <w:rPr>
          <w:lang w:val="es-419"/>
        </w:rPr>
        <w:t>l hash coincide con el del documento original.</w:t>
      </w:r>
    </w:p>
    <w:p w14:paraId="6B306C23" w14:textId="77777777" w:rsidR="00815042" w:rsidRDefault="00815042" w:rsidP="00815042">
      <w:pPr>
        <w:pStyle w:val="Prrafodelista"/>
        <w:numPr>
          <w:ilvl w:val="0"/>
          <w:numId w:val="103"/>
        </w:numPr>
        <w:rPr>
          <w:lang w:val="es-419"/>
        </w:rPr>
      </w:pPr>
      <w:r w:rsidRPr="00815042">
        <w:rPr>
          <w:lang w:val="es-419"/>
        </w:rPr>
        <w:t>Si ambas comprobaciones son válidas, el mensaje se considera auténtico.</w:t>
      </w:r>
    </w:p>
    <w:p w14:paraId="729E1818" w14:textId="43AE3775" w:rsidR="00815042" w:rsidRPr="00815042" w:rsidRDefault="00815042" w:rsidP="00815042">
      <w:pPr>
        <w:pStyle w:val="Prrafodelista"/>
        <w:rPr>
          <w:lang w:val="es-419"/>
        </w:rPr>
      </w:pPr>
      <w:r w:rsidRPr="00815042">
        <w:rPr>
          <w:b/>
          <w:bCs/>
          <w:lang w:val="es-419"/>
        </w:rPr>
        <w:t>Verificación de certificados emitidos por ADSIB</w:t>
      </w:r>
      <w:r w:rsidRPr="00815042">
        <w:rPr>
          <w:lang w:val="es-419"/>
        </w:rPr>
        <w:br/>
        <w:t xml:space="preserve">La ADSIB mantiene mecanismos de verificación pública y OCSP para confirmar la validez de certificados digitales </w:t>
      </w:r>
      <w:r w:rsidRPr="00815042">
        <w:rPr>
          <w:b/>
          <w:bCs/>
          <w:lang w:val="es-EC"/>
        </w:rPr>
        <w:t>emitidos</w:t>
      </w:r>
      <w:r w:rsidRPr="00815042">
        <w:rPr>
          <w:lang w:val="es-419"/>
        </w:rPr>
        <w:t xml:space="preserve"> a oficinas públicas. Cuando el Ministerio de Justicia verifica la firma digital de un documento recibido desde otra entidad, utiliza la clave pública incluida en el certificado digital emitido por ADSIB </w:t>
      </w:r>
      <w:sdt>
        <w:sdtPr>
          <w:rPr>
            <w:lang w:val="es-419"/>
          </w:rPr>
          <w:id w:val="-251280641"/>
          <w:citation/>
        </w:sdtPr>
        <w:sdtContent>
          <w:r>
            <w:rPr>
              <w:lang w:val="es-419"/>
            </w:rPr>
            <w:fldChar w:fldCharType="begin"/>
          </w:r>
          <w:r w:rsidRPr="00815042">
            <w:rPr>
              <w:lang w:val="es-419"/>
            </w:rPr>
            <w:instrText xml:space="preserve"> CITATION ADS23 \l 1033 </w:instrText>
          </w:r>
          <w:r>
            <w:rPr>
              <w:lang w:val="es-419"/>
            </w:rPr>
            <w:fldChar w:fldCharType="separate"/>
          </w:r>
          <w:r w:rsidR="00B279D1" w:rsidRPr="00B279D1">
            <w:rPr>
              <w:noProof/>
              <w:lang w:val="es-419"/>
            </w:rPr>
            <w:t>(ADSIB, 2023)</w:t>
          </w:r>
          <w:r>
            <w:rPr>
              <w:lang w:val="es-419"/>
            </w:rPr>
            <w:fldChar w:fldCharType="end"/>
          </w:r>
        </w:sdtContent>
      </w:sdt>
      <w:r>
        <w:rPr>
          <w:lang w:val="es-419"/>
        </w:rPr>
        <w:t>.</w:t>
      </w:r>
    </w:p>
    <w:p w14:paraId="7F76F4F5" w14:textId="360F5019" w:rsidR="007F03BC" w:rsidRPr="002066C3" w:rsidRDefault="007F03BC" w:rsidP="00815042">
      <w:pPr>
        <w:pStyle w:val="Prrafodelista"/>
        <w:rPr>
          <w:lang w:val="es-EC"/>
        </w:rPr>
      </w:pPr>
    </w:p>
    <w:p w14:paraId="11A05883" w14:textId="278F4B61" w:rsidR="007F03BC" w:rsidRDefault="007F03BC" w:rsidP="002066C3">
      <w:pPr>
        <w:pStyle w:val="Prrafodelista"/>
        <w:numPr>
          <w:ilvl w:val="0"/>
          <w:numId w:val="86"/>
        </w:numPr>
        <w:rPr>
          <w:lang w:val="es-EC"/>
        </w:rPr>
      </w:pPr>
      <w:r w:rsidRPr="002066C3">
        <w:rPr>
          <w:b/>
          <w:bCs/>
          <w:lang w:val="es-EC"/>
        </w:rPr>
        <w:t>Registro y auditoría</w:t>
      </w:r>
    </w:p>
    <w:p w14:paraId="5DB99ED7" w14:textId="77777777" w:rsidR="00815042" w:rsidRPr="00815042" w:rsidRDefault="00815042" w:rsidP="00815042">
      <w:pPr>
        <w:pStyle w:val="Prrafodelista"/>
        <w:rPr>
          <w:lang w:val="es-419"/>
        </w:rPr>
      </w:pPr>
      <w:r w:rsidRPr="00815042">
        <w:rPr>
          <w:lang w:val="es-419"/>
        </w:rPr>
        <w:t>Cada transacción es almacenada en un registro institucional firmado, complementado con:</w:t>
      </w:r>
    </w:p>
    <w:p w14:paraId="2E811A9B" w14:textId="77777777" w:rsidR="00815042" w:rsidRDefault="00815042" w:rsidP="00815042">
      <w:pPr>
        <w:pStyle w:val="Prrafodelista"/>
        <w:numPr>
          <w:ilvl w:val="0"/>
          <w:numId w:val="103"/>
        </w:numPr>
        <w:rPr>
          <w:lang w:val="es-419"/>
        </w:rPr>
      </w:pPr>
      <w:r w:rsidRPr="00815042">
        <w:rPr>
          <w:lang w:val="es-419"/>
        </w:rPr>
        <w:t>sello de tiempo emitido por ADSIB,</w:t>
      </w:r>
    </w:p>
    <w:p w14:paraId="6149C3D3" w14:textId="77777777" w:rsidR="00815042" w:rsidRDefault="00815042" w:rsidP="00815042">
      <w:pPr>
        <w:pStyle w:val="Prrafodelista"/>
        <w:numPr>
          <w:ilvl w:val="0"/>
          <w:numId w:val="103"/>
        </w:numPr>
        <w:rPr>
          <w:lang w:val="es-419"/>
        </w:rPr>
      </w:pPr>
      <w:r w:rsidRPr="00815042">
        <w:rPr>
          <w:lang w:val="es-419"/>
        </w:rPr>
        <w:t>número de serie del certificado,</w:t>
      </w:r>
    </w:p>
    <w:p w14:paraId="3DFEC90A" w14:textId="77777777" w:rsidR="00815042" w:rsidRPr="00815042" w:rsidRDefault="00815042" w:rsidP="00815042">
      <w:pPr>
        <w:pStyle w:val="Prrafodelista"/>
        <w:numPr>
          <w:ilvl w:val="0"/>
          <w:numId w:val="103"/>
        </w:numPr>
        <w:rPr>
          <w:lang w:val="es-419"/>
        </w:rPr>
      </w:pPr>
      <w:r w:rsidRPr="00815042">
        <w:rPr>
          <w:lang w:val="en-US"/>
        </w:rPr>
        <w:t>hash del documento,</w:t>
      </w:r>
    </w:p>
    <w:p w14:paraId="0F4321B5" w14:textId="678D97A0" w:rsidR="00815042" w:rsidRPr="00815042" w:rsidRDefault="00815042" w:rsidP="00815042">
      <w:pPr>
        <w:pStyle w:val="Prrafodelista"/>
        <w:numPr>
          <w:ilvl w:val="0"/>
          <w:numId w:val="103"/>
        </w:numPr>
        <w:rPr>
          <w:lang w:val="es-419"/>
        </w:rPr>
      </w:pPr>
      <w:r w:rsidRPr="00815042">
        <w:rPr>
          <w:lang w:val="es-419"/>
        </w:rPr>
        <w:t>y datos mínimos de trazabilidad.</w:t>
      </w:r>
    </w:p>
    <w:p w14:paraId="1D70DE52" w14:textId="77777777" w:rsidR="00815042" w:rsidRPr="00815042" w:rsidRDefault="00815042" w:rsidP="00815042">
      <w:pPr>
        <w:pStyle w:val="Prrafodelista"/>
        <w:rPr>
          <w:lang w:val="es-419"/>
        </w:rPr>
      </w:pPr>
      <w:r w:rsidRPr="00815042">
        <w:rPr>
          <w:lang w:val="es-419"/>
        </w:rPr>
        <w:t>Este registro permite reconstruir cualquier intercambio incluso años después, cumpliendo con los principios de transparencia y no repudio.</w:t>
      </w:r>
    </w:p>
    <w:p w14:paraId="4EBBE2CE" w14:textId="698160F2" w:rsidR="00815042" w:rsidRPr="00815042" w:rsidRDefault="00815042" w:rsidP="00815042">
      <w:pPr>
        <w:pStyle w:val="Prrafodelista"/>
        <w:rPr>
          <w:lang w:val="es-419"/>
        </w:rPr>
      </w:pPr>
      <w:r w:rsidRPr="00815042">
        <w:rPr>
          <w:b/>
          <w:bCs/>
          <w:lang w:val="es-419"/>
        </w:rPr>
        <w:t>Auditoría de trazabilidad en SEPREC y SEGIP</w:t>
      </w:r>
      <w:r w:rsidRPr="00815042">
        <w:rPr>
          <w:lang w:val="es-419"/>
        </w:rPr>
        <w:br/>
        <w:t>En procesos de revisión de trámites empresariales, SEPREC debe demostrar la autenticidad de cada consulta realizada al SEGIP. La arquitectura de auditoría centralizada permite reconstruir fechas, identidad del firmante y validez del certificado utilizado, garantizando evidencias verificables ante auditorías administrativas o judiciales</w:t>
      </w:r>
      <w:r>
        <w:rPr>
          <w:lang w:val="es-419"/>
        </w:rPr>
        <w:t>.</w:t>
      </w:r>
    </w:p>
    <w:p w14:paraId="4908D107" w14:textId="140B0C95" w:rsidR="00815042" w:rsidRPr="00815042" w:rsidRDefault="00815042" w:rsidP="00815042">
      <w:pPr>
        <w:rPr>
          <w:lang w:val="es-419"/>
        </w:rPr>
      </w:pPr>
      <w:r w:rsidRPr="00815042">
        <w:rPr>
          <w:lang w:val="es-419"/>
        </w:rPr>
        <w:t>Este conjunto de pasos asegura que la información mantiene integridad de extremo a extremo, aun cuando atraviesa:</w:t>
      </w:r>
    </w:p>
    <w:p w14:paraId="7247D464" w14:textId="1E1C5767" w:rsidR="00815042" w:rsidRPr="00271584" w:rsidRDefault="00271584" w:rsidP="00271584">
      <w:pPr>
        <w:pStyle w:val="Prrafodelista"/>
        <w:numPr>
          <w:ilvl w:val="0"/>
          <w:numId w:val="120"/>
        </w:numPr>
        <w:rPr>
          <w:lang w:val="en-US"/>
        </w:rPr>
      </w:pPr>
      <w:r>
        <w:rPr>
          <w:lang w:val="en-US"/>
        </w:rPr>
        <w:t>M</w:t>
      </w:r>
      <w:r w:rsidR="00815042" w:rsidRPr="00271584">
        <w:rPr>
          <w:lang w:val="en-US"/>
        </w:rPr>
        <w:t>últiples sistemas,</w:t>
      </w:r>
    </w:p>
    <w:p w14:paraId="48ABF691" w14:textId="1BCC21E8" w:rsidR="00815042" w:rsidRPr="00271584" w:rsidRDefault="00271584" w:rsidP="00271584">
      <w:pPr>
        <w:pStyle w:val="Prrafodelista"/>
        <w:numPr>
          <w:ilvl w:val="0"/>
          <w:numId w:val="120"/>
        </w:numPr>
        <w:rPr>
          <w:lang w:val="en-US"/>
        </w:rPr>
      </w:pPr>
      <w:r>
        <w:rPr>
          <w:lang w:val="en-US"/>
        </w:rPr>
        <w:lastRenderedPageBreak/>
        <w:t>R</w:t>
      </w:r>
      <w:r w:rsidR="00815042" w:rsidRPr="00271584">
        <w:rPr>
          <w:lang w:val="en-US"/>
        </w:rPr>
        <w:t>edes institucionales heterogéneas,</w:t>
      </w:r>
    </w:p>
    <w:p w14:paraId="081EE46F" w14:textId="31D3F8B0" w:rsidR="00815042" w:rsidRPr="003C22B1" w:rsidRDefault="00271584" w:rsidP="00271584">
      <w:pPr>
        <w:pStyle w:val="Prrafodelista"/>
        <w:numPr>
          <w:ilvl w:val="0"/>
          <w:numId w:val="120"/>
        </w:numPr>
        <w:rPr>
          <w:lang w:val="es-BO"/>
        </w:rPr>
      </w:pPr>
      <w:r w:rsidRPr="003C22B1">
        <w:rPr>
          <w:lang w:val="es-BO"/>
        </w:rPr>
        <w:t>P</w:t>
      </w:r>
      <w:r w:rsidR="00815042" w:rsidRPr="003C22B1">
        <w:rPr>
          <w:lang w:val="es-BO"/>
        </w:rPr>
        <w:t>lataformas híbridas administradas por varias entidades del Estado.</w:t>
      </w:r>
    </w:p>
    <w:p w14:paraId="4F7056A8" w14:textId="06EE6E53" w:rsidR="007F03BC" w:rsidRDefault="00815042" w:rsidP="007F03BC">
      <w:pPr>
        <w:rPr>
          <w:lang w:val="es-419"/>
        </w:rPr>
      </w:pPr>
      <w:r w:rsidRPr="00815042">
        <w:rPr>
          <w:lang w:val="es-419"/>
        </w:rPr>
        <w:t>De este modo, el MSFD establece una capa de seguridad transversal que refuerza la confianza digital y garantiza la validez jurídica del intercambio electrónico de datos.</w:t>
      </w:r>
    </w:p>
    <w:p w14:paraId="0387F6C0" w14:textId="60C96806" w:rsidR="00815042" w:rsidRPr="00815042" w:rsidRDefault="00815042" w:rsidP="00357573">
      <w:pPr>
        <w:pStyle w:val="Descripcin"/>
        <w:spacing w:line="360" w:lineRule="auto"/>
        <w:jc w:val="left"/>
        <w:rPr>
          <w:rStyle w:val="Textoennegrita"/>
          <w:b/>
          <w:bCs w:val="0"/>
          <w:i/>
          <w:iCs w:val="0"/>
        </w:rPr>
      </w:pPr>
      <w:bookmarkStart w:id="117" w:name="_Toc215564042"/>
      <w:r>
        <w:t xml:space="preserve">Figura </w:t>
      </w:r>
      <w:r>
        <w:fldChar w:fldCharType="begin"/>
      </w:r>
      <w:r>
        <w:instrText xml:space="preserve"> SEQ Figura \* ARABIC </w:instrText>
      </w:r>
      <w:r>
        <w:fldChar w:fldCharType="separate"/>
      </w:r>
      <w:r w:rsidR="00C2255E">
        <w:rPr>
          <w:noProof/>
        </w:rPr>
        <w:t>5</w:t>
      </w:r>
      <w:r>
        <w:fldChar w:fldCharType="end"/>
      </w:r>
      <w:r w:rsidR="00357573">
        <w:br/>
      </w:r>
      <w:r>
        <w:t xml:space="preserve"> </w:t>
      </w:r>
      <w:r w:rsidRPr="00815042">
        <w:rPr>
          <w:b w:val="0"/>
          <w:bCs/>
          <w:i/>
          <w:iCs w:val="0"/>
        </w:rPr>
        <w:t>Arquitectura conceptual del Modelo de Seguridad Basado en Firma Digital (MSFD)</w:t>
      </w:r>
      <w:bookmarkEnd w:id="117"/>
    </w:p>
    <w:p w14:paraId="412A2F6B" w14:textId="77777777" w:rsidR="004A7BF8" w:rsidRPr="007F03BC" w:rsidRDefault="004A7BF8" w:rsidP="004A7BF8">
      <w:pPr>
        <w:jc w:val="center"/>
      </w:pPr>
      <w:r>
        <w:rPr>
          <w:noProof/>
        </w:rPr>
        <w:drawing>
          <wp:inline distT="0" distB="0" distL="0" distR="0" wp14:anchorId="1ED8CF39" wp14:editId="38069CC1">
            <wp:extent cx="4757010" cy="4432300"/>
            <wp:effectExtent l="0" t="0" r="5715" b="635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14197" cy="4485583"/>
                    </a:xfrm>
                    <a:prstGeom prst="rect">
                      <a:avLst/>
                    </a:prstGeom>
                  </pic:spPr>
                </pic:pic>
              </a:graphicData>
            </a:graphic>
          </wp:inline>
        </w:drawing>
      </w:r>
    </w:p>
    <w:p w14:paraId="0A69FB42" w14:textId="77777777" w:rsidR="004A7BF8" w:rsidRPr="007F03BC" w:rsidRDefault="004A7BF8" w:rsidP="004A7BF8">
      <w:pPr>
        <w:rPr>
          <w:lang w:val="es-EC"/>
        </w:rPr>
      </w:pPr>
      <w:r w:rsidRPr="007F03BC">
        <w:rPr>
          <w:lang w:val="es-EC"/>
        </w:rPr>
        <w:t>Fuente: Elaboración propia con base en ADSIB (2024) y AGETIC (2025).</w:t>
      </w:r>
    </w:p>
    <w:p w14:paraId="15CA8E3B" w14:textId="2C88922A" w:rsidR="007F03BC" w:rsidRPr="007F03BC" w:rsidRDefault="007F03BC" w:rsidP="002066C3">
      <w:pPr>
        <w:pStyle w:val="Ttulo2"/>
        <w:rPr>
          <w:lang w:val="es-EC"/>
        </w:rPr>
      </w:pPr>
      <w:bookmarkStart w:id="118" w:name="_Toc217039173"/>
      <w:r w:rsidRPr="007F03BC">
        <w:rPr>
          <w:lang w:val="es-EC"/>
        </w:rPr>
        <w:lastRenderedPageBreak/>
        <w:t xml:space="preserve">4.6. </w:t>
      </w:r>
      <w:r w:rsidR="003C22B1" w:rsidRPr="007F03BC">
        <w:rPr>
          <w:lang w:val="es-EC"/>
        </w:rPr>
        <w:t>BENEFICIOS ESPERADOS</w:t>
      </w:r>
      <w:bookmarkEnd w:id="118"/>
    </w:p>
    <w:p w14:paraId="3E79517C" w14:textId="05D56E04" w:rsidR="006F5BC2" w:rsidRDefault="00040033" w:rsidP="007F03BC">
      <w:pPr>
        <w:rPr>
          <w:lang w:val="es-EC"/>
        </w:rPr>
      </w:pPr>
      <w:r>
        <w:t xml:space="preserve">El </w:t>
      </w:r>
      <w:r>
        <w:t>desarrollo</w:t>
      </w:r>
      <w:r w:rsidRPr="006F5BC2">
        <w:t xml:space="preserve"> </w:t>
      </w:r>
      <w:r w:rsidR="006F5BC2" w:rsidRPr="006F5BC2">
        <w:t>del Modelo de Seguridad Basado en Firma Digital (MSFD) permitirá fortalecer el ecosistema de interoperabilidad del Estado boliviano en múltiples dimensiones. Al incorporar mecanismos de autenticación robusta, simplificar la verificación de identidades digitales y garantizar la trazabilidad criptográfica de los datos, el modelo genera impactos directos en el ámbito técnico, institucional y ciudadano. Cada uno de estos beneficios se manifiesta de manera concreta en situaciones reales de gestión pública, donde actualmente se identifican brechas de seguridad, eficiencia y confianza.</w:t>
      </w:r>
    </w:p>
    <w:p w14:paraId="0DA0FDEF" w14:textId="77777777" w:rsidR="006F5BC2" w:rsidRDefault="007F03BC" w:rsidP="006F5BC2">
      <w:pPr>
        <w:pStyle w:val="Prrafodelista"/>
        <w:numPr>
          <w:ilvl w:val="0"/>
          <w:numId w:val="81"/>
        </w:numPr>
        <w:rPr>
          <w:b/>
          <w:bCs/>
          <w:lang w:val="es-EC"/>
        </w:rPr>
      </w:pPr>
      <w:r w:rsidRPr="002066C3">
        <w:rPr>
          <w:b/>
          <w:bCs/>
          <w:lang w:val="es-EC"/>
        </w:rPr>
        <w:t>Nivel técnico</w:t>
      </w:r>
    </w:p>
    <w:p w14:paraId="64EF9915" w14:textId="3ED50802" w:rsidR="006F5BC2" w:rsidRPr="006F5BC2" w:rsidRDefault="006F5BC2" w:rsidP="006F5BC2">
      <w:pPr>
        <w:pStyle w:val="Prrafodelista"/>
        <w:rPr>
          <w:b/>
          <w:bCs/>
          <w:lang w:val="es-EC"/>
        </w:rPr>
      </w:pPr>
      <w:r w:rsidRPr="006F5BC2">
        <w:rPr>
          <w:rFonts w:eastAsia="Times New Roman"/>
          <w:szCs w:val="24"/>
          <w:lang w:val="es-419" w:eastAsia="zh-CN"/>
        </w:rPr>
        <w:t>El primer impacto del MSFD se da en el plano estrictamente tecnológico, donde la firma digital contribuye a reducir vulnerabilidades, fortalecer controles de autenticación y asegurar una interoperabilidad confiable entre sistemas heterogéneos.</w:t>
      </w:r>
    </w:p>
    <w:p w14:paraId="56D09CA2" w14:textId="77777777" w:rsidR="006F5BC2" w:rsidRPr="006F5BC2" w:rsidRDefault="006F5BC2" w:rsidP="006F5BC2">
      <w:pPr>
        <w:pStyle w:val="Prrafodelista"/>
        <w:numPr>
          <w:ilvl w:val="0"/>
          <w:numId w:val="106"/>
        </w:numPr>
        <w:spacing w:before="100" w:beforeAutospacing="1" w:after="100" w:afterAutospacing="1"/>
        <w:rPr>
          <w:rFonts w:eastAsia="Times New Roman"/>
          <w:szCs w:val="24"/>
          <w:lang w:val="es-419" w:eastAsia="zh-CN"/>
        </w:rPr>
      </w:pPr>
      <w:r w:rsidRPr="006F5BC2">
        <w:rPr>
          <w:rFonts w:eastAsia="Times New Roman"/>
          <w:b/>
          <w:bCs/>
          <w:szCs w:val="24"/>
          <w:lang w:val="es-419" w:eastAsia="zh-CN"/>
        </w:rPr>
        <w:t>Reducción de vulnerabilidades identificadas por OWASP (2023).</w:t>
      </w:r>
      <w:r w:rsidRPr="006F5BC2">
        <w:rPr>
          <w:rFonts w:eastAsia="Times New Roman"/>
          <w:szCs w:val="24"/>
          <w:lang w:val="es-419" w:eastAsia="zh-CN"/>
        </w:rPr>
        <w:br/>
        <w:t>La firma digital impide que un atacante pueda manipular o suplantar respuestas en APIs REST, una de las vulnerabilidades más críticas señaladas por OWASP API Security Top 10, especialmente en lo relativo a exposición de datos, falta de autenticación fuerte o manipulación de objetos (OWASP Foundation, 2023).</w:t>
      </w:r>
    </w:p>
    <w:p w14:paraId="1C15E32C" w14:textId="6637087B" w:rsidR="006F5BC2" w:rsidRPr="006F5BC2" w:rsidRDefault="006F5BC2" w:rsidP="006F5BC2">
      <w:pPr>
        <w:pStyle w:val="Prrafodelista"/>
        <w:spacing w:before="100" w:beforeAutospacing="1" w:after="100" w:afterAutospacing="1"/>
        <w:ind w:left="1440"/>
        <w:rPr>
          <w:rFonts w:eastAsia="Times New Roman"/>
          <w:szCs w:val="24"/>
          <w:lang w:val="es-419" w:eastAsia="zh-CN"/>
        </w:rPr>
      </w:pPr>
      <w:r w:rsidRPr="006F5BC2">
        <w:rPr>
          <w:rFonts w:eastAsia="Times New Roman"/>
          <w:b/>
          <w:bCs/>
          <w:szCs w:val="24"/>
          <w:lang w:val="es-419" w:eastAsia="zh-CN"/>
        </w:rPr>
        <w:t>Ejemplo</w:t>
      </w:r>
      <w:r>
        <w:rPr>
          <w:rFonts w:eastAsia="Times New Roman"/>
          <w:b/>
          <w:bCs/>
          <w:szCs w:val="24"/>
          <w:lang w:val="es-419" w:eastAsia="zh-CN"/>
        </w:rPr>
        <w:t>:</w:t>
      </w:r>
      <w:r w:rsidRPr="006F5BC2">
        <w:rPr>
          <w:rFonts w:eastAsia="Times New Roman"/>
          <w:szCs w:val="24"/>
          <w:lang w:val="es-419" w:eastAsia="zh-CN"/>
        </w:rPr>
        <w:br/>
        <w:t xml:space="preserve">En la interoperabilidad SEGIP–SEPREC, la firma digital evitaría que una respuesta falsificada sobre la identidad de un ciudadano sea aceptada sin verificación criptográfica, mitigando ataques de suplantación </w:t>
      </w:r>
      <w:sdt>
        <w:sdtPr>
          <w:rPr>
            <w:rFonts w:eastAsia="Times New Roman"/>
            <w:szCs w:val="24"/>
            <w:lang w:val="es-419" w:eastAsia="zh-CN"/>
          </w:rPr>
          <w:id w:val="-309249818"/>
          <w:citation/>
        </w:sdtPr>
        <w:sdtContent>
          <w:r>
            <w:rPr>
              <w:rFonts w:eastAsia="Times New Roman"/>
              <w:szCs w:val="24"/>
              <w:lang w:val="es-419" w:eastAsia="zh-CN"/>
            </w:rPr>
            <w:fldChar w:fldCharType="begin"/>
          </w:r>
          <w:r w:rsidRPr="006F5BC2">
            <w:rPr>
              <w:rFonts w:eastAsia="Times New Roman"/>
              <w:szCs w:val="24"/>
              <w:lang w:val="es-419" w:eastAsia="zh-CN"/>
            </w:rPr>
            <w:instrText xml:space="preserve"> CITATION AGE25 \l 1033 </w:instrText>
          </w:r>
          <w:r>
            <w:rPr>
              <w:rFonts w:eastAsia="Times New Roman"/>
              <w:szCs w:val="24"/>
              <w:lang w:val="es-419" w:eastAsia="zh-CN"/>
            </w:rPr>
            <w:fldChar w:fldCharType="separate"/>
          </w:r>
          <w:r w:rsidR="00B279D1" w:rsidRPr="00B279D1">
            <w:rPr>
              <w:rFonts w:eastAsia="Times New Roman"/>
              <w:noProof/>
              <w:szCs w:val="24"/>
              <w:lang w:val="es-419" w:eastAsia="zh-CN"/>
            </w:rPr>
            <w:t>(AGETIC, 2025)</w:t>
          </w:r>
          <w:r>
            <w:rPr>
              <w:rFonts w:eastAsia="Times New Roman"/>
              <w:szCs w:val="24"/>
              <w:lang w:val="es-419" w:eastAsia="zh-CN"/>
            </w:rPr>
            <w:fldChar w:fldCharType="end"/>
          </w:r>
        </w:sdtContent>
      </w:sdt>
    </w:p>
    <w:p w14:paraId="7FC4A799" w14:textId="7E1F978F" w:rsidR="006F5BC2" w:rsidRPr="006F5BC2" w:rsidRDefault="006F5BC2" w:rsidP="006F5BC2">
      <w:pPr>
        <w:pStyle w:val="Prrafodelista"/>
        <w:numPr>
          <w:ilvl w:val="0"/>
          <w:numId w:val="106"/>
        </w:numPr>
        <w:spacing w:before="100" w:beforeAutospacing="1" w:after="100" w:afterAutospacing="1"/>
        <w:rPr>
          <w:rFonts w:eastAsia="Times New Roman"/>
          <w:szCs w:val="24"/>
          <w:lang w:val="es-419" w:eastAsia="zh-CN"/>
        </w:rPr>
      </w:pPr>
      <w:r w:rsidRPr="006F5BC2">
        <w:rPr>
          <w:rFonts w:eastAsia="Times New Roman"/>
          <w:b/>
          <w:bCs/>
          <w:szCs w:val="24"/>
          <w:lang w:val="es-419" w:eastAsia="zh-CN"/>
        </w:rPr>
        <w:t>Integración de mecanismos de autenticación robusta y trazabilidad permanente.</w:t>
      </w:r>
      <w:r w:rsidRPr="006F5BC2">
        <w:rPr>
          <w:rFonts w:eastAsia="Times New Roman"/>
          <w:szCs w:val="24"/>
          <w:lang w:val="es-419" w:eastAsia="zh-CN"/>
        </w:rPr>
        <w:br/>
        <w:t xml:space="preserve">Cada documento firmado mantiene un vínculo matemático con su autor y con su contenido, lo que permite reconstruir la historia completa de cada transacción incluso años después. Este principio coincide con las recomendaciones de NIST para sistemas de intercambio de datos sensibles </w:t>
      </w:r>
      <w:sdt>
        <w:sdtPr>
          <w:rPr>
            <w:rFonts w:eastAsia="Times New Roman"/>
            <w:szCs w:val="24"/>
            <w:lang w:val="es-419" w:eastAsia="zh-CN"/>
          </w:rPr>
          <w:id w:val="-241029589"/>
          <w:citation/>
        </w:sdtPr>
        <w:sdtContent>
          <w:r>
            <w:rPr>
              <w:rFonts w:eastAsia="Times New Roman"/>
              <w:szCs w:val="24"/>
              <w:lang w:val="es-419" w:eastAsia="zh-CN"/>
            </w:rPr>
            <w:fldChar w:fldCharType="begin"/>
          </w:r>
          <w:r w:rsidRPr="006F5BC2">
            <w:rPr>
              <w:rFonts w:eastAsia="Times New Roman"/>
              <w:szCs w:val="24"/>
              <w:lang w:val="es-419" w:eastAsia="zh-CN"/>
            </w:rPr>
            <w:instrText xml:space="preserve"> CITATION Sou22 \l 1033 </w:instrText>
          </w:r>
          <w:r>
            <w:rPr>
              <w:rFonts w:eastAsia="Times New Roman"/>
              <w:szCs w:val="24"/>
              <w:lang w:val="es-419" w:eastAsia="zh-CN"/>
            </w:rPr>
            <w:fldChar w:fldCharType="separate"/>
          </w:r>
          <w:r w:rsidR="00B279D1" w:rsidRPr="00B279D1">
            <w:rPr>
              <w:rFonts w:eastAsia="Times New Roman"/>
              <w:noProof/>
              <w:szCs w:val="24"/>
              <w:lang w:val="es-419" w:eastAsia="zh-CN"/>
            </w:rPr>
            <w:t>(Souppaya, Scarfone, &amp; Dodson, 2022)</w:t>
          </w:r>
          <w:r>
            <w:rPr>
              <w:rFonts w:eastAsia="Times New Roman"/>
              <w:szCs w:val="24"/>
              <w:lang w:val="es-419" w:eastAsia="zh-CN"/>
            </w:rPr>
            <w:fldChar w:fldCharType="end"/>
          </w:r>
        </w:sdtContent>
      </w:sdt>
    </w:p>
    <w:p w14:paraId="62A4080B" w14:textId="718F9082" w:rsidR="006F5BC2" w:rsidRPr="006F5BC2" w:rsidRDefault="006F5BC2" w:rsidP="006F5BC2">
      <w:pPr>
        <w:pStyle w:val="Prrafodelista"/>
        <w:spacing w:before="100" w:beforeAutospacing="1" w:after="100" w:afterAutospacing="1"/>
        <w:ind w:left="1440"/>
        <w:rPr>
          <w:rFonts w:eastAsia="Times New Roman"/>
          <w:b/>
          <w:bCs/>
          <w:szCs w:val="24"/>
          <w:lang w:val="es-419" w:eastAsia="zh-CN"/>
        </w:rPr>
      </w:pPr>
      <w:r w:rsidRPr="006F5BC2">
        <w:rPr>
          <w:rFonts w:eastAsia="Times New Roman"/>
          <w:b/>
          <w:bCs/>
          <w:szCs w:val="24"/>
          <w:lang w:val="es-419" w:eastAsia="zh-CN"/>
        </w:rPr>
        <w:t>Ejemplo</w:t>
      </w:r>
      <w:r>
        <w:rPr>
          <w:rFonts w:eastAsia="Times New Roman"/>
          <w:b/>
          <w:bCs/>
          <w:szCs w:val="24"/>
          <w:lang w:val="es-419" w:eastAsia="zh-CN"/>
        </w:rPr>
        <w:t>:</w:t>
      </w:r>
      <w:r w:rsidRPr="006F5BC2">
        <w:rPr>
          <w:rFonts w:eastAsia="Times New Roman"/>
          <w:szCs w:val="24"/>
          <w:lang w:val="es-419" w:eastAsia="zh-CN"/>
        </w:rPr>
        <w:br/>
        <w:t xml:space="preserve">El Ministerio de Salud, al verificar la identidad de beneficiarios, puede comprobar no solo </w:t>
      </w:r>
      <w:r w:rsidRPr="006F5BC2">
        <w:rPr>
          <w:rFonts w:eastAsia="Times New Roman"/>
          <w:szCs w:val="24"/>
          <w:lang w:val="es-419" w:eastAsia="zh-CN"/>
        </w:rPr>
        <w:lastRenderedPageBreak/>
        <w:t>que la información proviene del SEGIP, sino también cuándo se generó y cuál certificado digital fue utilizado.</w:t>
      </w:r>
    </w:p>
    <w:p w14:paraId="337136CE" w14:textId="1808A886" w:rsidR="00870E78" w:rsidRDefault="006F5BC2" w:rsidP="006F5BC2">
      <w:pPr>
        <w:pStyle w:val="Prrafodelista"/>
        <w:numPr>
          <w:ilvl w:val="0"/>
          <w:numId w:val="106"/>
        </w:numPr>
        <w:spacing w:before="100" w:beforeAutospacing="1" w:after="100" w:afterAutospacing="1"/>
        <w:rPr>
          <w:rFonts w:eastAsia="Times New Roman"/>
          <w:szCs w:val="24"/>
          <w:lang w:val="es-419" w:eastAsia="zh-CN"/>
        </w:rPr>
      </w:pPr>
      <w:r w:rsidRPr="006F5BC2">
        <w:rPr>
          <w:rFonts w:eastAsia="Times New Roman"/>
          <w:b/>
          <w:bCs/>
          <w:szCs w:val="24"/>
          <w:lang w:val="es-419" w:eastAsia="zh-CN"/>
        </w:rPr>
        <w:t>Mayor interoperabilidad mediante estándares abiertos.</w:t>
      </w:r>
      <w:r w:rsidRPr="006F5BC2">
        <w:rPr>
          <w:rFonts w:eastAsia="Times New Roman"/>
          <w:szCs w:val="24"/>
          <w:lang w:val="es-419" w:eastAsia="zh-CN"/>
        </w:rPr>
        <w:br/>
        <w:t xml:space="preserve">El sistema permite que entidades con plataformas tecnológicas distintas—por ejemplo, sistemas Java en SEPREC y sistemas .NET en el Ministerio de Economía—puedan firmar y verificar mensajes sin depender de proveedores específicos, alineándose a estándares abiertos de PKI promovidos por ADSIB </w:t>
      </w:r>
      <w:sdt>
        <w:sdtPr>
          <w:rPr>
            <w:rFonts w:eastAsia="Times New Roman"/>
            <w:szCs w:val="24"/>
            <w:lang w:val="es-419" w:eastAsia="zh-CN"/>
          </w:rPr>
          <w:id w:val="-1490166714"/>
          <w:citation/>
        </w:sdtPr>
        <w:sdtContent>
          <w:r w:rsidR="00F83A99">
            <w:rPr>
              <w:rFonts w:eastAsia="Times New Roman"/>
              <w:szCs w:val="24"/>
              <w:lang w:val="es-419" w:eastAsia="zh-CN"/>
            </w:rPr>
            <w:fldChar w:fldCharType="begin"/>
          </w:r>
          <w:r w:rsidR="00F83A99" w:rsidRPr="00F83A99">
            <w:rPr>
              <w:rFonts w:eastAsia="Times New Roman"/>
              <w:szCs w:val="24"/>
              <w:lang w:val="es-419" w:eastAsia="zh-CN"/>
            </w:rPr>
            <w:instrText xml:space="preserve"> CITATION ADS23 \l 1033 </w:instrText>
          </w:r>
          <w:r w:rsidR="00F83A99">
            <w:rPr>
              <w:rFonts w:eastAsia="Times New Roman"/>
              <w:szCs w:val="24"/>
              <w:lang w:val="es-419" w:eastAsia="zh-CN"/>
            </w:rPr>
            <w:fldChar w:fldCharType="separate"/>
          </w:r>
          <w:r w:rsidR="00B279D1" w:rsidRPr="00B279D1">
            <w:rPr>
              <w:rFonts w:eastAsia="Times New Roman"/>
              <w:noProof/>
              <w:szCs w:val="24"/>
              <w:lang w:val="es-419" w:eastAsia="zh-CN"/>
            </w:rPr>
            <w:t>(ADSIB, 2023)</w:t>
          </w:r>
          <w:r w:rsidR="00F83A99">
            <w:rPr>
              <w:rFonts w:eastAsia="Times New Roman"/>
              <w:szCs w:val="24"/>
              <w:lang w:val="es-419" w:eastAsia="zh-CN"/>
            </w:rPr>
            <w:fldChar w:fldCharType="end"/>
          </w:r>
        </w:sdtContent>
      </w:sdt>
      <w:r w:rsidR="00F83A99">
        <w:rPr>
          <w:rFonts w:eastAsia="Times New Roman"/>
          <w:szCs w:val="24"/>
          <w:lang w:val="es-419" w:eastAsia="zh-CN"/>
        </w:rPr>
        <w:t>.</w:t>
      </w:r>
    </w:p>
    <w:p w14:paraId="45EFB53C" w14:textId="0D55232C" w:rsidR="006F5BC2" w:rsidRPr="00870E78" w:rsidRDefault="00870E78" w:rsidP="00870E78">
      <w:pPr>
        <w:spacing w:before="0" w:after="160" w:line="259" w:lineRule="auto"/>
        <w:jc w:val="left"/>
        <w:rPr>
          <w:rFonts w:eastAsia="Times New Roman"/>
          <w:szCs w:val="24"/>
          <w:lang w:val="es-419" w:eastAsia="zh-CN"/>
        </w:rPr>
      </w:pPr>
      <w:r>
        <w:rPr>
          <w:rFonts w:eastAsia="Times New Roman"/>
          <w:szCs w:val="24"/>
          <w:lang w:val="es-419" w:eastAsia="zh-CN"/>
        </w:rPr>
        <w:br w:type="page"/>
      </w:r>
    </w:p>
    <w:p w14:paraId="2D0D7A3D" w14:textId="711282D9" w:rsidR="007F03BC" w:rsidRDefault="007F03BC" w:rsidP="002066C3">
      <w:pPr>
        <w:pStyle w:val="Prrafodelista"/>
        <w:numPr>
          <w:ilvl w:val="0"/>
          <w:numId w:val="81"/>
        </w:numPr>
        <w:rPr>
          <w:b/>
          <w:bCs/>
          <w:lang w:val="es-EC"/>
        </w:rPr>
      </w:pPr>
      <w:r w:rsidRPr="002066C3">
        <w:rPr>
          <w:b/>
          <w:bCs/>
          <w:lang w:val="es-EC"/>
        </w:rPr>
        <w:lastRenderedPageBreak/>
        <w:t>Nivel institucional</w:t>
      </w:r>
    </w:p>
    <w:p w14:paraId="19640504" w14:textId="6283A0DA" w:rsidR="006F5BC2" w:rsidRPr="006F5BC2" w:rsidRDefault="006F5BC2" w:rsidP="006F5BC2">
      <w:pPr>
        <w:pStyle w:val="Prrafodelista"/>
        <w:rPr>
          <w:lang w:val="es-EC"/>
        </w:rPr>
      </w:pPr>
      <w:r w:rsidRPr="006F5BC2">
        <w:rPr>
          <w:lang w:val="es-EC"/>
        </w:rPr>
        <w:t>En esta dimensión, el modelo permite que las entidades públicas tengan herramientas homogéneas, verificables y legalmente válidas para gestionar información interinstitucional.</w:t>
      </w:r>
    </w:p>
    <w:p w14:paraId="0A47911C" w14:textId="77777777" w:rsidR="006F5BC2" w:rsidRDefault="006F5BC2" w:rsidP="006F5BC2">
      <w:pPr>
        <w:pStyle w:val="Prrafodelista"/>
        <w:numPr>
          <w:ilvl w:val="0"/>
          <w:numId w:val="106"/>
        </w:numPr>
        <w:rPr>
          <w:b/>
          <w:bCs/>
          <w:lang w:val="es-EC"/>
        </w:rPr>
      </w:pPr>
      <w:r w:rsidRPr="006F5BC2">
        <w:rPr>
          <w:b/>
          <w:bCs/>
          <w:lang w:val="es-EC"/>
        </w:rPr>
        <w:t>Homogeneización de políticas de seguridad en todo el sector público.</w:t>
      </w:r>
    </w:p>
    <w:p w14:paraId="1CC72837" w14:textId="1F494019" w:rsidR="006F5BC2" w:rsidRDefault="006F5BC2" w:rsidP="006F5BC2">
      <w:pPr>
        <w:pStyle w:val="Prrafodelista"/>
        <w:ind w:left="1440"/>
        <w:rPr>
          <w:lang w:val="es-EC"/>
        </w:rPr>
      </w:pPr>
      <w:r w:rsidRPr="006F5BC2">
        <w:rPr>
          <w:lang w:val="es-EC"/>
        </w:rPr>
        <w:t xml:space="preserve">La IV fase del Programa de Gobierno Electrónico de AGETIC establece que la interoperabilidad del Estado requiere mecanismos uniformes de autenticación para todas las entidades </w:t>
      </w:r>
      <w:sdt>
        <w:sdtPr>
          <w:rPr>
            <w:lang w:val="es-EC"/>
          </w:rPr>
          <w:id w:val="1813439712"/>
          <w:citation/>
        </w:sdtPr>
        <w:sdtContent>
          <w:r w:rsidR="00F83A99">
            <w:rPr>
              <w:lang w:val="es-EC"/>
            </w:rPr>
            <w:fldChar w:fldCharType="begin"/>
          </w:r>
          <w:r w:rsidR="00F83A99" w:rsidRPr="00F83A99">
            <w:rPr>
              <w:lang w:val="es-419"/>
            </w:rPr>
            <w:instrText xml:space="preserve"> CITATION AGE25 \l 1033 </w:instrText>
          </w:r>
          <w:r w:rsidR="00F83A99">
            <w:rPr>
              <w:lang w:val="es-EC"/>
            </w:rPr>
            <w:fldChar w:fldCharType="separate"/>
          </w:r>
          <w:r w:rsidR="00B279D1" w:rsidRPr="00B279D1">
            <w:rPr>
              <w:noProof/>
              <w:lang w:val="es-419"/>
            </w:rPr>
            <w:t>(AGETIC, 2025)</w:t>
          </w:r>
          <w:r w:rsidR="00F83A99">
            <w:rPr>
              <w:lang w:val="es-EC"/>
            </w:rPr>
            <w:fldChar w:fldCharType="end"/>
          </w:r>
        </w:sdtContent>
      </w:sdt>
      <w:r w:rsidR="00F83A99">
        <w:rPr>
          <w:lang w:val="es-EC"/>
        </w:rPr>
        <w:t xml:space="preserve">. </w:t>
      </w:r>
      <w:r w:rsidRPr="006F5BC2">
        <w:rPr>
          <w:lang w:val="es-EC"/>
        </w:rPr>
        <w:t>El MSFD cumple exactamente esa necesidad.</w:t>
      </w:r>
    </w:p>
    <w:p w14:paraId="5E5B48C6" w14:textId="77777777" w:rsidR="006F5BC2" w:rsidRDefault="006F5BC2" w:rsidP="006F5BC2">
      <w:pPr>
        <w:pStyle w:val="Prrafodelista"/>
        <w:ind w:left="1440"/>
        <w:rPr>
          <w:b/>
          <w:bCs/>
          <w:lang w:val="es-EC"/>
        </w:rPr>
      </w:pPr>
      <w:r w:rsidRPr="006F5BC2">
        <w:rPr>
          <w:b/>
          <w:bCs/>
          <w:lang w:val="es-EC"/>
        </w:rPr>
        <w:t>Ejemplo:</w:t>
      </w:r>
    </w:p>
    <w:p w14:paraId="6828A765" w14:textId="77777777" w:rsidR="006F5BC2" w:rsidRDefault="006F5BC2" w:rsidP="006F5BC2">
      <w:pPr>
        <w:pStyle w:val="Prrafodelista"/>
        <w:ind w:left="1440"/>
        <w:rPr>
          <w:lang w:val="es-EC"/>
        </w:rPr>
      </w:pPr>
      <w:r w:rsidRPr="006F5BC2">
        <w:rPr>
          <w:lang w:val="es-EC"/>
        </w:rPr>
        <w:t>Hoy, cada institución maneja su propio mecanismo de autenticación (tokens, API keys, firmas manuales), lo que genera inconsistencias. Con el MSFD, todas las validaciones entre SEPREC, SEGIP, Ministerio de Justicia, Ministerio de Economía o cualquier otra entidad seguirán el mismo estándar de seguridad digital.</w:t>
      </w:r>
    </w:p>
    <w:p w14:paraId="4EE0B7E9" w14:textId="77777777" w:rsidR="006F5BC2" w:rsidRPr="00F83A99" w:rsidRDefault="006F5BC2" w:rsidP="006F5BC2">
      <w:pPr>
        <w:pStyle w:val="Prrafodelista"/>
        <w:numPr>
          <w:ilvl w:val="0"/>
          <w:numId w:val="106"/>
        </w:numPr>
        <w:rPr>
          <w:b/>
          <w:bCs/>
          <w:lang w:val="es-EC"/>
        </w:rPr>
      </w:pPr>
      <w:r w:rsidRPr="00F83A99">
        <w:rPr>
          <w:b/>
          <w:bCs/>
          <w:lang w:val="es-EC"/>
        </w:rPr>
        <w:t>Reducción de disputas administrativas por falta de evidencia digital verificable.</w:t>
      </w:r>
    </w:p>
    <w:p w14:paraId="4F4EA7D9" w14:textId="77777777" w:rsidR="006F5BC2" w:rsidRDefault="006F5BC2" w:rsidP="006F5BC2">
      <w:pPr>
        <w:pStyle w:val="Prrafodelista"/>
        <w:ind w:left="1440"/>
        <w:rPr>
          <w:lang w:val="es-EC"/>
        </w:rPr>
      </w:pPr>
      <w:r w:rsidRPr="006F5BC2">
        <w:rPr>
          <w:lang w:val="es-EC"/>
        </w:rPr>
        <w:t>Al existir trazabilidad criptográfica, las instituciones ya no dependerán de registros manuales o capturas de pantalla para demostrar la autenticidad de un documento o consulta.</w:t>
      </w:r>
    </w:p>
    <w:p w14:paraId="41FBE4CD" w14:textId="77777777" w:rsidR="006F5BC2" w:rsidRPr="00F83A99" w:rsidRDefault="006F5BC2" w:rsidP="006F5BC2">
      <w:pPr>
        <w:pStyle w:val="Prrafodelista"/>
        <w:ind w:left="1440"/>
        <w:rPr>
          <w:b/>
          <w:bCs/>
          <w:lang w:val="es-EC"/>
        </w:rPr>
      </w:pPr>
      <w:r w:rsidRPr="00F83A99">
        <w:rPr>
          <w:b/>
          <w:bCs/>
          <w:lang w:val="es-EC"/>
        </w:rPr>
        <w:t>Ejemplo:</w:t>
      </w:r>
    </w:p>
    <w:p w14:paraId="7362602B" w14:textId="77777777" w:rsidR="006F5BC2" w:rsidRDefault="006F5BC2" w:rsidP="006F5BC2">
      <w:pPr>
        <w:pStyle w:val="Prrafodelista"/>
        <w:ind w:left="1440"/>
        <w:rPr>
          <w:lang w:val="es-EC"/>
        </w:rPr>
      </w:pPr>
      <w:r w:rsidRPr="006F5BC2">
        <w:rPr>
          <w:lang w:val="es-EC"/>
        </w:rPr>
        <w:t>En revisiones administrativas de trámites comerciales, SEPREC podrá demostrar que cualquier consulta realizada al SEGIP fue legítima, válida y verificable mediante firma digital y sello de tiempo.</w:t>
      </w:r>
    </w:p>
    <w:p w14:paraId="41D44A49" w14:textId="77777777" w:rsidR="006F5BC2" w:rsidRPr="00F83A99" w:rsidRDefault="006F5BC2" w:rsidP="006F5BC2">
      <w:pPr>
        <w:pStyle w:val="Prrafodelista"/>
        <w:numPr>
          <w:ilvl w:val="0"/>
          <w:numId w:val="106"/>
        </w:numPr>
        <w:rPr>
          <w:b/>
          <w:bCs/>
          <w:lang w:val="es-EC"/>
        </w:rPr>
      </w:pPr>
      <w:r w:rsidRPr="00F83A99">
        <w:rPr>
          <w:b/>
          <w:bCs/>
          <w:lang w:val="es-EC"/>
        </w:rPr>
        <w:t>Fortalecimiento del rol de ADSIB y AGETIC como entidades rectoras en confianza digital.</w:t>
      </w:r>
    </w:p>
    <w:p w14:paraId="2293EE51" w14:textId="37E04A1D" w:rsidR="006F5BC2" w:rsidRDefault="006F5BC2" w:rsidP="006F5BC2">
      <w:pPr>
        <w:pStyle w:val="Prrafodelista"/>
        <w:ind w:left="1440"/>
        <w:rPr>
          <w:lang w:val="es-EC"/>
        </w:rPr>
      </w:pPr>
      <w:r w:rsidRPr="006F5BC2">
        <w:rPr>
          <w:lang w:val="es-EC"/>
        </w:rPr>
        <w:t xml:space="preserve">El modelo refuerza la función certificadora de ADSIB y la función operativa de AGETIC, alineándose a su responsabilidad legal establecida en la Ley Nº 164 y el DS 1793 </w:t>
      </w:r>
      <w:r w:rsidR="00F83A99" w:rsidRPr="00F83A99">
        <w:rPr>
          <w:noProof/>
          <w:lang w:val="es-419"/>
        </w:rPr>
        <w:t>(LEXIVOX, 2011</w:t>
      </w:r>
      <w:r w:rsidR="00F83A99">
        <w:rPr>
          <w:noProof/>
          <w:lang w:val="es-419"/>
        </w:rPr>
        <w:t xml:space="preserve">; </w:t>
      </w:r>
      <w:r w:rsidR="00F83A99" w:rsidRPr="00F83A99">
        <w:rPr>
          <w:noProof/>
          <w:lang w:val="es-419"/>
        </w:rPr>
        <w:t>ASAMBLEA LEGISLATIVA PLURINACIONAL DE BOLIVIA., 2013)</w:t>
      </w:r>
    </w:p>
    <w:p w14:paraId="0E35B9E2" w14:textId="77777777" w:rsidR="00F83A99" w:rsidRPr="00F83A99" w:rsidRDefault="006F5BC2" w:rsidP="006F5BC2">
      <w:pPr>
        <w:pStyle w:val="Prrafodelista"/>
        <w:ind w:left="1440"/>
        <w:rPr>
          <w:b/>
          <w:bCs/>
          <w:lang w:val="es-EC"/>
        </w:rPr>
      </w:pPr>
      <w:r w:rsidRPr="00F83A99">
        <w:rPr>
          <w:b/>
          <w:bCs/>
          <w:lang w:val="es-EC"/>
        </w:rPr>
        <w:t>Ejemplo</w:t>
      </w:r>
      <w:r w:rsidR="00F83A99" w:rsidRPr="00F83A99">
        <w:rPr>
          <w:b/>
          <w:bCs/>
          <w:lang w:val="es-EC"/>
        </w:rPr>
        <w:t xml:space="preserve">: </w:t>
      </w:r>
    </w:p>
    <w:p w14:paraId="502AA811" w14:textId="084A64D2" w:rsidR="00870E78" w:rsidRDefault="006F5BC2" w:rsidP="006F5BC2">
      <w:pPr>
        <w:pStyle w:val="Prrafodelista"/>
        <w:ind w:left="1440"/>
        <w:rPr>
          <w:lang w:val="es-EC"/>
        </w:rPr>
      </w:pPr>
      <w:r w:rsidRPr="006F5BC2">
        <w:rPr>
          <w:lang w:val="es-EC"/>
        </w:rPr>
        <w:t>ADSIB puede revocar en tiempo real certificados comprometidos mediante OCSP, mientras que AGETIC garantiza que solo se acepten firmas válidas en la Plataforma de Interoperabilidad.</w:t>
      </w:r>
    </w:p>
    <w:p w14:paraId="76930D7A" w14:textId="2EE8704D" w:rsidR="007F03BC" w:rsidRPr="00040033" w:rsidRDefault="00870E78" w:rsidP="00040033">
      <w:pPr>
        <w:pStyle w:val="Prrafodelista"/>
        <w:numPr>
          <w:ilvl w:val="0"/>
          <w:numId w:val="81"/>
        </w:numPr>
        <w:spacing w:before="0" w:after="160" w:line="259" w:lineRule="auto"/>
        <w:jc w:val="left"/>
        <w:rPr>
          <w:b/>
          <w:bCs/>
          <w:lang w:val="es-EC"/>
        </w:rPr>
      </w:pPr>
      <w:r w:rsidRPr="00040033">
        <w:rPr>
          <w:lang w:val="es-EC"/>
        </w:rPr>
        <w:br w:type="page"/>
      </w:r>
      <w:r w:rsidR="007F03BC" w:rsidRPr="00040033">
        <w:rPr>
          <w:b/>
          <w:bCs/>
          <w:lang w:val="es-EC"/>
        </w:rPr>
        <w:lastRenderedPageBreak/>
        <w:t>Nivel ciudadano</w:t>
      </w:r>
    </w:p>
    <w:p w14:paraId="20213E07" w14:textId="0CDB6E78" w:rsidR="00F83A99" w:rsidRPr="00F83A99" w:rsidRDefault="00F83A99" w:rsidP="00F83A99">
      <w:pPr>
        <w:pStyle w:val="Prrafodelista"/>
        <w:rPr>
          <w:lang w:val="es-EC"/>
        </w:rPr>
      </w:pPr>
      <w:r w:rsidRPr="00F83A99">
        <w:rPr>
          <w:lang w:val="es-EC"/>
        </w:rPr>
        <w:t>El MSFD también genera un impacto directo en la calidad del servicio que reciben los ciudadanos y en la credibilidad del Estado, en concordancia con los objetivos del ODS 16 sobre instituciones fuertes, transparentes y confiables (ONU, 2015).</w:t>
      </w:r>
    </w:p>
    <w:p w14:paraId="04A158C8" w14:textId="77777777" w:rsidR="00F83A99" w:rsidRPr="00F83A99" w:rsidRDefault="00F83A99" w:rsidP="00F83A99">
      <w:pPr>
        <w:pStyle w:val="Prrafodelista"/>
        <w:numPr>
          <w:ilvl w:val="0"/>
          <w:numId w:val="106"/>
        </w:numPr>
        <w:rPr>
          <w:b/>
          <w:bCs/>
          <w:lang w:val="es-EC"/>
        </w:rPr>
      </w:pPr>
      <w:r w:rsidRPr="00F83A99">
        <w:rPr>
          <w:b/>
          <w:bCs/>
          <w:lang w:val="es-EC"/>
        </w:rPr>
        <w:t>Incremento de la confianza en los servicios electrónicos del Estado.</w:t>
      </w:r>
    </w:p>
    <w:p w14:paraId="7A2E43E6" w14:textId="77777777" w:rsidR="00F83A99" w:rsidRDefault="00F83A99" w:rsidP="00F83A99">
      <w:pPr>
        <w:pStyle w:val="Prrafodelista"/>
        <w:ind w:left="1440"/>
        <w:rPr>
          <w:lang w:val="es-EC"/>
        </w:rPr>
      </w:pPr>
      <w:r w:rsidRPr="00F83A99">
        <w:rPr>
          <w:lang w:val="es-EC"/>
        </w:rPr>
        <w:t>Cuando un usuario sabe que sus documentos están firmados digitalmente, percibe mayor seguridad jurídica y menor riesgo de manipulación.</w:t>
      </w:r>
    </w:p>
    <w:p w14:paraId="5DCFC3D1" w14:textId="50710E79" w:rsidR="00F83A99" w:rsidRPr="00F83A99" w:rsidRDefault="00F83A99" w:rsidP="00F83A99">
      <w:pPr>
        <w:pStyle w:val="Prrafodelista"/>
        <w:ind w:left="1440"/>
        <w:rPr>
          <w:b/>
          <w:bCs/>
          <w:lang w:val="es-EC"/>
        </w:rPr>
      </w:pPr>
      <w:r w:rsidRPr="00F83A99">
        <w:rPr>
          <w:b/>
          <w:bCs/>
          <w:lang w:val="es-EC"/>
        </w:rPr>
        <w:t>Ejemplo:</w:t>
      </w:r>
    </w:p>
    <w:p w14:paraId="464C7A79" w14:textId="77777777" w:rsidR="00F83A99" w:rsidRDefault="00F83A99" w:rsidP="00F83A99">
      <w:pPr>
        <w:pStyle w:val="Prrafodelista"/>
        <w:ind w:left="1440"/>
        <w:rPr>
          <w:lang w:val="es-EC"/>
        </w:rPr>
      </w:pPr>
      <w:r w:rsidRPr="00F83A99">
        <w:rPr>
          <w:lang w:val="es-EC"/>
        </w:rPr>
        <w:t>Una persona que crea una empresa en SEPREC podrá descargar documentos con firma digital válida, reconocida tanto en Bolivia como en sistemas internacionales compatibles con PKI.</w:t>
      </w:r>
    </w:p>
    <w:p w14:paraId="3123E3AD" w14:textId="77777777" w:rsidR="00F83A99" w:rsidRPr="00F83A99" w:rsidRDefault="00F83A99" w:rsidP="00F83A99">
      <w:pPr>
        <w:pStyle w:val="Prrafodelista"/>
        <w:numPr>
          <w:ilvl w:val="0"/>
          <w:numId w:val="106"/>
        </w:numPr>
        <w:rPr>
          <w:b/>
          <w:bCs/>
          <w:lang w:val="es-EC"/>
        </w:rPr>
      </w:pPr>
      <w:r w:rsidRPr="00F83A99">
        <w:rPr>
          <w:b/>
          <w:bCs/>
          <w:lang w:val="es-EC"/>
        </w:rPr>
        <w:t>Disminución de tiempos de trámite y errores en la gestión documental.</w:t>
      </w:r>
    </w:p>
    <w:p w14:paraId="2CFA740D" w14:textId="5F23B6AB" w:rsidR="00F83A99" w:rsidRDefault="00F83A99" w:rsidP="00F83A99">
      <w:pPr>
        <w:pStyle w:val="Prrafodelista"/>
        <w:ind w:left="1440"/>
        <w:rPr>
          <w:lang w:val="es-EC"/>
        </w:rPr>
      </w:pPr>
      <w:r>
        <w:rPr>
          <w:lang w:val="es-EC"/>
        </w:rPr>
        <w:t>L</w:t>
      </w:r>
      <w:r w:rsidRPr="00F83A99">
        <w:rPr>
          <w:lang w:val="es-EC"/>
        </w:rPr>
        <w:t>a validación automática mediante firma digital evita revisiones manuales o cotejos presenciales, reduciendo significativamente el tiempo de respuesta institucional.</w:t>
      </w:r>
    </w:p>
    <w:p w14:paraId="2D42A634" w14:textId="77777777" w:rsidR="00F83A99" w:rsidRPr="00F83A99" w:rsidRDefault="00F83A99" w:rsidP="00F83A99">
      <w:pPr>
        <w:pStyle w:val="Prrafodelista"/>
        <w:ind w:left="1440"/>
        <w:rPr>
          <w:b/>
          <w:bCs/>
          <w:lang w:val="es-EC"/>
        </w:rPr>
      </w:pPr>
      <w:r w:rsidRPr="00F83A99">
        <w:rPr>
          <w:b/>
          <w:bCs/>
          <w:lang w:val="es-EC"/>
        </w:rPr>
        <w:t>Ejemplo:</w:t>
      </w:r>
    </w:p>
    <w:p w14:paraId="71AAC89A" w14:textId="77777777" w:rsidR="00F83A99" w:rsidRDefault="00F83A99" w:rsidP="00F83A99">
      <w:pPr>
        <w:pStyle w:val="Prrafodelista"/>
        <w:ind w:left="1440"/>
        <w:rPr>
          <w:lang w:val="es-EC"/>
        </w:rPr>
      </w:pPr>
      <w:r w:rsidRPr="00F83A99">
        <w:rPr>
          <w:lang w:val="es-EC"/>
        </w:rPr>
        <w:t>Procesos que antes requerían validación física de documentos ahora pueden realizarse completamente en línea, como certificados de identidad o documentos de constitución empresarial.</w:t>
      </w:r>
    </w:p>
    <w:p w14:paraId="4DE6C595" w14:textId="77777777" w:rsidR="00F83A99" w:rsidRPr="00F83A99" w:rsidRDefault="00F83A99" w:rsidP="00F83A99">
      <w:pPr>
        <w:pStyle w:val="Prrafodelista"/>
        <w:numPr>
          <w:ilvl w:val="0"/>
          <w:numId w:val="106"/>
        </w:numPr>
        <w:rPr>
          <w:b/>
          <w:bCs/>
          <w:lang w:val="es-EC"/>
        </w:rPr>
      </w:pPr>
      <w:r w:rsidRPr="00F83A99">
        <w:rPr>
          <w:b/>
          <w:bCs/>
          <w:lang w:val="es-EC"/>
        </w:rPr>
        <w:t>Promoción de la transparencia y rendición de cuentas conforme al ODS 16 (ONU, 2015).</w:t>
      </w:r>
    </w:p>
    <w:p w14:paraId="7587E87F" w14:textId="77777777" w:rsidR="00F83A99" w:rsidRDefault="00F83A99" w:rsidP="00F83A99">
      <w:pPr>
        <w:pStyle w:val="Prrafodelista"/>
        <w:ind w:left="1440"/>
        <w:rPr>
          <w:lang w:val="es-EC"/>
        </w:rPr>
      </w:pPr>
      <w:r w:rsidRPr="00F83A99">
        <w:rPr>
          <w:lang w:val="es-EC"/>
        </w:rPr>
        <w:t>La trazabilidad criptográfica permite demostrar quién firmó un documento, cuándo y con qué certificado, reduciendo oportunidades de corrupción y manipulación.</w:t>
      </w:r>
    </w:p>
    <w:p w14:paraId="44BB2428" w14:textId="710F7623" w:rsidR="00F83A99" w:rsidRPr="00F83A99" w:rsidRDefault="00F83A99" w:rsidP="00F83A99">
      <w:pPr>
        <w:pStyle w:val="Prrafodelista"/>
        <w:ind w:left="1440"/>
        <w:rPr>
          <w:b/>
          <w:bCs/>
          <w:lang w:val="es-EC"/>
        </w:rPr>
      </w:pPr>
      <w:r w:rsidRPr="00F83A99">
        <w:rPr>
          <w:b/>
          <w:bCs/>
          <w:lang w:val="es-EC"/>
        </w:rPr>
        <w:t>Ejemplo:</w:t>
      </w:r>
    </w:p>
    <w:p w14:paraId="235C95CB" w14:textId="6577EC8F" w:rsidR="00F83A99" w:rsidRPr="00F83A99" w:rsidRDefault="00F83A99" w:rsidP="00F83A99">
      <w:pPr>
        <w:pStyle w:val="Prrafodelista"/>
        <w:ind w:left="1440"/>
        <w:rPr>
          <w:lang w:val="es-EC"/>
        </w:rPr>
      </w:pPr>
      <w:r w:rsidRPr="00F83A99">
        <w:rPr>
          <w:lang w:val="es-EC"/>
        </w:rPr>
        <w:t>En una auditoría pública, cualquier ciudadano o entidad puede verificar la validez de las firmas utilizadas en documentos oficiales mediante herramientas públicas provistas por ADSIB.</w:t>
      </w:r>
    </w:p>
    <w:p w14:paraId="1D5132C2" w14:textId="4A4999DD" w:rsidR="007F03BC" w:rsidRPr="00983664" w:rsidRDefault="007F03BC" w:rsidP="00983664">
      <w:pPr>
        <w:pStyle w:val="Ttulo2"/>
        <w:rPr>
          <w:lang w:val="es-EC"/>
        </w:rPr>
      </w:pPr>
      <w:bookmarkStart w:id="119" w:name="_Toc217039174"/>
      <w:r w:rsidRPr="007F03BC">
        <w:rPr>
          <w:lang w:val="es-EC"/>
        </w:rPr>
        <w:lastRenderedPageBreak/>
        <w:t xml:space="preserve">4.7. </w:t>
      </w:r>
      <w:r w:rsidR="0021099E" w:rsidRPr="0021099E">
        <w:t xml:space="preserve">FACTORES PARA UNA POSIBLE </w:t>
      </w:r>
      <w:r w:rsidR="0021099E" w:rsidRPr="0021099E">
        <w:rPr>
          <w:bCs/>
        </w:rPr>
        <w:t>ADOPCIÓN</w:t>
      </w:r>
      <w:bookmarkEnd w:id="119"/>
    </w:p>
    <w:p w14:paraId="39A041BE" w14:textId="485AFB5B" w:rsidR="00983664" w:rsidRDefault="00040033" w:rsidP="00983664">
      <w:pPr>
        <w:rPr>
          <w:lang w:val="es-419"/>
        </w:rPr>
      </w:pPr>
      <w:r>
        <w:rPr>
          <w:lang w:val="es-419"/>
        </w:rPr>
        <w:t xml:space="preserve">El desarrollo </w:t>
      </w:r>
      <w:r w:rsidR="00983664" w:rsidRPr="00983664">
        <w:rPr>
          <w:lang w:val="es-419"/>
        </w:rPr>
        <w:t>del Modelo de Seguridad Basado en Firma Digital (MSFD) requiere una planificación estratégica que combine aspectos tecnológicos, normativos y organizativos. Dado que el modelo se integra a infraestructuras existentes del Estado —como la Plataforma de Interoperabilidad de AGETIC y la infraestructura de certificación digital de ADSIB— su adopción debe llevarse a cabo de forma progresiva y cuidadosamente coordinada para evitar interrupciones operativas.</w:t>
      </w:r>
      <w:r>
        <w:rPr>
          <w:lang w:val="es-419"/>
        </w:rPr>
        <w:t xml:space="preserve"> </w:t>
      </w:r>
      <w:r w:rsidR="00983664" w:rsidRPr="00983664">
        <w:rPr>
          <w:lang w:val="es-419"/>
        </w:rPr>
        <w:t xml:space="preserve">Más que instalar un componente tecnológico, el MSFD implica un cambio estructural en la forma en que las entidades públicas gestionan identidad digital, aseguramiento criptográfico y trazabilidad institucional. Por esa razón, </w:t>
      </w:r>
      <w:r>
        <w:rPr>
          <w:lang w:val="es-419"/>
        </w:rPr>
        <w:t>el análisis y diseño para el desarrollo,</w:t>
      </w:r>
      <w:r w:rsidR="00983664" w:rsidRPr="00983664">
        <w:rPr>
          <w:lang w:val="es-419"/>
        </w:rPr>
        <w:t xml:space="preserve"> se organiza en fases, acompañada de un conjunto de requisitos técnicos mínimos y de un análisis de riesgos operativos que permitan anticipar y mitigar posibles fallos.</w:t>
      </w:r>
    </w:p>
    <w:p w14:paraId="367AE8B2" w14:textId="73AD226F" w:rsidR="00983664" w:rsidRDefault="00983664" w:rsidP="00983664">
      <w:pPr>
        <w:pStyle w:val="Ttulo3"/>
      </w:pPr>
      <w:bookmarkStart w:id="120" w:name="_Toc217039175"/>
      <w:r w:rsidRPr="00983664">
        <w:t xml:space="preserve">4.7.1 Requisitos para </w:t>
      </w:r>
      <w:r w:rsidR="00040033">
        <w:t>el desarrollo</w:t>
      </w:r>
      <w:bookmarkEnd w:id="120"/>
    </w:p>
    <w:p w14:paraId="6BEE1A14" w14:textId="57692C8F" w:rsidR="00983664" w:rsidRDefault="00983664" w:rsidP="00983664">
      <w:r w:rsidRPr="00983664">
        <w:t>Los requisitos necesarios para la adopción del MSFD pueden organizarse en tres categorías principales:</w:t>
      </w:r>
    </w:p>
    <w:p w14:paraId="1E8B2FB8" w14:textId="77777777" w:rsidR="00B97682" w:rsidRDefault="00983664" w:rsidP="00B97682">
      <w:pPr>
        <w:rPr>
          <w:b/>
          <w:bCs/>
          <w:lang w:val="es-419"/>
        </w:rPr>
      </w:pPr>
      <w:r w:rsidRPr="00983664">
        <w:rPr>
          <w:b/>
          <w:bCs/>
          <w:lang w:val="es-419"/>
        </w:rPr>
        <w:t>a) Requisitos técnicos</w:t>
      </w:r>
    </w:p>
    <w:p w14:paraId="56C3AC76" w14:textId="77777777" w:rsidR="00B97682" w:rsidRPr="00B97682" w:rsidRDefault="00983664" w:rsidP="00B97682">
      <w:pPr>
        <w:pStyle w:val="Prrafodelista"/>
        <w:numPr>
          <w:ilvl w:val="0"/>
          <w:numId w:val="106"/>
        </w:numPr>
        <w:rPr>
          <w:b/>
          <w:bCs/>
          <w:lang w:val="es-419"/>
        </w:rPr>
      </w:pPr>
      <w:r w:rsidRPr="00B97682">
        <w:rPr>
          <w:b/>
          <w:bCs/>
          <w:lang w:val="es-419"/>
        </w:rPr>
        <w:t>Infraestructura compatible con PKI</w:t>
      </w:r>
      <w:r w:rsidRPr="00B97682">
        <w:rPr>
          <w:lang w:val="es-419"/>
        </w:rPr>
        <w:t>, incluyendo soporte para certificados X.509 y verificación OCSP.</w:t>
      </w:r>
    </w:p>
    <w:p w14:paraId="5C5A7756" w14:textId="77777777" w:rsidR="00B97682" w:rsidRPr="00B97682" w:rsidRDefault="00983664" w:rsidP="00B97682">
      <w:pPr>
        <w:pStyle w:val="Prrafodelista"/>
        <w:numPr>
          <w:ilvl w:val="0"/>
          <w:numId w:val="106"/>
        </w:numPr>
        <w:rPr>
          <w:b/>
          <w:bCs/>
          <w:lang w:val="es-419"/>
        </w:rPr>
      </w:pPr>
      <w:r w:rsidRPr="00B97682">
        <w:rPr>
          <w:b/>
          <w:bCs/>
          <w:lang w:val="es-419"/>
        </w:rPr>
        <w:t xml:space="preserve">Sistemas de </w:t>
      </w:r>
      <w:r w:rsidRPr="000C51E9">
        <w:rPr>
          <w:b/>
          <w:bCs/>
          <w:i/>
          <w:iCs/>
          <w:lang w:val="es-419"/>
        </w:rPr>
        <w:t>backend</w:t>
      </w:r>
      <w:r w:rsidRPr="00B97682">
        <w:rPr>
          <w:b/>
          <w:bCs/>
          <w:lang w:val="es-419"/>
        </w:rPr>
        <w:t xml:space="preserve"> capaces de realizar operaciones criptográficas</w:t>
      </w:r>
      <w:r w:rsidRPr="00B97682">
        <w:rPr>
          <w:lang w:val="es-419"/>
        </w:rPr>
        <w:t>, como generación de hash, firma digital y verificación.</w:t>
      </w:r>
    </w:p>
    <w:p w14:paraId="7F11FE65" w14:textId="77777777" w:rsidR="00B97682" w:rsidRPr="00B97682" w:rsidRDefault="00983664" w:rsidP="00B97682">
      <w:pPr>
        <w:pStyle w:val="Prrafodelista"/>
        <w:numPr>
          <w:ilvl w:val="0"/>
          <w:numId w:val="106"/>
        </w:numPr>
        <w:rPr>
          <w:b/>
          <w:bCs/>
          <w:lang w:val="es-419"/>
        </w:rPr>
      </w:pPr>
      <w:r w:rsidRPr="00B97682">
        <w:rPr>
          <w:b/>
          <w:bCs/>
          <w:lang w:val="es-419"/>
        </w:rPr>
        <w:t>API REST estandarizadas</w:t>
      </w:r>
      <w:r w:rsidRPr="00B97682">
        <w:rPr>
          <w:lang w:val="es-419"/>
        </w:rPr>
        <w:t>, alineadas con los lineamientos de AGETIC.</w:t>
      </w:r>
    </w:p>
    <w:p w14:paraId="077794A9" w14:textId="77777777" w:rsidR="00B97682" w:rsidRPr="00B97682" w:rsidRDefault="00983664" w:rsidP="00B97682">
      <w:pPr>
        <w:pStyle w:val="Prrafodelista"/>
        <w:numPr>
          <w:ilvl w:val="0"/>
          <w:numId w:val="106"/>
        </w:numPr>
        <w:rPr>
          <w:b/>
          <w:bCs/>
          <w:lang w:val="es-419"/>
        </w:rPr>
      </w:pPr>
      <w:r w:rsidRPr="003C22B1">
        <w:rPr>
          <w:b/>
          <w:bCs/>
          <w:lang w:val="es-BO"/>
        </w:rPr>
        <w:t>Servidores seguros para resguardar claves privadas</w:t>
      </w:r>
      <w:r w:rsidRPr="003C22B1">
        <w:rPr>
          <w:lang w:val="es-BO"/>
        </w:rPr>
        <w:t>, preferentemente mediante módulos HSM o equivalentes.</w:t>
      </w:r>
    </w:p>
    <w:p w14:paraId="6DA6AB91" w14:textId="572026A6" w:rsidR="00983664" w:rsidRPr="00B97682" w:rsidRDefault="00983664" w:rsidP="00B97682">
      <w:pPr>
        <w:pStyle w:val="Prrafodelista"/>
        <w:numPr>
          <w:ilvl w:val="0"/>
          <w:numId w:val="106"/>
        </w:numPr>
        <w:rPr>
          <w:b/>
          <w:bCs/>
          <w:lang w:val="es-419"/>
        </w:rPr>
      </w:pPr>
      <w:r w:rsidRPr="00B97682">
        <w:rPr>
          <w:b/>
          <w:bCs/>
          <w:lang w:val="es-419"/>
        </w:rPr>
        <w:t>Conectividad permanente con los servicios de ADSIB</w:t>
      </w:r>
      <w:r w:rsidRPr="00B97682">
        <w:rPr>
          <w:lang w:val="es-419"/>
        </w:rPr>
        <w:t>, especialmente para procesos de validación.</w:t>
      </w:r>
    </w:p>
    <w:p w14:paraId="2E10D6CF" w14:textId="77777777" w:rsidR="00983664" w:rsidRPr="00983664" w:rsidRDefault="00983664" w:rsidP="00983664">
      <w:pPr>
        <w:rPr>
          <w:b/>
          <w:bCs/>
          <w:lang w:val="en-US"/>
        </w:rPr>
      </w:pPr>
      <w:r w:rsidRPr="00983664">
        <w:rPr>
          <w:b/>
          <w:bCs/>
          <w:lang w:val="en-US"/>
        </w:rPr>
        <w:t>b) Requisitos institucionales</w:t>
      </w:r>
    </w:p>
    <w:p w14:paraId="5B2DC0A3" w14:textId="77777777" w:rsidR="00B97682" w:rsidRDefault="00983664" w:rsidP="00B97682">
      <w:pPr>
        <w:pStyle w:val="Prrafodelista"/>
        <w:numPr>
          <w:ilvl w:val="0"/>
          <w:numId w:val="106"/>
        </w:numPr>
        <w:rPr>
          <w:lang w:val="es-419"/>
        </w:rPr>
      </w:pPr>
      <w:r w:rsidRPr="00983664">
        <w:rPr>
          <w:b/>
          <w:bCs/>
          <w:lang w:val="es-419"/>
        </w:rPr>
        <w:t>Designación de responsables de firma digital</w:t>
      </w:r>
      <w:r w:rsidRPr="00983664">
        <w:rPr>
          <w:lang w:val="es-419"/>
        </w:rPr>
        <w:t>, tanto a nivel técnico como administrativo.</w:t>
      </w:r>
    </w:p>
    <w:p w14:paraId="1F16A7E7" w14:textId="77777777" w:rsidR="00B97682" w:rsidRDefault="00983664" w:rsidP="00B97682">
      <w:pPr>
        <w:pStyle w:val="Prrafodelista"/>
        <w:numPr>
          <w:ilvl w:val="0"/>
          <w:numId w:val="106"/>
        </w:numPr>
        <w:rPr>
          <w:lang w:val="es-419"/>
        </w:rPr>
      </w:pPr>
      <w:r w:rsidRPr="00B97682">
        <w:rPr>
          <w:b/>
          <w:bCs/>
          <w:lang w:val="es-419"/>
        </w:rPr>
        <w:lastRenderedPageBreak/>
        <w:t>Capacitación mínima del personal</w:t>
      </w:r>
      <w:r w:rsidRPr="00B97682">
        <w:rPr>
          <w:lang w:val="es-419"/>
        </w:rPr>
        <w:t xml:space="preserve"> en uso de certificados, gestión de claves y procedimientos de verificación.</w:t>
      </w:r>
    </w:p>
    <w:p w14:paraId="0EC3096A" w14:textId="77777777" w:rsidR="00B97682" w:rsidRDefault="00983664" w:rsidP="00B97682">
      <w:pPr>
        <w:pStyle w:val="Prrafodelista"/>
        <w:numPr>
          <w:ilvl w:val="0"/>
          <w:numId w:val="106"/>
        </w:numPr>
        <w:rPr>
          <w:lang w:val="es-419"/>
        </w:rPr>
      </w:pPr>
      <w:r w:rsidRPr="00B97682">
        <w:rPr>
          <w:b/>
          <w:bCs/>
          <w:lang w:val="es-419"/>
        </w:rPr>
        <w:t>Políticas internas de seguridad de la información</w:t>
      </w:r>
      <w:r w:rsidRPr="00B97682">
        <w:rPr>
          <w:lang w:val="es-419"/>
        </w:rPr>
        <w:t>, alineadas al DS 1793 y la Ley 164.</w:t>
      </w:r>
    </w:p>
    <w:p w14:paraId="3F35D8AB" w14:textId="116C9CAB" w:rsidR="00983664" w:rsidRPr="00B97682" w:rsidRDefault="00983664" w:rsidP="00B97682">
      <w:pPr>
        <w:pStyle w:val="Prrafodelista"/>
        <w:numPr>
          <w:ilvl w:val="0"/>
          <w:numId w:val="106"/>
        </w:numPr>
        <w:rPr>
          <w:lang w:val="es-419"/>
        </w:rPr>
      </w:pPr>
      <w:r w:rsidRPr="00B97682">
        <w:rPr>
          <w:b/>
          <w:bCs/>
          <w:lang w:val="es-419"/>
        </w:rPr>
        <w:t>Actualización de manuales de procedimiento</w:t>
      </w:r>
      <w:r w:rsidRPr="00B97682">
        <w:rPr>
          <w:lang w:val="es-419"/>
        </w:rPr>
        <w:t>, adaptando procesos de interoperabilidad al nuevo esquema de autenticación.</w:t>
      </w:r>
    </w:p>
    <w:p w14:paraId="0FC5DDE2" w14:textId="77777777" w:rsidR="00983664" w:rsidRPr="00983664" w:rsidRDefault="00983664" w:rsidP="00983664">
      <w:pPr>
        <w:rPr>
          <w:b/>
          <w:bCs/>
          <w:lang w:val="en-US"/>
        </w:rPr>
      </w:pPr>
      <w:r w:rsidRPr="00983664">
        <w:rPr>
          <w:b/>
          <w:bCs/>
          <w:lang w:val="en-US"/>
        </w:rPr>
        <w:t>c) Requisitos normativos</w:t>
      </w:r>
    </w:p>
    <w:p w14:paraId="7F754D73" w14:textId="77777777" w:rsidR="00B97682" w:rsidRDefault="00983664" w:rsidP="00B97682">
      <w:pPr>
        <w:pStyle w:val="Prrafodelista"/>
        <w:numPr>
          <w:ilvl w:val="0"/>
          <w:numId w:val="106"/>
        </w:numPr>
        <w:rPr>
          <w:lang w:val="es-419"/>
        </w:rPr>
      </w:pPr>
      <w:r w:rsidRPr="00983664">
        <w:rPr>
          <w:b/>
          <w:bCs/>
          <w:lang w:val="es-419"/>
        </w:rPr>
        <w:t>Alineación</w:t>
      </w:r>
      <w:r w:rsidRPr="00983664">
        <w:rPr>
          <w:lang w:val="es-419"/>
        </w:rPr>
        <w:t xml:space="preserve"> al </w:t>
      </w:r>
      <w:r w:rsidRPr="00983664">
        <w:rPr>
          <w:b/>
          <w:bCs/>
          <w:lang w:val="es-419"/>
        </w:rPr>
        <w:t>Decreto Supremo 1793</w:t>
      </w:r>
      <w:r w:rsidRPr="00983664">
        <w:rPr>
          <w:lang w:val="es-419"/>
        </w:rPr>
        <w:t>, que regula validez jurídica y técnica de la firma digital.</w:t>
      </w:r>
    </w:p>
    <w:p w14:paraId="1147813F" w14:textId="77777777" w:rsidR="00B97682" w:rsidRDefault="00983664" w:rsidP="00B97682">
      <w:pPr>
        <w:pStyle w:val="Prrafodelista"/>
        <w:numPr>
          <w:ilvl w:val="0"/>
          <w:numId w:val="106"/>
        </w:numPr>
        <w:rPr>
          <w:lang w:val="es-419"/>
        </w:rPr>
      </w:pPr>
      <w:r w:rsidRPr="00B97682">
        <w:rPr>
          <w:lang w:val="es-419"/>
        </w:rPr>
        <w:t xml:space="preserve">Cumplimiento con la </w:t>
      </w:r>
      <w:r w:rsidRPr="00B97682">
        <w:rPr>
          <w:b/>
          <w:bCs/>
          <w:lang w:val="es-419"/>
        </w:rPr>
        <w:t>Ley N.º 164</w:t>
      </w:r>
      <w:r w:rsidRPr="00B97682">
        <w:rPr>
          <w:lang w:val="es-419"/>
        </w:rPr>
        <w:t>, que reconoce el documento electrónico y firma digital como equivalentes legales.</w:t>
      </w:r>
    </w:p>
    <w:p w14:paraId="4F14FB44" w14:textId="29071F46" w:rsidR="007F03BC" w:rsidRPr="00B97682" w:rsidRDefault="00983664" w:rsidP="00B97682">
      <w:pPr>
        <w:pStyle w:val="Prrafodelista"/>
        <w:numPr>
          <w:ilvl w:val="0"/>
          <w:numId w:val="106"/>
        </w:numPr>
        <w:rPr>
          <w:lang w:val="es-419"/>
        </w:rPr>
      </w:pPr>
      <w:r w:rsidRPr="00B97682">
        <w:rPr>
          <w:lang w:val="es-419"/>
        </w:rPr>
        <w:t xml:space="preserve">Coordinación obligatoria con </w:t>
      </w:r>
      <w:r w:rsidRPr="00B97682">
        <w:rPr>
          <w:b/>
          <w:bCs/>
          <w:lang w:val="es-419"/>
        </w:rPr>
        <w:t>ADSIB y AGETIC</w:t>
      </w:r>
      <w:r w:rsidRPr="00B97682">
        <w:rPr>
          <w:lang w:val="es-419"/>
        </w:rPr>
        <w:t>, al ser los órganos rectores en certificación digital y gobierno electrónico.</w:t>
      </w:r>
    </w:p>
    <w:p w14:paraId="593A7EC5" w14:textId="3EA510D8" w:rsidR="00983664" w:rsidRDefault="00983664" w:rsidP="00983664">
      <w:pPr>
        <w:pStyle w:val="Ttulo3"/>
      </w:pPr>
      <w:bookmarkStart w:id="121" w:name="_Toc217039176"/>
      <w:r w:rsidRPr="00983664">
        <w:t>4.7.2 Estrategia por fases (versión mejorada)</w:t>
      </w:r>
      <w:bookmarkEnd w:id="121"/>
    </w:p>
    <w:p w14:paraId="1D5A74C7" w14:textId="77777777" w:rsidR="00983664" w:rsidRPr="00983664" w:rsidRDefault="00983664" w:rsidP="00983664">
      <w:pPr>
        <w:rPr>
          <w:lang w:val="es-419"/>
        </w:rPr>
      </w:pPr>
      <w:r w:rsidRPr="00983664">
        <w:rPr>
          <w:lang w:val="es-419"/>
        </w:rPr>
        <w:t>La ejecución del modelo se recomienda a través de cuatro fases secuenciales, cada una con objetivos específicos que facilitan una adopción ordenada:</w:t>
      </w:r>
    </w:p>
    <w:p w14:paraId="323EABF1" w14:textId="77777777" w:rsidR="00983664" w:rsidRPr="00983664" w:rsidRDefault="00983664" w:rsidP="00983664">
      <w:pPr>
        <w:rPr>
          <w:b/>
          <w:bCs/>
          <w:lang w:val="es-419"/>
        </w:rPr>
      </w:pPr>
      <w:r w:rsidRPr="00983664">
        <w:rPr>
          <w:b/>
          <w:bCs/>
          <w:lang w:val="es-419"/>
        </w:rPr>
        <w:t>Fase I – Diagnóstico institucional</w:t>
      </w:r>
    </w:p>
    <w:p w14:paraId="2957187D" w14:textId="77777777" w:rsidR="00983664" w:rsidRPr="00983664" w:rsidRDefault="00983664" w:rsidP="00983664">
      <w:pPr>
        <w:rPr>
          <w:lang w:val="es-419"/>
        </w:rPr>
      </w:pPr>
      <w:r w:rsidRPr="00983664">
        <w:rPr>
          <w:lang w:val="es-419"/>
        </w:rPr>
        <w:t>Evaluación de sistemas existentes, inventario de APIs, identificación de brechas de seguridad y determinación de capacidades actuales.</w:t>
      </w:r>
      <w:r w:rsidRPr="00983664">
        <w:rPr>
          <w:lang w:val="es-419"/>
        </w:rPr>
        <w:br/>
        <w:t>Aquí se establece la línea base del nivel de madurez de la entidad.</w:t>
      </w:r>
    </w:p>
    <w:p w14:paraId="71AA3C86" w14:textId="77777777" w:rsidR="00040033" w:rsidRDefault="00983664" w:rsidP="00983664">
      <w:pPr>
        <w:rPr>
          <w:b/>
          <w:bCs/>
          <w:lang w:val="es-419"/>
        </w:rPr>
      </w:pPr>
      <w:r w:rsidRPr="00983664">
        <w:rPr>
          <w:b/>
          <w:bCs/>
          <w:lang w:val="es-419"/>
        </w:rPr>
        <w:t>Fase II – Integración piloto</w:t>
      </w:r>
      <w:r w:rsidR="00040033">
        <w:rPr>
          <w:b/>
          <w:bCs/>
          <w:lang w:val="es-419"/>
        </w:rPr>
        <w:t xml:space="preserve"> </w:t>
      </w:r>
    </w:p>
    <w:p w14:paraId="4F0C8A54" w14:textId="155381AA" w:rsidR="00983664" w:rsidRPr="00040033" w:rsidRDefault="00040033" w:rsidP="00983664">
      <w:pPr>
        <w:rPr>
          <w:lang w:val="es-419"/>
        </w:rPr>
      </w:pPr>
      <w:r w:rsidRPr="00040033">
        <w:rPr>
          <w:lang w:val="es-419"/>
        </w:rPr>
        <w:t>El desarollo</w:t>
      </w:r>
      <w:r w:rsidR="00983664" w:rsidRPr="00040033">
        <w:rPr>
          <w:lang w:val="es-419"/>
        </w:rPr>
        <w:t xml:space="preserve"> del MSFD en una entidad clave como SEGIP, SEPREC o el Ministerio de Economía, evaluando rendimiento, compatibilidad y tiempos de validación real.</w:t>
      </w:r>
      <w:r>
        <w:rPr>
          <w:lang w:val="es-419"/>
        </w:rPr>
        <w:t xml:space="preserve"> </w:t>
      </w:r>
      <w:r w:rsidR="00983664" w:rsidRPr="00040033">
        <w:rPr>
          <w:lang w:val="es-419"/>
        </w:rPr>
        <w:t>Los hallazgos del piloto servirán para ajustar procedimientos antes del despliegue masivo.</w:t>
      </w:r>
    </w:p>
    <w:p w14:paraId="2F23913B" w14:textId="77777777" w:rsidR="00983664" w:rsidRPr="00983664" w:rsidRDefault="00983664" w:rsidP="00983664">
      <w:pPr>
        <w:rPr>
          <w:b/>
          <w:bCs/>
          <w:lang w:val="es-419"/>
        </w:rPr>
      </w:pPr>
      <w:r w:rsidRPr="00983664">
        <w:rPr>
          <w:b/>
          <w:bCs/>
          <w:lang w:val="es-419"/>
        </w:rPr>
        <w:lastRenderedPageBreak/>
        <w:t>Fase III – Escalamiento nacional</w:t>
      </w:r>
    </w:p>
    <w:p w14:paraId="028760AD" w14:textId="36DB2392" w:rsidR="00983664" w:rsidRPr="00983664" w:rsidRDefault="00983664" w:rsidP="00983664">
      <w:pPr>
        <w:rPr>
          <w:lang w:val="es-419"/>
        </w:rPr>
      </w:pPr>
      <w:r w:rsidRPr="00983664">
        <w:rPr>
          <w:lang w:val="es-419"/>
        </w:rPr>
        <w:t>Integración progresiva del modelo en todas las entidades que operan dentro de la Plataforma de Interoperabilidad del Estado, bajo supervisión de AGETIC.</w:t>
      </w:r>
      <w:r w:rsidR="00040033">
        <w:rPr>
          <w:lang w:val="es-419"/>
        </w:rPr>
        <w:t xml:space="preserve"> </w:t>
      </w:r>
      <w:r w:rsidRPr="00983664">
        <w:rPr>
          <w:lang w:val="es-419"/>
        </w:rPr>
        <w:t>Se establecen estándares comunes de firma, auditoría y verificación.</w:t>
      </w:r>
    </w:p>
    <w:p w14:paraId="1E9470F7" w14:textId="77777777" w:rsidR="00983664" w:rsidRPr="00983664" w:rsidRDefault="00983664" w:rsidP="00983664">
      <w:pPr>
        <w:rPr>
          <w:b/>
          <w:bCs/>
          <w:lang w:val="es-419"/>
        </w:rPr>
      </w:pPr>
      <w:r w:rsidRPr="00983664">
        <w:rPr>
          <w:b/>
          <w:bCs/>
          <w:lang w:val="es-419"/>
        </w:rPr>
        <w:t>Fase IV – Monitoreo, mantenimiento y capacitación continua</w:t>
      </w:r>
    </w:p>
    <w:p w14:paraId="09B4E076" w14:textId="7264F49A" w:rsidR="00983664" w:rsidRPr="00983664" w:rsidRDefault="00983664" w:rsidP="00983664">
      <w:pPr>
        <w:rPr>
          <w:lang w:val="es-419"/>
        </w:rPr>
      </w:pPr>
      <w:r w:rsidRPr="00040033">
        <w:rPr>
          <w:lang w:val="es-419"/>
        </w:rPr>
        <w:t>Creación de un programa nacional de certificación en firma digital y PKI, asegurando que los</w:t>
      </w:r>
      <w:r w:rsidRPr="00983664">
        <w:rPr>
          <w:lang w:val="es-419"/>
        </w:rPr>
        <w:t xml:space="preserve"> operadores institucionales puedan gestionar adecuadamente las claves, certificados y procesos de auditoría digital.</w:t>
      </w:r>
      <w:r w:rsidR="00040033">
        <w:rPr>
          <w:lang w:val="es-419"/>
        </w:rPr>
        <w:t xml:space="preserve"> </w:t>
      </w:r>
      <w:r w:rsidRPr="00983664">
        <w:rPr>
          <w:lang w:val="es-419"/>
        </w:rPr>
        <w:t>Esta estructura sigue las recomendaciones del NIST (2023), que sostiene que los modelos de confianza digital deben implementarse de manera gradual para asegurar sostenibilidad técnica y humana en el tiempo.</w:t>
      </w:r>
    </w:p>
    <w:p w14:paraId="73990467" w14:textId="77777777" w:rsidR="00983664" w:rsidRPr="00983664" w:rsidRDefault="00983664" w:rsidP="00983664">
      <w:pPr>
        <w:pStyle w:val="Ttulo3"/>
        <w:rPr>
          <w:lang w:val="es-419"/>
        </w:rPr>
      </w:pPr>
      <w:bookmarkStart w:id="122" w:name="_Toc217039177"/>
      <w:r w:rsidRPr="00983664">
        <w:rPr>
          <w:lang w:val="es-419"/>
        </w:rPr>
        <w:t>4.7.3 Riesgos operativos</w:t>
      </w:r>
      <w:bookmarkEnd w:id="122"/>
    </w:p>
    <w:p w14:paraId="12CB55E2" w14:textId="38ACA9C8" w:rsidR="00C2255E" w:rsidRDefault="00983664" w:rsidP="00040033">
      <w:pPr>
        <w:rPr>
          <w:b/>
          <w:bCs/>
          <w:lang w:val="es-419"/>
        </w:rPr>
      </w:pPr>
      <w:r w:rsidRPr="00983664">
        <w:rPr>
          <w:lang w:val="es-419"/>
        </w:rPr>
        <w:t>La adopción del MSFD implica riesgos que deben ser gestionados desde el inicio. La siguiente tabla resume los principales riesgos identificados y las medidas de mitigación recomendadas.</w:t>
      </w:r>
      <w:r w:rsidR="00040033">
        <w:rPr>
          <w:lang w:val="es-419"/>
        </w:rPr>
        <w:t xml:space="preserve"> </w:t>
      </w:r>
    </w:p>
    <w:p w14:paraId="0BFDE2CC" w14:textId="1A2443FA" w:rsidR="00983664" w:rsidRPr="00C2255E" w:rsidRDefault="00C2255E" w:rsidP="00C2255E">
      <w:pPr>
        <w:pStyle w:val="TABLASYFIGURAS"/>
        <w:spacing w:after="240"/>
        <w:rPr>
          <w:b w:val="0"/>
          <w:bCs/>
          <w:i/>
          <w:iCs w:val="0"/>
          <w:lang w:val="es-419"/>
        </w:rPr>
      </w:pPr>
      <w:bookmarkStart w:id="123" w:name="_Toc215563938"/>
      <w:r>
        <w:t xml:space="preserve">Tabla </w:t>
      </w:r>
      <w:r>
        <w:fldChar w:fldCharType="begin"/>
      </w:r>
      <w:r>
        <w:instrText xml:space="preserve"> SEQ Tabla \* ARABIC </w:instrText>
      </w:r>
      <w:r>
        <w:fldChar w:fldCharType="separate"/>
      </w:r>
      <w:r>
        <w:rPr>
          <w:noProof/>
        </w:rPr>
        <w:t>10</w:t>
      </w:r>
      <w:r>
        <w:fldChar w:fldCharType="end"/>
      </w:r>
      <w:r>
        <w:br/>
      </w:r>
      <w:r w:rsidR="00983664" w:rsidRPr="00C2255E">
        <w:rPr>
          <w:b w:val="0"/>
          <w:bCs/>
          <w:i/>
          <w:iCs w:val="0"/>
        </w:rPr>
        <w:t>Riesgos operativos y acciones de mitigación</w:t>
      </w:r>
      <w:bookmarkEnd w:id="123"/>
    </w:p>
    <w:tbl>
      <w:tblPr>
        <w:tblStyle w:val="Tablanormal2"/>
        <w:tblW w:w="0" w:type="auto"/>
        <w:tblLook w:val="04A0" w:firstRow="1" w:lastRow="0" w:firstColumn="1" w:lastColumn="0" w:noHBand="0" w:noVBand="1"/>
      </w:tblPr>
      <w:tblGrid>
        <w:gridCol w:w="2162"/>
        <w:gridCol w:w="2286"/>
        <w:gridCol w:w="2144"/>
        <w:gridCol w:w="2531"/>
      </w:tblGrid>
      <w:tr w:rsidR="00983664" w:rsidRPr="00983664" w14:paraId="2C028B11" w14:textId="77777777" w:rsidTr="0098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1EA85" w14:textId="77777777" w:rsidR="00983664" w:rsidRPr="00983664" w:rsidRDefault="00983664" w:rsidP="00983664">
            <w:pPr>
              <w:rPr>
                <w:lang w:val="en-US"/>
              </w:rPr>
            </w:pPr>
            <w:r w:rsidRPr="00983664">
              <w:rPr>
                <w:lang w:val="en-US"/>
              </w:rPr>
              <w:t>Riesgo Operativo</w:t>
            </w:r>
          </w:p>
        </w:tc>
        <w:tc>
          <w:tcPr>
            <w:tcW w:w="0" w:type="auto"/>
            <w:hideMark/>
          </w:tcPr>
          <w:p w14:paraId="7CCEDAB6" w14:textId="77777777" w:rsidR="00983664" w:rsidRPr="00983664" w:rsidRDefault="00983664" w:rsidP="00983664">
            <w:pP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Descripción</w:t>
            </w:r>
          </w:p>
        </w:tc>
        <w:tc>
          <w:tcPr>
            <w:tcW w:w="0" w:type="auto"/>
            <w:hideMark/>
          </w:tcPr>
          <w:p w14:paraId="26A975A0" w14:textId="77777777" w:rsidR="00983664" w:rsidRPr="00983664" w:rsidRDefault="00983664" w:rsidP="00983664">
            <w:pP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Impacto Potencial</w:t>
            </w:r>
          </w:p>
        </w:tc>
        <w:tc>
          <w:tcPr>
            <w:tcW w:w="0" w:type="auto"/>
            <w:hideMark/>
          </w:tcPr>
          <w:p w14:paraId="4E123831" w14:textId="77777777" w:rsidR="00983664" w:rsidRPr="00983664" w:rsidRDefault="00983664" w:rsidP="00983664">
            <w:pP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Medidas de Mitigación</w:t>
            </w:r>
          </w:p>
        </w:tc>
      </w:tr>
      <w:tr w:rsidR="00983664" w:rsidRPr="00983664" w14:paraId="09D8C90F" w14:textId="77777777" w:rsidTr="00983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DC7CA" w14:textId="77777777" w:rsidR="00983664" w:rsidRPr="00983664" w:rsidRDefault="00983664" w:rsidP="00983664">
            <w:pPr>
              <w:rPr>
                <w:lang w:val="en-US"/>
              </w:rPr>
            </w:pPr>
            <w:r w:rsidRPr="00983664">
              <w:rPr>
                <w:lang w:val="en-US"/>
              </w:rPr>
              <w:t>Falta de capacitación técnica</w:t>
            </w:r>
          </w:p>
        </w:tc>
        <w:tc>
          <w:tcPr>
            <w:tcW w:w="0" w:type="auto"/>
            <w:hideMark/>
          </w:tcPr>
          <w:p w14:paraId="58068E90"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El personal no domina gestión de claves, certificados y verificación.</w:t>
            </w:r>
          </w:p>
        </w:tc>
        <w:tc>
          <w:tcPr>
            <w:tcW w:w="0" w:type="auto"/>
            <w:hideMark/>
          </w:tcPr>
          <w:p w14:paraId="0E97FFA9"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Errores en firma y verificación; retrasos administrativos.</w:t>
            </w:r>
          </w:p>
        </w:tc>
        <w:tc>
          <w:tcPr>
            <w:tcW w:w="0" w:type="auto"/>
            <w:hideMark/>
          </w:tcPr>
          <w:p w14:paraId="7837A599"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Programa obligatorio de capacitación continua; guías operativas simplificadas.</w:t>
            </w:r>
          </w:p>
        </w:tc>
      </w:tr>
      <w:tr w:rsidR="00983664" w:rsidRPr="00983664" w14:paraId="3724DD97" w14:textId="77777777" w:rsidTr="00983664">
        <w:tc>
          <w:tcPr>
            <w:cnfStyle w:val="001000000000" w:firstRow="0" w:lastRow="0" w:firstColumn="1" w:lastColumn="0" w:oddVBand="0" w:evenVBand="0" w:oddHBand="0" w:evenHBand="0" w:firstRowFirstColumn="0" w:firstRowLastColumn="0" w:lastRowFirstColumn="0" w:lastRowLastColumn="0"/>
            <w:tcW w:w="0" w:type="auto"/>
            <w:hideMark/>
          </w:tcPr>
          <w:p w14:paraId="5CA5FC45" w14:textId="77777777" w:rsidR="00983664" w:rsidRPr="003C22B1" w:rsidRDefault="00983664" w:rsidP="00983664">
            <w:pPr>
              <w:rPr>
                <w:lang w:val="es-BO"/>
              </w:rPr>
            </w:pPr>
            <w:r w:rsidRPr="003C22B1">
              <w:rPr>
                <w:lang w:val="es-BO"/>
              </w:rPr>
              <w:lastRenderedPageBreak/>
              <w:t>Pérdida o compromiso de claves privadas</w:t>
            </w:r>
          </w:p>
        </w:tc>
        <w:tc>
          <w:tcPr>
            <w:tcW w:w="0" w:type="auto"/>
            <w:hideMark/>
          </w:tcPr>
          <w:p w14:paraId="66CBC944" w14:textId="77777777" w:rsidR="00983664" w:rsidRPr="00983664" w:rsidRDefault="00983664" w:rsidP="00983664">
            <w:pP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Riesgo de que claves institucionales sean extraídas o mal gestionadas.</w:t>
            </w:r>
          </w:p>
        </w:tc>
        <w:tc>
          <w:tcPr>
            <w:tcW w:w="0" w:type="auto"/>
            <w:hideMark/>
          </w:tcPr>
          <w:p w14:paraId="32F52C9E" w14:textId="77777777" w:rsidR="00983664" w:rsidRPr="003C22B1" w:rsidRDefault="00983664" w:rsidP="00983664">
            <w:pPr>
              <w:cnfStyle w:val="000000000000" w:firstRow="0" w:lastRow="0" w:firstColumn="0" w:lastColumn="0" w:oddVBand="0" w:evenVBand="0" w:oddHBand="0" w:evenHBand="0" w:firstRowFirstColumn="0" w:firstRowLastColumn="0" w:lastRowFirstColumn="0" w:lastRowLastColumn="0"/>
              <w:rPr>
                <w:lang w:val="es-BO"/>
              </w:rPr>
            </w:pPr>
            <w:r w:rsidRPr="003C22B1">
              <w:rPr>
                <w:lang w:val="es-BO"/>
              </w:rPr>
              <w:t>Suplantación de identidad institucional; invalidez de firmas.</w:t>
            </w:r>
          </w:p>
        </w:tc>
        <w:tc>
          <w:tcPr>
            <w:tcW w:w="0" w:type="auto"/>
            <w:hideMark/>
          </w:tcPr>
          <w:p w14:paraId="02BD66FE" w14:textId="77777777" w:rsidR="00983664" w:rsidRPr="00983664" w:rsidRDefault="00983664" w:rsidP="00983664">
            <w:pP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Uso de HSM, políticas estrictas de acceso y rotación periódica de claves.</w:t>
            </w:r>
          </w:p>
        </w:tc>
      </w:tr>
      <w:tr w:rsidR="00983664" w:rsidRPr="00983664" w14:paraId="689C9D38" w14:textId="77777777" w:rsidTr="00983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5AFFE" w14:textId="77777777" w:rsidR="00983664" w:rsidRPr="00983664" w:rsidRDefault="00983664" w:rsidP="00983664">
            <w:pPr>
              <w:rPr>
                <w:lang w:val="en-US"/>
              </w:rPr>
            </w:pPr>
            <w:r w:rsidRPr="00983664">
              <w:rPr>
                <w:lang w:val="en-US"/>
              </w:rPr>
              <w:t>Incompatibilidad entre sistemas</w:t>
            </w:r>
          </w:p>
        </w:tc>
        <w:tc>
          <w:tcPr>
            <w:tcW w:w="0" w:type="auto"/>
            <w:hideMark/>
          </w:tcPr>
          <w:p w14:paraId="1E4D6E5B" w14:textId="77777777" w:rsidR="00983664" w:rsidRPr="003C22B1" w:rsidRDefault="00983664" w:rsidP="00983664">
            <w:pPr>
              <w:cnfStyle w:val="000000100000" w:firstRow="0" w:lastRow="0" w:firstColumn="0" w:lastColumn="0" w:oddVBand="0" w:evenVBand="0" w:oddHBand="1" w:evenHBand="0" w:firstRowFirstColumn="0" w:firstRowLastColumn="0" w:lastRowFirstColumn="0" w:lastRowLastColumn="0"/>
              <w:rPr>
                <w:lang w:val="es-BO"/>
              </w:rPr>
            </w:pPr>
            <w:r w:rsidRPr="003C22B1">
              <w:rPr>
                <w:lang w:val="es-BO"/>
              </w:rPr>
              <w:t xml:space="preserve">APIs no estandarizadas o sistemas </w:t>
            </w:r>
            <w:r w:rsidRPr="000C51E9">
              <w:rPr>
                <w:i/>
                <w:iCs/>
                <w:lang w:val="es-BO"/>
              </w:rPr>
              <w:t>legacy</w:t>
            </w:r>
            <w:r w:rsidRPr="003C22B1">
              <w:rPr>
                <w:lang w:val="es-BO"/>
              </w:rPr>
              <w:t xml:space="preserve"> sin soporte para PKI.</w:t>
            </w:r>
          </w:p>
        </w:tc>
        <w:tc>
          <w:tcPr>
            <w:tcW w:w="0" w:type="auto"/>
            <w:hideMark/>
          </w:tcPr>
          <w:p w14:paraId="1B8F4CB0"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Fallos en verificación o integraciones incompletas.</w:t>
            </w:r>
          </w:p>
        </w:tc>
        <w:tc>
          <w:tcPr>
            <w:tcW w:w="0" w:type="auto"/>
            <w:hideMark/>
          </w:tcPr>
          <w:p w14:paraId="637DB52E" w14:textId="77777777" w:rsidR="00983664" w:rsidRPr="003C22B1" w:rsidRDefault="00983664" w:rsidP="00983664">
            <w:pPr>
              <w:cnfStyle w:val="000000100000" w:firstRow="0" w:lastRow="0" w:firstColumn="0" w:lastColumn="0" w:oddVBand="0" w:evenVBand="0" w:oddHBand="1" w:evenHBand="0" w:firstRowFirstColumn="0" w:firstRowLastColumn="0" w:lastRowFirstColumn="0" w:lastRowLastColumn="0"/>
              <w:rPr>
                <w:lang w:val="es-BO"/>
              </w:rPr>
            </w:pPr>
            <w:r w:rsidRPr="003C22B1">
              <w:rPr>
                <w:lang w:val="es-BO"/>
              </w:rPr>
              <w:t>Adaptación progresiva de APIs; uso de gateways de interoperabilidad.</w:t>
            </w:r>
          </w:p>
        </w:tc>
      </w:tr>
      <w:tr w:rsidR="00983664" w:rsidRPr="00983664" w14:paraId="20EF2C7F" w14:textId="77777777" w:rsidTr="00983664">
        <w:tc>
          <w:tcPr>
            <w:cnfStyle w:val="001000000000" w:firstRow="0" w:lastRow="0" w:firstColumn="1" w:lastColumn="0" w:oddVBand="0" w:evenVBand="0" w:oddHBand="0" w:evenHBand="0" w:firstRowFirstColumn="0" w:firstRowLastColumn="0" w:lastRowFirstColumn="0" w:lastRowLastColumn="0"/>
            <w:tcW w:w="0" w:type="auto"/>
            <w:hideMark/>
          </w:tcPr>
          <w:p w14:paraId="5B4862AE" w14:textId="77777777" w:rsidR="00983664" w:rsidRPr="00983664" w:rsidRDefault="00983664" w:rsidP="00983664">
            <w:pPr>
              <w:rPr>
                <w:lang w:val="en-US"/>
              </w:rPr>
            </w:pPr>
            <w:r w:rsidRPr="00983664">
              <w:rPr>
                <w:lang w:val="en-US"/>
              </w:rPr>
              <w:t>Resistencia institucional al cambio</w:t>
            </w:r>
          </w:p>
        </w:tc>
        <w:tc>
          <w:tcPr>
            <w:tcW w:w="0" w:type="auto"/>
            <w:hideMark/>
          </w:tcPr>
          <w:p w14:paraId="02FE984A" w14:textId="77777777" w:rsidR="00983664" w:rsidRPr="003C22B1" w:rsidRDefault="00983664" w:rsidP="00983664">
            <w:pPr>
              <w:cnfStyle w:val="000000000000" w:firstRow="0" w:lastRow="0" w:firstColumn="0" w:lastColumn="0" w:oddVBand="0" w:evenVBand="0" w:oddHBand="0" w:evenHBand="0" w:firstRowFirstColumn="0" w:firstRowLastColumn="0" w:lastRowFirstColumn="0" w:lastRowLastColumn="0"/>
              <w:rPr>
                <w:lang w:val="es-BO"/>
              </w:rPr>
            </w:pPr>
            <w:r w:rsidRPr="003C22B1">
              <w:rPr>
                <w:lang w:val="es-BO"/>
              </w:rPr>
              <w:t>Funcionarios acostumbrados a procesos manuales.</w:t>
            </w:r>
          </w:p>
        </w:tc>
        <w:tc>
          <w:tcPr>
            <w:tcW w:w="0" w:type="auto"/>
            <w:hideMark/>
          </w:tcPr>
          <w:p w14:paraId="7C24F1A5" w14:textId="77777777" w:rsidR="00983664" w:rsidRPr="00983664" w:rsidRDefault="00983664" w:rsidP="00983664">
            <w:pP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Adopción lenta o fallida del modelo.</w:t>
            </w:r>
          </w:p>
        </w:tc>
        <w:tc>
          <w:tcPr>
            <w:tcW w:w="0" w:type="auto"/>
            <w:hideMark/>
          </w:tcPr>
          <w:p w14:paraId="305751F0" w14:textId="77777777" w:rsidR="00983664" w:rsidRPr="00983664" w:rsidRDefault="00983664" w:rsidP="00983664">
            <w:pP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Talleres de sensibilización, acompañamiento técnico y pilotos escalonados.</w:t>
            </w:r>
          </w:p>
        </w:tc>
      </w:tr>
      <w:tr w:rsidR="00983664" w:rsidRPr="00983664" w14:paraId="4EB41D1E" w14:textId="77777777" w:rsidTr="00983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AC27B" w14:textId="77777777" w:rsidR="00983664" w:rsidRPr="00983664" w:rsidRDefault="00983664" w:rsidP="00983664">
            <w:pPr>
              <w:rPr>
                <w:lang w:val="es-419"/>
              </w:rPr>
            </w:pPr>
            <w:r w:rsidRPr="00983664">
              <w:rPr>
                <w:lang w:val="es-419"/>
              </w:rPr>
              <w:t>Fallas de conectividad con ADSIB o AGETIC</w:t>
            </w:r>
          </w:p>
        </w:tc>
        <w:tc>
          <w:tcPr>
            <w:tcW w:w="0" w:type="auto"/>
            <w:hideMark/>
          </w:tcPr>
          <w:p w14:paraId="7053A0F4"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Dependencia de servicios centrales de certificación y verificación.</w:t>
            </w:r>
          </w:p>
        </w:tc>
        <w:tc>
          <w:tcPr>
            <w:tcW w:w="0" w:type="auto"/>
            <w:hideMark/>
          </w:tcPr>
          <w:p w14:paraId="53529A4A"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Interrupción temporal en validaciones digitales.</w:t>
            </w:r>
          </w:p>
        </w:tc>
        <w:tc>
          <w:tcPr>
            <w:tcW w:w="0" w:type="auto"/>
            <w:hideMark/>
          </w:tcPr>
          <w:p w14:paraId="22F5E738" w14:textId="77777777" w:rsidR="00983664" w:rsidRPr="00983664" w:rsidRDefault="00983664" w:rsidP="00983664">
            <w:pP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Configuración de modos offline con validación diferida y caché OCSP temporal.</w:t>
            </w:r>
          </w:p>
        </w:tc>
      </w:tr>
    </w:tbl>
    <w:p w14:paraId="40F7A58A" w14:textId="1A77792B" w:rsidR="00983664" w:rsidRPr="00983664" w:rsidRDefault="00983664" w:rsidP="00870E78">
      <w:pPr>
        <w:spacing w:before="0" w:after="0"/>
        <w:rPr>
          <w:lang w:val="es-419"/>
        </w:rPr>
      </w:pPr>
      <w:r w:rsidRPr="00983664">
        <w:rPr>
          <w:b/>
          <w:bCs/>
        </w:rPr>
        <w:t>Fuente:</w:t>
      </w:r>
      <w:r w:rsidRPr="00983664">
        <w:t xml:space="preserve"> Elaboración propia</w:t>
      </w:r>
      <w:r>
        <w:t>.</w:t>
      </w:r>
    </w:p>
    <w:p w14:paraId="39008CF1" w14:textId="76DA597D" w:rsidR="007F03BC" w:rsidRDefault="007F03BC" w:rsidP="002066C3">
      <w:pPr>
        <w:pStyle w:val="Ttulo2"/>
        <w:rPr>
          <w:lang w:val="es-EC"/>
        </w:rPr>
      </w:pPr>
      <w:bookmarkStart w:id="124" w:name="_Toc217039178"/>
      <w:r w:rsidRPr="007F03BC">
        <w:rPr>
          <w:lang w:val="es-EC"/>
        </w:rPr>
        <w:t xml:space="preserve">4.8. </w:t>
      </w:r>
      <w:r w:rsidR="003C22B1" w:rsidRPr="007F03BC">
        <w:rPr>
          <w:lang w:val="es-EC"/>
        </w:rPr>
        <w:t>EVALUACIÓN DEL IMPACTO DEL MODELO</w:t>
      </w:r>
      <w:bookmarkEnd w:id="124"/>
    </w:p>
    <w:p w14:paraId="07F5E9DE" w14:textId="77777777" w:rsidR="00983664" w:rsidRPr="00983664" w:rsidRDefault="00983664" w:rsidP="00983664">
      <w:pPr>
        <w:rPr>
          <w:lang w:val="es-419"/>
        </w:rPr>
      </w:pPr>
      <w:r w:rsidRPr="00983664">
        <w:rPr>
          <w:lang w:val="es-419"/>
        </w:rPr>
        <w:t>La evaluación del impacto del MSFD requiere medir tanto su desempeño técnico como su aceptación institucional y efecto en la ciudadanía. Para ello, se empleará una combinación de indicadores cuantitativos, análisis cualitativo y observación sistemática de procesos.</w:t>
      </w:r>
    </w:p>
    <w:p w14:paraId="0019A359" w14:textId="77777777" w:rsidR="00983664" w:rsidRPr="00983664" w:rsidRDefault="00983664" w:rsidP="00983664">
      <w:pPr>
        <w:rPr>
          <w:lang w:val="es-419"/>
        </w:rPr>
      </w:pPr>
      <w:r w:rsidRPr="00983664">
        <w:rPr>
          <w:lang w:val="es-419"/>
        </w:rPr>
        <w:t>Los indicadores permiten establecer una línea base durante el piloto, compararla con resultados posteriores y determinar si el modelo contribuye realmente a una mejora significativa en la seguridad y eficiencia del ecosistema público.</w:t>
      </w:r>
    </w:p>
    <w:p w14:paraId="0D4C8FBF" w14:textId="0EC23DE5" w:rsidR="00983664" w:rsidRPr="00983664" w:rsidRDefault="00983664" w:rsidP="00983664">
      <w:pPr>
        <w:pStyle w:val="Ttulo3"/>
        <w:rPr>
          <w:lang w:val="es-419"/>
        </w:rPr>
      </w:pPr>
      <w:bookmarkStart w:id="125" w:name="_Toc217039179"/>
      <w:r w:rsidRPr="00983664">
        <w:lastRenderedPageBreak/>
        <w:t>4.8.1 Indicadores ampliados</w:t>
      </w:r>
      <w:bookmarkEnd w:id="125"/>
    </w:p>
    <w:p w14:paraId="35D0B8E3" w14:textId="2C5456E6" w:rsidR="00983664" w:rsidRDefault="00983664" w:rsidP="00A6594E">
      <w:r w:rsidRPr="00983664">
        <w:t>La siguiente tabla incorpora los indicadores originales, así como nuevos indicadores de desempeño técnico, madurez institucional y percepción ciudadana.</w:t>
      </w:r>
    </w:p>
    <w:p w14:paraId="58131A85" w14:textId="2443E22E" w:rsidR="00983664" w:rsidRPr="00983664" w:rsidRDefault="00C2255E" w:rsidP="00C2255E">
      <w:pPr>
        <w:pStyle w:val="TABLASYFIGURAS"/>
        <w:spacing w:after="240"/>
      </w:pPr>
      <w:bookmarkStart w:id="126" w:name="_Toc215563939"/>
      <w:r>
        <w:t xml:space="preserve">Tabla </w:t>
      </w:r>
      <w:r>
        <w:fldChar w:fldCharType="begin"/>
      </w:r>
      <w:r>
        <w:instrText xml:space="preserve"> SEQ Tabla \* ARABIC </w:instrText>
      </w:r>
      <w:r>
        <w:fldChar w:fldCharType="separate"/>
      </w:r>
      <w:r>
        <w:rPr>
          <w:noProof/>
        </w:rPr>
        <w:t>11</w:t>
      </w:r>
      <w:r>
        <w:fldChar w:fldCharType="end"/>
      </w:r>
      <w:r>
        <w:br/>
      </w:r>
      <w:r w:rsidR="00983664" w:rsidRPr="00C2255E">
        <w:rPr>
          <w:b w:val="0"/>
          <w:bCs/>
          <w:i/>
          <w:iCs w:val="0"/>
        </w:rPr>
        <w:t>Indicadores para la evaluación del impacto del MSFD</w:t>
      </w:r>
      <w:bookmarkEnd w:id="126"/>
    </w:p>
    <w:tbl>
      <w:tblPr>
        <w:tblStyle w:val="Tablanormal2"/>
        <w:tblW w:w="0" w:type="auto"/>
        <w:jc w:val="center"/>
        <w:tblLook w:val="04A0" w:firstRow="1" w:lastRow="0" w:firstColumn="1" w:lastColumn="0" w:noHBand="0" w:noVBand="1"/>
      </w:tblPr>
      <w:tblGrid>
        <w:gridCol w:w="3156"/>
        <w:gridCol w:w="3755"/>
        <w:gridCol w:w="2212"/>
      </w:tblGrid>
      <w:tr w:rsidR="00983664" w:rsidRPr="00983664" w14:paraId="45A435F5" w14:textId="77777777" w:rsidTr="009836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7AA69" w14:textId="77777777" w:rsidR="00983664" w:rsidRPr="00983664" w:rsidRDefault="00983664" w:rsidP="00983664">
            <w:pPr>
              <w:jc w:val="center"/>
              <w:rPr>
                <w:lang w:val="en-US"/>
              </w:rPr>
            </w:pPr>
            <w:r w:rsidRPr="00983664">
              <w:rPr>
                <w:lang w:val="en-US"/>
              </w:rPr>
              <w:t>Indicador</w:t>
            </w:r>
          </w:p>
        </w:tc>
        <w:tc>
          <w:tcPr>
            <w:tcW w:w="0" w:type="auto"/>
            <w:hideMark/>
          </w:tcPr>
          <w:p w14:paraId="04E14089" w14:textId="77777777" w:rsidR="00983664" w:rsidRPr="00983664" w:rsidRDefault="00983664" w:rsidP="00983664">
            <w:pPr>
              <w:jc w:val="cente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Descripción</w:t>
            </w:r>
          </w:p>
        </w:tc>
        <w:tc>
          <w:tcPr>
            <w:tcW w:w="0" w:type="auto"/>
            <w:hideMark/>
          </w:tcPr>
          <w:p w14:paraId="507578B2" w14:textId="77777777" w:rsidR="00983664" w:rsidRPr="00983664" w:rsidRDefault="00983664" w:rsidP="00983664">
            <w:pPr>
              <w:jc w:val="cente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Meta proyectada (primer año)</w:t>
            </w:r>
          </w:p>
        </w:tc>
      </w:tr>
      <w:tr w:rsidR="00983664" w:rsidRPr="00983664" w14:paraId="46DE6F83" w14:textId="77777777" w:rsidTr="009836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B6C40E" w14:textId="77777777" w:rsidR="00983664" w:rsidRPr="00983664" w:rsidRDefault="00983664" w:rsidP="00983664">
            <w:pPr>
              <w:jc w:val="center"/>
              <w:rPr>
                <w:lang w:val="en-US"/>
              </w:rPr>
            </w:pPr>
            <w:r w:rsidRPr="00983664">
              <w:rPr>
                <w:lang w:val="en-US"/>
              </w:rPr>
              <w:t>Nivel de autenticación verificable</w:t>
            </w:r>
          </w:p>
        </w:tc>
        <w:tc>
          <w:tcPr>
            <w:tcW w:w="0" w:type="auto"/>
            <w:hideMark/>
          </w:tcPr>
          <w:p w14:paraId="498C34F0"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Porcentaje de transacciones firmadas digitalmente.</w:t>
            </w:r>
          </w:p>
        </w:tc>
        <w:tc>
          <w:tcPr>
            <w:tcW w:w="0" w:type="auto"/>
            <w:hideMark/>
          </w:tcPr>
          <w:p w14:paraId="22D7AB96"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 80 %</w:t>
            </w:r>
          </w:p>
        </w:tc>
      </w:tr>
      <w:tr w:rsidR="00983664" w:rsidRPr="00983664" w14:paraId="376CC259" w14:textId="77777777" w:rsidTr="009836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8BC25" w14:textId="77777777" w:rsidR="00983664" w:rsidRPr="00983664" w:rsidRDefault="00983664" w:rsidP="00983664">
            <w:pPr>
              <w:jc w:val="center"/>
              <w:rPr>
                <w:lang w:val="es-419"/>
              </w:rPr>
            </w:pPr>
            <w:r w:rsidRPr="00983664">
              <w:rPr>
                <w:lang w:val="es-419"/>
              </w:rPr>
              <w:t>Incidentes de suplantación o manipulación</w:t>
            </w:r>
          </w:p>
        </w:tc>
        <w:tc>
          <w:tcPr>
            <w:tcW w:w="0" w:type="auto"/>
            <w:hideMark/>
          </w:tcPr>
          <w:p w14:paraId="7306C32F" w14:textId="77777777" w:rsidR="00983664" w:rsidRPr="003C22B1"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BO"/>
              </w:rPr>
            </w:pPr>
            <w:r w:rsidRPr="003C22B1">
              <w:rPr>
                <w:lang w:val="es-BO"/>
              </w:rPr>
              <w:t>Casos reportados de fraude o alteración documental.</w:t>
            </w:r>
          </w:p>
        </w:tc>
        <w:tc>
          <w:tcPr>
            <w:tcW w:w="0" w:type="auto"/>
            <w:hideMark/>
          </w:tcPr>
          <w:p w14:paraId="657AE9EB"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 5 %</w:t>
            </w:r>
          </w:p>
        </w:tc>
      </w:tr>
      <w:tr w:rsidR="00983664" w:rsidRPr="00983664" w14:paraId="40ED1490" w14:textId="77777777" w:rsidTr="009836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68B256" w14:textId="77777777" w:rsidR="00983664" w:rsidRPr="00983664" w:rsidRDefault="00983664" w:rsidP="00983664">
            <w:pPr>
              <w:jc w:val="center"/>
              <w:rPr>
                <w:lang w:val="en-US"/>
              </w:rPr>
            </w:pPr>
            <w:r w:rsidRPr="00983664">
              <w:rPr>
                <w:lang w:val="en-US"/>
              </w:rPr>
              <w:t>Tiempo promedio de validación</w:t>
            </w:r>
          </w:p>
        </w:tc>
        <w:tc>
          <w:tcPr>
            <w:tcW w:w="0" w:type="auto"/>
            <w:hideMark/>
          </w:tcPr>
          <w:p w14:paraId="658E7D8F" w14:textId="77777777" w:rsidR="00983664" w:rsidRPr="003C22B1"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BO"/>
              </w:rPr>
            </w:pPr>
            <w:r w:rsidRPr="003C22B1">
              <w:rPr>
                <w:lang w:val="es-BO"/>
              </w:rPr>
              <w:t>Milisegundos requeridos para verificar una firma digital.</w:t>
            </w:r>
          </w:p>
        </w:tc>
        <w:tc>
          <w:tcPr>
            <w:tcW w:w="0" w:type="auto"/>
            <w:hideMark/>
          </w:tcPr>
          <w:p w14:paraId="2673BB81"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 2 s</w:t>
            </w:r>
          </w:p>
        </w:tc>
      </w:tr>
      <w:tr w:rsidR="00983664" w:rsidRPr="00983664" w14:paraId="50B657C8" w14:textId="77777777" w:rsidTr="009836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3AA3D7" w14:textId="77777777" w:rsidR="00983664" w:rsidRPr="00983664" w:rsidRDefault="00983664" w:rsidP="00983664">
            <w:pPr>
              <w:jc w:val="center"/>
              <w:rPr>
                <w:lang w:val="en-US"/>
              </w:rPr>
            </w:pPr>
            <w:r w:rsidRPr="00983664">
              <w:rPr>
                <w:lang w:val="en-US"/>
              </w:rPr>
              <w:t>Adopción interinstitucional</w:t>
            </w:r>
          </w:p>
        </w:tc>
        <w:tc>
          <w:tcPr>
            <w:tcW w:w="0" w:type="auto"/>
            <w:hideMark/>
          </w:tcPr>
          <w:p w14:paraId="7EAC4C8A" w14:textId="77777777" w:rsidR="00983664" w:rsidRPr="003C22B1"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BO"/>
              </w:rPr>
            </w:pPr>
            <w:r w:rsidRPr="003C22B1">
              <w:rPr>
                <w:lang w:val="es-BO"/>
              </w:rPr>
              <w:t>Número de entidades integradas a la PKI nacional.</w:t>
            </w:r>
          </w:p>
        </w:tc>
        <w:tc>
          <w:tcPr>
            <w:tcW w:w="0" w:type="auto"/>
            <w:hideMark/>
          </w:tcPr>
          <w:p w14:paraId="33013761"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 10 entidades</w:t>
            </w:r>
          </w:p>
        </w:tc>
      </w:tr>
      <w:tr w:rsidR="00983664" w:rsidRPr="00983664" w14:paraId="64CD5DE6" w14:textId="77777777" w:rsidTr="009836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281CC" w14:textId="77777777" w:rsidR="00983664" w:rsidRPr="00983664" w:rsidRDefault="00983664" w:rsidP="00983664">
            <w:pPr>
              <w:jc w:val="center"/>
              <w:rPr>
                <w:lang w:val="en-US"/>
              </w:rPr>
            </w:pPr>
            <w:r w:rsidRPr="00983664">
              <w:rPr>
                <w:lang w:val="en-US"/>
              </w:rPr>
              <w:t>Percepción de confianza institucional</w:t>
            </w:r>
          </w:p>
        </w:tc>
        <w:tc>
          <w:tcPr>
            <w:tcW w:w="0" w:type="auto"/>
            <w:hideMark/>
          </w:tcPr>
          <w:p w14:paraId="3E4A6FC3"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Evaluación de funcionarios públicos en encuestas.</w:t>
            </w:r>
          </w:p>
        </w:tc>
        <w:tc>
          <w:tcPr>
            <w:tcW w:w="0" w:type="auto"/>
            <w:hideMark/>
          </w:tcPr>
          <w:p w14:paraId="48AE6108"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 85 %</w:t>
            </w:r>
          </w:p>
        </w:tc>
      </w:tr>
      <w:tr w:rsidR="00983664" w:rsidRPr="00983664" w14:paraId="7AFBAAE3" w14:textId="77777777" w:rsidTr="009836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83345" w14:textId="77777777" w:rsidR="00983664" w:rsidRPr="00983664" w:rsidRDefault="00983664" w:rsidP="00983664">
            <w:pPr>
              <w:jc w:val="center"/>
              <w:rPr>
                <w:lang w:val="en-US"/>
              </w:rPr>
            </w:pPr>
            <w:r w:rsidRPr="00983664">
              <w:rPr>
                <w:lang w:val="en-US"/>
              </w:rPr>
              <w:t>Disponibilidad del sistema</w:t>
            </w:r>
          </w:p>
        </w:tc>
        <w:tc>
          <w:tcPr>
            <w:tcW w:w="0" w:type="auto"/>
            <w:hideMark/>
          </w:tcPr>
          <w:p w14:paraId="2AF3BB6E"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 xml:space="preserve">Porcentaje de </w:t>
            </w:r>
            <w:r w:rsidRPr="000C51E9">
              <w:rPr>
                <w:i/>
                <w:iCs/>
                <w:lang w:val="es-419"/>
              </w:rPr>
              <w:t>uptime</w:t>
            </w:r>
            <w:r w:rsidRPr="00983664">
              <w:rPr>
                <w:lang w:val="es-419"/>
              </w:rPr>
              <w:t xml:space="preserve"> de servicios ADSIB/AGETIC.</w:t>
            </w:r>
          </w:p>
        </w:tc>
        <w:tc>
          <w:tcPr>
            <w:tcW w:w="0" w:type="auto"/>
            <w:hideMark/>
          </w:tcPr>
          <w:p w14:paraId="636A2ADF"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 99.5 %</w:t>
            </w:r>
          </w:p>
        </w:tc>
      </w:tr>
      <w:tr w:rsidR="00983664" w:rsidRPr="00983664" w14:paraId="55AA2F0D" w14:textId="77777777" w:rsidTr="009836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D7CCAA" w14:textId="77777777" w:rsidR="00983664" w:rsidRPr="00983664" w:rsidRDefault="00983664" w:rsidP="00983664">
            <w:pPr>
              <w:jc w:val="center"/>
              <w:rPr>
                <w:lang w:val="es-419"/>
              </w:rPr>
            </w:pPr>
            <w:r w:rsidRPr="00983664">
              <w:rPr>
                <w:lang w:val="es-419"/>
              </w:rPr>
              <w:lastRenderedPageBreak/>
              <w:t>Reducción del uso de documentos físicos</w:t>
            </w:r>
          </w:p>
        </w:tc>
        <w:tc>
          <w:tcPr>
            <w:tcW w:w="0" w:type="auto"/>
            <w:hideMark/>
          </w:tcPr>
          <w:p w14:paraId="28D35586" w14:textId="77777777" w:rsidR="00983664" w:rsidRPr="003C22B1"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BO"/>
              </w:rPr>
            </w:pPr>
            <w:r w:rsidRPr="003C22B1">
              <w:rPr>
                <w:lang w:val="es-BO"/>
              </w:rPr>
              <w:t>Documentos sustituidos por equivalentes digitales firmados.</w:t>
            </w:r>
          </w:p>
        </w:tc>
        <w:tc>
          <w:tcPr>
            <w:tcW w:w="0" w:type="auto"/>
            <w:hideMark/>
          </w:tcPr>
          <w:p w14:paraId="4E84BF42"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 40 %</w:t>
            </w:r>
          </w:p>
        </w:tc>
      </w:tr>
      <w:tr w:rsidR="00983664" w:rsidRPr="00983664" w14:paraId="096FE84F" w14:textId="77777777" w:rsidTr="009836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BEB06" w14:textId="77777777" w:rsidR="00983664" w:rsidRPr="00983664" w:rsidRDefault="00983664" w:rsidP="00983664">
            <w:pPr>
              <w:jc w:val="center"/>
              <w:rPr>
                <w:lang w:val="es-419"/>
              </w:rPr>
            </w:pPr>
            <w:r w:rsidRPr="00983664">
              <w:rPr>
                <w:lang w:val="es-419"/>
              </w:rPr>
              <w:t>Reducción de tiempos de trámite</w:t>
            </w:r>
          </w:p>
        </w:tc>
        <w:tc>
          <w:tcPr>
            <w:tcW w:w="0" w:type="auto"/>
            <w:hideMark/>
          </w:tcPr>
          <w:p w14:paraId="1BD43533"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Comparación antes/después del piloto.</w:t>
            </w:r>
          </w:p>
        </w:tc>
        <w:tc>
          <w:tcPr>
            <w:tcW w:w="0" w:type="auto"/>
            <w:hideMark/>
          </w:tcPr>
          <w:p w14:paraId="3709AE49"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 30 % de mejora</w:t>
            </w:r>
          </w:p>
        </w:tc>
      </w:tr>
      <w:tr w:rsidR="00983664" w:rsidRPr="00983664" w14:paraId="6EBB905B" w14:textId="77777777" w:rsidTr="009836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2FE49C" w14:textId="77777777" w:rsidR="00983664" w:rsidRPr="00983664" w:rsidRDefault="00983664" w:rsidP="00983664">
            <w:pPr>
              <w:jc w:val="center"/>
              <w:rPr>
                <w:lang w:val="en-US"/>
              </w:rPr>
            </w:pPr>
            <w:r w:rsidRPr="00983664">
              <w:rPr>
                <w:lang w:val="en-US"/>
              </w:rPr>
              <w:t>Ahorro operacional</w:t>
            </w:r>
          </w:p>
        </w:tc>
        <w:tc>
          <w:tcPr>
            <w:tcW w:w="0" w:type="auto"/>
            <w:hideMark/>
          </w:tcPr>
          <w:p w14:paraId="3961FA35"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Reducción de costos asociados a trámites manuales.</w:t>
            </w:r>
          </w:p>
        </w:tc>
        <w:tc>
          <w:tcPr>
            <w:tcW w:w="0" w:type="auto"/>
            <w:hideMark/>
          </w:tcPr>
          <w:p w14:paraId="7EC88C4E"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 15 %</w:t>
            </w:r>
          </w:p>
        </w:tc>
      </w:tr>
    </w:tbl>
    <w:p w14:paraId="3A81BA7C" w14:textId="1C154EAC" w:rsidR="00983664" w:rsidRDefault="00983664" w:rsidP="00A6594E">
      <w:r w:rsidRPr="00983664">
        <w:rPr>
          <w:b/>
          <w:bCs/>
        </w:rPr>
        <w:t>Fuente:</w:t>
      </w:r>
      <w:r w:rsidRPr="00983664">
        <w:t xml:space="preserve"> Elaboración propia</w:t>
      </w:r>
      <w:r>
        <w:t>.</w:t>
      </w:r>
    </w:p>
    <w:p w14:paraId="563BE79F" w14:textId="77777777" w:rsidR="00983664" w:rsidRPr="00983664" w:rsidRDefault="00983664" w:rsidP="00983664">
      <w:pPr>
        <w:pStyle w:val="Ttulo3"/>
        <w:rPr>
          <w:lang w:val="es-419"/>
        </w:rPr>
      </w:pPr>
      <w:bookmarkStart w:id="127" w:name="_Toc217039180"/>
      <w:r w:rsidRPr="00983664">
        <w:rPr>
          <w:lang w:val="es-419"/>
        </w:rPr>
        <w:t>4.8.2 Metodología para medir el impacto</w:t>
      </w:r>
      <w:bookmarkEnd w:id="127"/>
    </w:p>
    <w:p w14:paraId="53319F6B" w14:textId="77777777" w:rsidR="00983664" w:rsidRPr="00983664" w:rsidRDefault="00983664" w:rsidP="00983664">
      <w:pPr>
        <w:rPr>
          <w:lang w:val="es-419"/>
        </w:rPr>
      </w:pPr>
      <w:r w:rsidRPr="00983664">
        <w:rPr>
          <w:lang w:val="es-419"/>
        </w:rPr>
        <w:t>La evaluación se desarrollará en tres etapas complementarias:</w:t>
      </w:r>
    </w:p>
    <w:p w14:paraId="31BDB1DA" w14:textId="77777777" w:rsidR="00983664" w:rsidRPr="00983664" w:rsidRDefault="00983664" w:rsidP="00983664">
      <w:pPr>
        <w:rPr>
          <w:b/>
          <w:bCs/>
          <w:lang w:val="en-US"/>
        </w:rPr>
      </w:pPr>
      <w:r w:rsidRPr="00983664">
        <w:rPr>
          <w:b/>
          <w:bCs/>
          <w:lang w:val="en-US"/>
        </w:rPr>
        <w:t>a) Medición cuantitativa</w:t>
      </w:r>
    </w:p>
    <w:p w14:paraId="03785C33" w14:textId="77777777" w:rsidR="00B97682" w:rsidRDefault="00983664" w:rsidP="00B97682">
      <w:pPr>
        <w:rPr>
          <w:lang w:val="en-US"/>
        </w:rPr>
      </w:pPr>
      <w:r w:rsidRPr="00983664">
        <w:rPr>
          <w:lang w:val="en-US"/>
        </w:rPr>
        <w:t>Incluye:</w:t>
      </w:r>
    </w:p>
    <w:p w14:paraId="75177E3B" w14:textId="77777777" w:rsidR="00B97682" w:rsidRPr="003C22B1" w:rsidRDefault="00983664" w:rsidP="00B97682">
      <w:pPr>
        <w:pStyle w:val="Prrafodelista"/>
        <w:numPr>
          <w:ilvl w:val="0"/>
          <w:numId w:val="106"/>
        </w:numPr>
        <w:rPr>
          <w:lang w:val="es-BO"/>
        </w:rPr>
      </w:pPr>
      <w:r w:rsidRPr="003C22B1">
        <w:rPr>
          <w:lang w:val="es-BO"/>
        </w:rPr>
        <w:t>análisis de logs de auditoría,</w:t>
      </w:r>
    </w:p>
    <w:p w14:paraId="795C8C71" w14:textId="77777777" w:rsidR="00B97682" w:rsidRDefault="00983664" w:rsidP="00B97682">
      <w:pPr>
        <w:pStyle w:val="Prrafodelista"/>
        <w:numPr>
          <w:ilvl w:val="0"/>
          <w:numId w:val="106"/>
        </w:numPr>
        <w:rPr>
          <w:lang w:val="es-419"/>
        </w:rPr>
      </w:pPr>
      <w:r w:rsidRPr="00B97682">
        <w:rPr>
          <w:lang w:val="es-419"/>
        </w:rPr>
        <w:t>tiempos de respuesta en APIs,</w:t>
      </w:r>
    </w:p>
    <w:p w14:paraId="1E3EEF99" w14:textId="77777777" w:rsidR="00B97682" w:rsidRPr="00B97682" w:rsidRDefault="00983664" w:rsidP="00B97682">
      <w:pPr>
        <w:pStyle w:val="Prrafodelista"/>
        <w:numPr>
          <w:ilvl w:val="0"/>
          <w:numId w:val="106"/>
        </w:numPr>
        <w:rPr>
          <w:lang w:val="es-419"/>
        </w:rPr>
      </w:pPr>
      <w:r w:rsidRPr="003C22B1">
        <w:rPr>
          <w:lang w:val="es-BO"/>
        </w:rPr>
        <w:t>número de firmas verificadas correctamente,</w:t>
      </w:r>
    </w:p>
    <w:p w14:paraId="1030C1AC" w14:textId="77777777" w:rsidR="00B97682" w:rsidRPr="00B97682" w:rsidRDefault="00983664" w:rsidP="00B97682">
      <w:pPr>
        <w:pStyle w:val="Prrafodelista"/>
        <w:numPr>
          <w:ilvl w:val="0"/>
          <w:numId w:val="106"/>
        </w:numPr>
        <w:rPr>
          <w:lang w:val="es-419"/>
        </w:rPr>
      </w:pPr>
      <w:r w:rsidRPr="003C22B1">
        <w:rPr>
          <w:lang w:val="es-BO"/>
        </w:rPr>
        <w:t>estadísticas de uso de certificados digitales,</w:t>
      </w:r>
    </w:p>
    <w:p w14:paraId="20ABB00B" w14:textId="2F98B3A6" w:rsidR="00983664" w:rsidRPr="00B97682" w:rsidRDefault="00983664" w:rsidP="00B97682">
      <w:pPr>
        <w:pStyle w:val="Prrafodelista"/>
        <w:numPr>
          <w:ilvl w:val="0"/>
          <w:numId w:val="106"/>
        </w:numPr>
        <w:rPr>
          <w:lang w:val="es-419"/>
        </w:rPr>
      </w:pPr>
      <w:r w:rsidRPr="00B97682">
        <w:rPr>
          <w:lang w:val="es-419"/>
        </w:rPr>
        <w:t>índices de incidentes de seguridad reportados al CGII.</w:t>
      </w:r>
    </w:p>
    <w:p w14:paraId="758D5CE0" w14:textId="77777777" w:rsidR="00983664" w:rsidRPr="00983664" w:rsidRDefault="00983664" w:rsidP="00983664">
      <w:pPr>
        <w:rPr>
          <w:lang w:val="es-419"/>
        </w:rPr>
      </w:pPr>
      <w:r w:rsidRPr="00983664">
        <w:rPr>
          <w:lang w:val="es-419"/>
        </w:rPr>
        <w:t>Los datos serán obtenidos mediante herramientas automatizadas provistas por AGETIC y ADSIB.</w:t>
      </w:r>
    </w:p>
    <w:p w14:paraId="4B30F722" w14:textId="77777777" w:rsidR="00983664" w:rsidRPr="00983664" w:rsidRDefault="00983664" w:rsidP="00983664">
      <w:pPr>
        <w:rPr>
          <w:b/>
          <w:bCs/>
          <w:lang w:val="es-419"/>
        </w:rPr>
      </w:pPr>
      <w:r w:rsidRPr="00983664">
        <w:rPr>
          <w:b/>
          <w:bCs/>
          <w:lang w:val="es-419"/>
        </w:rPr>
        <w:t>b) Medición cualitativa</w:t>
      </w:r>
    </w:p>
    <w:p w14:paraId="2945690E" w14:textId="77777777" w:rsidR="00B97682" w:rsidRDefault="00983664" w:rsidP="00B97682">
      <w:pPr>
        <w:rPr>
          <w:lang w:val="es-419"/>
        </w:rPr>
      </w:pPr>
      <w:r w:rsidRPr="00983664">
        <w:rPr>
          <w:lang w:val="es-419"/>
        </w:rPr>
        <w:t>Se realizará mediante:</w:t>
      </w:r>
    </w:p>
    <w:p w14:paraId="1A970E59" w14:textId="77777777" w:rsidR="00B97682" w:rsidRPr="00B97682" w:rsidRDefault="00983664" w:rsidP="00B97682">
      <w:pPr>
        <w:pStyle w:val="Prrafodelista"/>
        <w:numPr>
          <w:ilvl w:val="0"/>
          <w:numId w:val="106"/>
        </w:numPr>
        <w:rPr>
          <w:lang w:val="es-419"/>
        </w:rPr>
      </w:pPr>
      <w:r w:rsidRPr="003C22B1">
        <w:rPr>
          <w:lang w:val="es-BO"/>
        </w:rPr>
        <w:lastRenderedPageBreak/>
        <w:t>entrevistas a funcionarios responsables de interoperabilidad,</w:t>
      </w:r>
    </w:p>
    <w:p w14:paraId="33DD1C72" w14:textId="77777777" w:rsidR="00B97682" w:rsidRDefault="00983664" w:rsidP="00B97682">
      <w:pPr>
        <w:pStyle w:val="Prrafodelista"/>
        <w:numPr>
          <w:ilvl w:val="0"/>
          <w:numId w:val="106"/>
        </w:numPr>
        <w:rPr>
          <w:lang w:val="es-419"/>
        </w:rPr>
      </w:pPr>
      <w:r w:rsidRPr="00B97682">
        <w:rPr>
          <w:lang w:val="es-419"/>
        </w:rPr>
        <w:t>encuestas de satisfacción dirigidas a usuarios internos y ciudadanos,</w:t>
      </w:r>
    </w:p>
    <w:p w14:paraId="5F1DD6FE" w14:textId="40847083" w:rsidR="00983664" w:rsidRPr="00B97682" w:rsidRDefault="00983664" w:rsidP="00B97682">
      <w:pPr>
        <w:pStyle w:val="Prrafodelista"/>
        <w:numPr>
          <w:ilvl w:val="0"/>
          <w:numId w:val="106"/>
        </w:numPr>
        <w:rPr>
          <w:lang w:val="es-419"/>
        </w:rPr>
      </w:pPr>
      <w:r w:rsidRPr="00B97682">
        <w:rPr>
          <w:lang w:val="es-419"/>
        </w:rPr>
        <w:t>análisis de casos de uso representativos (p. ej., SEPREC–SEGIP, Salud–Economía).</w:t>
      </w:r>
    </w:p>
    <w:p w14:paraId="16CDC470" w14:textId="74976AA2" w:rsidR="00983664" w:rsidRPr="00983664" w:rsidRDefault="00983664" w:rsidP="00983664">
      <w:pPr>
        <w:rPr>
          <w:b/>
          <w:bCs/>
          <w:lang w:val="es-419"/>
        </w:rPr>
      </w:pPr>
      <w:r w:rsidRPr="00983664">
        <w:rPr>
          <w:b/>
          <w:bCs/>
          <w:lang w:val="es-419"/>
        </w:rPr>
        <w:t xml:space="preserve">c) Comparación pre–post </w:t>
      </w:r>
      <w:r w:rsidR="00FB544E">
        <w:rPr>
          <w:b/>
          <w:bCs/>
          <w:lang w:val="es-419"/>
        </w:rPr>
        <w:t>desarrollo</w:t>
      </w:r>
    </w:p>
    <w:p w14:paraId="33E4534A" w14:textId="3DA3E7B4" w:rsidR="00983664" w:rsidRPr="00983664" w:rsidRDefault="00983664" w:rsidP="00FB544E">
      <w:pPr>
        <w:rPr>
          <w:lang w:val="es-419"/>
        </w:rPr>
      </w:pPr>
      <w:r w:rsidRPr="00983664">
        <w:rPr>
          <w:lang w:val="es-419"/>
        </w:rPr>
        <w:t>Un panel comparativo permitirá identificar variaciones en seguridad, eficiencia y percepción:</w:t>
      </w:r>
      <w:r w:rsidR="00FB544E">
        <w:rPr>
          <w:lang w:val="es-419"/>
        </w:rPr>
        <w:t xml:space="preserve"> </w:t>
      </w:r>
    </w:p>
    <w:p w14:paraId="0FE3D804" w14:textId="5DF3B976" w:rsidR="00983664" w:rsidRPr="00983664" w:rsidRDefault="00C2255E" w:rsidP="00C2255E">
      <w:pPr>
        <w:pStyle w:val="TABLASYFIGURAS"/>
        <w:spacing w:after="240"/>
        <w:rPr>
          <w:bCs/>
          <w:lang w:val="es-419"/>
        </w:rPr>
      </w:pPr>
      <w:bookmarkStart w:id="128" w:name="_Toc215563940"/>
      <w:r>
        <w:t xml:space="preserve">Tabla </w:t>
      </w:r>
      <w:r>
        <w:fldChar w:fldCharType="begin"/>
      </w:r>
      <w:r>
        <w:instrText xml:space="preserve"> SEQ Tabla \* ARABIC </w:instrText>
      </w:r>
      <w:r>
        <w:fldChar w:fldCharType="separate"/>
      </w:r>
      <w:r>
        <w:rPr>
          <w:noProof/>
        </w:rPr>
        <w:t>12</w:t>
      </w:r>
      <w:r>
        <w:fldChar w:fldCharType="end"/>
      </w:r>
      <w:r>
        <w:br/>
      </w:r>
      <w:r w:rsidR="00983664" w:rsidRPr="00C2255E">
        <w:rPr>
          <w:b w:val="0"/>
          <w:bCs/>
          <w:i/>
          <w:iCs w:val="0"/>
          <w:lang w:val="es-419"/>
        </w:rPr>
        <w:t>Esquema de evaluación pre–pos</w:t>
      </w:r>
      <w:bookmarkEnd w:id="128"/>
      <w:r w:rsidR="00FB544E">
        <w:rPr>
          <w:b w:val="0"/>
          <w:bCs/>
          <w:i/>
          <w:iCs w:val="0"/>
          <w:lang w:val="es-419"/>
        </w:rPr>
        <w:t>t desarrollo</w:t>
      </w:r>
    </w:p>
    <w:tbl>
      <w:tblPr>
        <w:tblStyle w:val="Tablanormal2"/>
        <w:tblW w:w="0" w:type="auto"/>
        <w:tblLook w:val="04A0" w:firstRow="1" w:lastRow="0" w:firstColumn="1" w:lastColumn="0" w:noHBand="0" w:noVBand="1"/>
      </w:tblPr>
      <w:tblGrid>
        <w:gridCol w:w="1813"/>
        <w:gridCol w:w="2582"/>
        <w:gridCol w:w="2976"/>
        <w:gridCol w:w="1752"/>
      </w:tblGrid>
      <w:tr w:rsidR="00983664" w:rsidRPr="00983664" w14:paraId="2E803504" w14:textId="77777777" w:rsidTr="00D50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2FE7CD6F" w14:textId="77777777" w:rsidR="00983664" w:rsidRPr="00983664" w:rsidRDefault="00983664" w:rsidP="00983664">
            <w:pPr>
              <w:jc w:val="center"/>
              <w:rPr>
                <w:lang w:val="en-US"/>
              </w:rPr>
            </w:pPr>
            <w:r w:rsidRPr="00983664">
              <w:rPr>
                <w:lang w:val="en-US"/>
              </w:rPr>
              <w:t>Dimensión Evaluada</w:t>
            </w:r>
          </w:p>
        </w:tc>
        <w:tc>
          <w:tcPr>
            <w:tcW w:w="2582" w:type="dxa"/>
            <w:hideMark/>
          </w:tcPr>
          <w:p w14:paraId="6AC0F503" w14:textId="77777777" w:rsidR="00983664" w:rsidRPr="00983664" w:rsidRDefault="00983664" w:rsidP="00983664">
            <w:pPr>
              <w:jc w:val="cente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Situación Inicial (Pre)</w:t>
            </w:r>
          </w:p>
        </w:tc>
        <w:tc>
          <w:tcPr>
            <w:tcW w:w="2976" w:type="dxa"/>
            <w:hideMark/>
          </w:tcPr>
          <w:p w14:paraId="07845E31" w14:textId="77777777" w:rsidR="00983664" w:rsidRPr="00983664" w:rsidRDefault="00983664" w:rsidP="00983664">
            <w:pPr>
              <w:jc w:val="cente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Situación Final (Post)</w:t>
            </w:r>
          </w:p>
        </w:tc>
        <w:tc>
          <w:tcPr>
            <w:tcW w:w="1752" w:type="dxa"/>
            <w:hideMark/>
          </w:tcPr>
          <w:p w14:paraId="7C1E3911" w14:textId="77777777" w:rsidR="00983664" w:rsidRPr="00983664" w:rsidRDefault="00983664" w:rsidP="00983664">
            <w:pPr>
              <w:jc w:val="center"/>
              <w:cnfStyle w:val="100000000000" w:firstRow="1" w:lastRow="0" w:firstColumn="0" w:lastColumn="0" w:oddVBand="0" w:evenVBand="0" w:oddHBand="0" w:evenHBand="0" w:firstRowFirstColumn="0" w:firstRowLastColumn="0" w:lastRowFirstColumn="0" w:lastRowLastColumn="0"/>
              <w:rPr>
                <w:lang w:val="en-US"/>
              </w:rPr>
            </w:pPr>
            <w:r w:rsidRPr="00983664">
              <w:rPr>
                <w:lang w:val="en-US"/>
              </w:rPr>
              <w:t>Resultado Esperado</w:t>
            </w:r>
          </w:p>
        </w:tc>
      </w:tr>
      <w:tr w:rsidR="00983664" w:rsidRPr="00983664" w14:paraId="0E6246FC" w14:textId="77777777" w:rsidTr="00D5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077EAD67" w14:textId="77777777" w:rsidR="00983664" w:rsidRPr="00983664" w:rsidRDefault="00983664" w:rsidP="00983664">
            <w:pPr>
              <w:jc w:val="center"/>
              <w:rPr>
                <w:lang w:val="en-US"/>
              </w:rPr>
            </w:pPr>
            <w:r w:rsidRPr="00983664">
              <w:rPr>
                <w:lang w:val="en-US"/>
              </w:rPr>
              <w:t>Seguridad</w:t>
            </w:r>
          </w:p>
        </w:tc>
        <w:tc>
          <w:tcPr>
            <w:tcW w:w="2582" w:type="dxa"/>
            <w:hideMark/>
          </w:tcPr>
          <w:p w14:paraId="21CEFED1"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Procesos fragmentados; sin mecanismos de no repudio.</w:t>
            </w:r>
          </w:p>
        </w:tc>
        <w:tc>
          <w:tcPr>
            <w:tcW w:w="2976" w:type="dxa"/>
            <w:hideMark/>
          </w:tcPr>
          <w:p w14:paraId="1D126CD2"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Firma digital obligatoria en APIs; trazabilidad completa.</w:t>
            </w:r>
          </w:p>
        </w:tc>
        <w:tc>
          <w:tcPr>
            <w:tcW w:w="1752" w:type="dxa"/>
            <w:hideMark/>
          </w:tcPr>
          <w:p w14:paraId="66E58669"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Alta mejora.</w:t>
            </w:r>
          </w:p>
        </w:tc>
      </w:tr>
      <w:tr w:rsidR="00983664" w:rsidRPr="00983664" w14:paraId="47CAD373" w14:textId="77777777" w:rsidTr="00D505BC">
        <w:tc>
          <w:tcPr>
            <w:cnfStyle w:val="001000000000" w:firstRow="0" w:lastRow="0" w:firstColumn="1" w:lastColumn="0" w:oddVBand="0" w:evenVBand="0" w:oddHBand="0" w:evenHBand="0" w:firstRowFirstColumn="0" w:firstRowLastColumn="0" w:lastRowFirstColumn="0" w:lastRowLastColumn="0"/>
            <w:tcW w:w="1813" w:type="dxa"/>
            <w:hideMark/>
          </w:tcPr>
          <w:p w14:paraId="6B49E70B" w14:textId="77777777" w:rsidR="00983664" w:rsidRPr="00983664" w:rsidRDefault="00983664" w:rsidP="00983664">
            <w:pPr>
              <w:jc w:val="center"/>
              <w:rPr>
                <w:lang w:val="en-US"/>
              </w:rPr>
            </w:pPr>
            <w:r w:rsidRPr="00983664">
              <w:rPr>
                <w:lang w:val="en-US"/>
              </w:rPr>
              <w:t>Eficiencia</w:t>
            </w:r>
          </w:p>
        </w:tc>
        <w:tc>
          <w:tcPr>
            <w:tcW w:w="2582" w:type="dxa"/>
            <w:hideMark/>
          </w:tcPr>
          <w:p w14:paraId="0D31855D"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Trámites lentos y dependientes de verificación manual.</w:t>
            </w:r>
          </w:p>
        </w:tc>
        <w:tc>
          <w:tcPr>
            <w:tcW w:w="2976" w:type="dxa"/>
            <w:hideMark/>
          </w:tcPr>
          <w:p w14:paraId="3FD5F7B5"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Validación automática de identidad y datos.</w:t>
            </w:r>
          </w:p>
        </w:tc>
        <w:tc>
          <w:tcPr>
            <w:tcW w:w="1752" w:type="dxa"/>
            <w:hideMark/>
          </w:tcPr>
          <w:p w14:paraId="0E8CBA11"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Reducción de tiempos de trámite.</w:t>
            </w:r>
          </w:p>
        </w:tc>
      </w:tr>
      <w:tr w:rsidR="00983664" w:rsidRPr="00983664" w14:paraId="762EF65D" w14:textId="77777777" w:rsidTr="00D5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4B1EC23C" w14:textId="77777777" w:rsidR="00983664" w:rsidRPr="00983664" w:rsidRDefault="00983664" w:rsidP="00983664">
            <w:pPr>
              <w:jc w:val="center"/>
              <w:rPr>
                <w:lang w:val="en-US"/>
              </w:rPr>
            </w:pPr>
            <w:r w:rsidRPr="00983664">
              <w:rPr>
                <w:lang w:val="en-US"/>
              </w:rPr>
              <w:t>Confiabilidad</w:t>
            </w:r>
          </w:p>
        </w:tc>
        <w:tc>
          <w:tcPr>
            <w:tcW w:w="2582" w:type="dxa"/>
            <w:hideMark/>
          </w:tcPr>
          <w:p w14:paraId="760E615E" w14:textId="77777777" w:rsidR="00983664" w:rsidRPr="003C22B1"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BO"/>
              </w:rPr>
            </w:pPr>
            <w:r w:rsidRPr="003C22B1">
              <w:rPr>
                <w:lang w:val="es-BO"/>
              </w:rPr>
              <w:t>Dudas sobre autoría de documentos.</w:t>
            </w:r>
          </w:p>
        </w:tc>
        <w:tc>
          <w:tcPr>
            <w:tcW w:w="2976" w:type="dxa"/>
            <w:hideMark/>
          </w:tcPr>
          <w:p w14:paraId="20BA50BB"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s-419"/>
              </w:rPr>
            </w:pPr>
            <w:r w:rsidRPr="00983664">
              <w:rPr>
                <w:lang w:val="es-419"/>
              </w:rPr>
              <w:t>Identidad del firmante verificable con PKI.</w:t>
            </w:r>
          </w:p>
        </w:tc>
        <w:tc>
          <w:tcPr>
            <w:tcW w:w="1752" w:type="dxa"/>
            <w:hideMark/>
          </w:tcPr>
          <w:p w14:paraId="26B7D9E5" w14:textId="77777777" w:rsidR="00983664" w:rsidRPr="00983664" w:rsidRDefault="00983664" w:rsidP="00983664">
            <w:pPr>
              <w:jc w:val="center"/>
              <w:cnfStyle w:val="000000100000" w:firstRow="0" w:lastRow="0" w:firstColumn="0" w:lastColumn="0" w:oddVBand="0" w:evenVBand="0" w:oddHBand="1" w:evenHBand="0" w:firstRowFirstColumn="0" w:firstRowLastColumn="0" w:lastRowFirstColumn="0" w:lastRowLastColumn="0"/>
              <w:rPr>
                <w:lang w:val="en-US"/>
              </w:rPr>
            </w:pPr>
            <w:r w:rsidRPr="00983664">
              <w:rPr>
                <w:lang w:val="en-US"/>
              </w:rPr>
              <w:t>Aumento de confianza ciudadana.</w:t>
            </w:r>
          </w:p>
        </w:tc>
      </w:tr>
      <w:tr w:rsidR="00983664" w:rsidRPr="00983664" w14:paraId="638ECDD9" w14:textId="77777777" w:rsidTr="00D505BC">
        <w:tc>
          <w:tcPr>
            <w:cnfStyle w:val="001000000000" w:firstRow="0" w:lastRow="0" w:firstColumn="1" w:lastColumn="0" w:oddVBand="0" w:evenVBand="0" w:oddHBand="0" w:evenHBand="0" w:firstRowFirstColumn="0" w:firstRowLastColumn="0" w:lastRowFirstColumn="0" w:lastRowLastColumn="0"/>
            <w:tcW w:w="1813" w:type="dxa"/>
            <w:hideMark/>
          </w:tcPr>
          <w:p w14:paraId="02AE3544" w14:textId="77777777" w:rsidR="00983664" w:rsidRPr="00983664" w:rsidRDefault="00983664" w:rsidP="00983664">
            <w:pPr>
              <w:jc w:val="center"/>
              <w:rPr>
                <w:lang w:val="en-US"/>
              </w:rPr>
            </w:pPr>
            <w:r w:rsidRPr="00983664">
              <w:rPr>
                <w:lang w:val="en-US"/>
              </w:rPr>
              <w:lastRenderedPageBreak/>
              <w:t>Interoperabilidad</w:t>
            </w:r>
          </w:p>
        </w:tc>
        <w:tc>
          <w:tcPr>
            <w:tcW w:w="2582" w:type="dxa"/>
            <w:hideMark/>
          </w:tcPr>
          <w:p w14:paraId="703E1F55"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APIs sin estándar común.</w:t>
            </w:r>
          </w:p>
        </w:tc>
        <w:tc>
          <w:tcPr>
            <w:tcW w:w="2976" w:type="dxa"/>
            <w:hideMark/>
          </w:tcPr>
          <w:p w14:paraId="1A44F17A"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s-419"/>
              </w:rPr>
            </w:pPr>
            <w:r w:rsidRPr="00983664">
              <w:rPr>
                <w:lang w:val="es-419"/>
              </w:rPr>
              <w:t>API estandarizadas bajo AGETIC con firma digital integrada.</w:t>
            </w:r>
          </w:p>
        </w:tc>
        <w:tc>
          <w:tcPr>
            <w:tcW w:w="1752" w:type="dxa"/>
            <w:hideMark/>
          </w:tcPr>
          <w:p w14:paraId="61F08798" w14:textId="77777777" w:rsidR="00983664" w:rsidRPr="00983664" w:rsidRDefault="00983664" w:rsidP="00983664">
            <w:pPr>
              <w:jc w:val="center"/>
              <w:cnfStyle w:val="000000000000" w:firstRow="0" w:lastRow="0" w:firstColumn="0" w:lastColumn="0" w:oddVBand="0" w:evenVBand="0" w:oddHBand="0" w:evenHBand="0" w:firstRowFirstColumn="0" w:firstRowLastColumn="0" w:lastRowFirstColumn="0" w:lastRowLastColumn="0"/>
              <w:rPr>
                <w:lang w:val="en-US"/>
              </w:rPr>
            </w:pPr>
            <w:r w:rsidRPr="00983664">
              <w:rPr>
                <w:lang w:val="en-US"/>
              </w:rPr>
              <w:t>Interoperabilidad segura.</w:t>
            </w:r>
          </w:p>
        </w:tc>
      </w:tr>
    </w:tbl>
    <w:p w14:paraId="2B34D6B7" w14:textId="4AA41F79" w:rsidR="00983664" w:rsidRPr="00983664" w:rsidRDefault="00983664" w:rsidP="00A6594E">
      <w:pPr>
        <w:rPr>
          <w:lang w:val="es-419"/>
        </w:rPr>
      </w:pPr>
      <w:r w:rsidRPr="00983664">
        <w:rPr>
          <w:b/>
          <w:bCs/>
        </w:rPr>
        <w:t>Fuente:</w:t>
      </w:r>
      <w:r w:rsidRPr="00983664">
        <w:t xml:space="preserve"> Elaboración propia</w:t>
      </w:r>
    </w:p>
    <w:p w14:paraId="0CB5E501" w14:textId="706F32DE" w:rsidR="00B97682" w:rsidRPr="00B97682" w:rsidRDefault="00B97682" w:rsidP="00B97682">
      <w:pPr>
        <w:pStyle w:val="Prrafodelista"/>
        <w:numPr>
          <w:ilvl w:val="2"/>
          <w:numId w:val="88"/>
        </w:numPr>
        <w:rPr>
          <w:b/>
          <w:bCs/>
          <w:lang w:val="en-US"/>
        </w:rPr>
      </w:pPr>
      <w:r w:rsidRPr="00B97682">
        <w:rPr>
          <w:b/>
          <w:bCs/>
          <w:lang w:val="en-US"/>
        </w:rPr>
        <w:t>Evaluación continua</w:t>
      </w:r>
    </w:p>
    <w:p w14:paraId="453BA150" w14:textId="77777777" w:rsidR="00B97682" w:rsidRDefault="00B97682" w:rsidP="00B97682">
      <w:pPr>
        <w:rPr>
          <w:lang w:val="es-419"/>
        </w:rPr>
      </w:pPr>
      <w:r w:rsidRPr="00B97682">
        <w:rPr>
          <w:lang w:val="es-419"/>
        </w:rPr>
        <w:t>El impacto del modelo será revisado trimestralmente por las entidades rectoras (ADSIB y AGETIC), que emitirán reportes de:</w:t>
      </w:r>
    </w:p>
    <w:p w14:paraId="4EF54F91" w14:textId="2770770F" w:rsidR="00B97682" w:rsidRPr="000C51E9" w:rsidRDefault="000C51E9" w:rsidP="000C51E9">
      <w:pPr>
        <w:pStyle w:val="Prrafodelista"/>
        <w:numPr>
          <w:ilvl w:val="0"/>
          <w:numId w:val="132"/>
        </w:numPr>
        <w:rPr>
          <w:lang w:val="es-419"/>
        </w:rPr>
      </w:pPr>
      <w:r w:rsidRPr="000C51E9">
        <w:rPr>
          <w:lang w:val="en-US"/>
        </w:rPr>
        <w:t>N</w:t>
      </w:r>
      <w:r w:rsidR="00B97682" w:rsidRPr="000C51E9">
        <w:rPr>
          <w:lang w:val="en-US"/>
        </w:rPr>
        <w:t>iveles de adopción,</w:t>
      </w:r>
    </w:p>
    <w:p w14:paraId="7860C968" w14:textId="3130E4B2" w:rsidR="00B97682" w:rsidRPr="000C51E9" w:rsidRDefault="000C51E9" w:rsidP="000C51E9">
      <w:pPr>
        <w:pStyle w:val="Prrafodelista"/>
        <w:numPr>
          <w:ilvl w:val="0"/>
          <w:numId w:val="132"/>
        </w:numPr>
        <w:rPr>
          <w:lang w:val="es-419"/>
        </w:rPr>
      </w:pPr>
      <w:r w:rsidRPr="000C51E9">
        <w:rPr>
          <w:lang w:val="en-US"/>
        </w:rPr>
        <w:t>I</w:t>
      </w:r>
      <w:r w:rsidR="00B97682" w:rsidRPr="000C51E9">
        <w:rPr>
          <w:lang w:val="en-US"/>
        </w:rPr>
        <w:t>ncidentes detectados,</w:t>
      </w:r>
    </w:p>
    <w:p w14:paraId="351B3C9B" w14:textId="416F57D9" w:rsidR="00B97682" w:rsidRPr="000C51E9" w:rsidRDefault="000C51E9" w:rsidP="000C51E9">
      <w:pPr>
        <w:pStyle w:val="Prrafodelista"/>
        <w:numPr>
          <w:ilvl w:val="0"/>
          <w:numId w:val="132"/>
        </w:numPr>
        <w:rPr>
          <w:lang w:val="es-419"/>
        </w:rPr>
      </w:pPr>
      <w:r w:rsidRPr="000C51E9">
        <w:rPr>
          <w:lang w:val="en-US"/>
        </w:rPr>
        <w:t>M</w:t>
      </w:r>
      <w:r w:rsidR="00B97682" w:rsidRPr="000C51E9">
        <w:rPr>
          <w:lang w:val="en-US"/>
        </w:rPr>
        <w:t>ejoras identificadas,</w:t>
      </w:r>
    </w:p>
    <w:p w14:paraId="7670537A" w14:textId="10AE02C3" w:rsidR="00B97682" w:rsidRPr="000C51E9" w:rsidRDefault="000C51E9" w:rsidP="000C51E9">
      <w:pPr>
        <w:pStyle w:val="Prrafodelista"/>
        <w:numPr>
          <w:ilvl w:val="0"/>
          <w:numId w:val="132"/>
        </w:numPr>
        <w:rPr>
          <w:lang w:val="es-419"/>
        </w:rPr>
      </w:pPr>
      <w:r w:rsidRPr="000C51E9">
        <w:rPr>
          <w:lang w:val="es-419"/>
        </w:rPr>
        <w:t>R</w:t>
      </w:r>
      <w:r w:rsidR="00B97682" w:rsidRPr="000C51E9">
        <w:rPr>
          <w:lang w:val="es-419"/>
        </w:rPr>
        <w:t>ecomendaciones para fortalecer el modelo.</w:t>
      </w:r>
    </w:p>
    <w:p w14:paraId="66E2FBDD" w14:textId="51D19187" w:rsidR="00983664" w:rsidRDefault="00B97682" w:rsidP="00A6594E">
      <w:r w:rsidRPr="00B97682">
        <w:rPr>
          <w:lang w:val="es-419"/>
        </w:rPr>
        <w:t>Con este sistema de monitoreo continuo, el MSFD se convertirá en un mecanismo vivo, adaptable y sostenible para la seguridad digital del Estado.</w:t>
      </w:r>
      <w:r w:rsidR="00035F56">
        <w:rPr>
          <w:lang w:val="es-419"/>
        </w:rPr>
        <w:t xml:space="preserve"> </w:t>
      </w:r>
    </w:p>
    <w:p w14:paraId="63B8219C" w14:textId="355D7EF1" w:rsidR="007F03BC" w:rsidRPr="007F03BC" w:rsidRDefault="007F03BC" w:rsidP="00A6594E">
      <w:pPr>
        <w:pStyle w:val="Ttulo2"/>
        <w:rPr>
          <w:lang w:val="es-EC"/>
        </w:rPr>
      </w:pPr>
      <w:bookmarkStart w:id="129" w:name="_Toc217039181"/>
      <w:r w:rsidRPr="007F03BC">
        <w:rPr>
          <w:lang w:val="es-EC"/>
        </w:rPr>
        <w:t xml:space="preserve">4.9. </w:t>
      </w:r>
      <w:r w:rsidR="003C22B1" w:rsidRPr="007F03BC">
        <w:rPr>
          <w:lang w:val="es-EC"/>
        </w:rPr>
        <w:t>SUSTENTO NORMATIVO Y ALINEACIÓN INTERNACIONAL</w:t>
      </w:r>
      <w:bookmarkEnd w:id="129"/>
    </w:p>
    <w:p w14:paraId="29EE5868" w14:textId="5ECD1E8C" w:rsidR="007F03BC" w:rsidRPr="007F03BC" w:rsidRDefault="007F03BC" w:rsidP="007F03BC">
      <w:pPr>
        <w:rPr>
          <w:lang w:val="es-EC"/>
        </w:rPr>
      </w:pPr>
      <w:r w:rsidRPr="007F03BC">
        <w:rPr>
          <w:lang w:val="es-EC"/>
        </w:rPr>
        <w:t>El modelo propuesto se encuentra plenamente sustentado en la normativa boliviana vigente:</w:t>
      </w:r>
    </w:p>
    <w:p w14:paraId="37C2557D" w14:textId="77777777" w:rsidR="007F03BC" w:rsidRPr="002D0081" w:rsidRDefault="007F03BC" w:rsidP="002D0081">
      <w:pPr>
        <w:pStyle w:val="Prrafodelista"/>
        <w:numPr>
          <w:ilvl w:val="0"/>
          <w:numId w:val="98"/>
        </w:numPr>
        <w:rPr>
          <w:lang w:val="es-EC"/>
        </w:rPr>
      </w:pPr>
      <w:r w:rsidRPr="002D0081">
        <w:rPr>
          <w:b/>
          <w:bCs/>
          <w:lang w:val="es-EC"/>
        </w:rPr>
        <w:t>Ley N.º 164 (2011)</w:t>
      </w:r>
      <w:r w:rsidRPr="002D0081">
        <w:rPr>
          <w:lang w:val="es-EC"/>
        </w:rPr>
        <w:t xml:space="preserve"> – Reconoce la validez jurídica de las firmas digitales y documentos electrónicos.</w:t>
      </w:r>
    </w:p>
    <w:p w14:paraId="35566FBB" w14:textId="77777777" w:rsidR="007F03BC" w:rsidRPr="002D0081" w:rsidRDefault="007F03BC" w:rsidP="002D0081">
      <w:pPr>
        <w:pStyle w:val="Prrafodelista"/>
        <w:numPr>
          <w:ilvl w:val="0"/>
          <w:numId w:val="98"/>
        </w:numPr>
        <w:rPr>
          <w:lang w:val="es-EC"/>
        </w:rPr>
      </w:pPr>
      <w:r w:rsidRPr="002D0081">
        <w:rPr>
          <w:b/>
          <w:bCs/>
          <w:lang w:val="es-EC"/>
        </w:rPr>
        <w:t>Decreto Supremo N.º 1793 (2013)</w:t>
      </w:r>
      <w:r w:rsidRPr="002D0081">
        <w:rPr>
          <w:lang w:val="es-EC"/>
        </w:rPr>
        <w:t xml:space="preserve"> – Regula la emisión y uso de certificados digitales y establece las funciones de la </w:t>
      </w:r>
      <w:r w:rsidRPr="002D0081">
        <w:rPr>
          <w:b/>
          <w:bCs/>
          <w:lang w:val="es-EC"/>
        </w:rPr>
        <w:t>ADSIB</w:t>
      </w:r>
      <w:r w:rsidRPr="002D0081">
        <w:rPr>
          <w:lang w:val="es-EC"/>
        </w:rPr>
        <w:t xml:space="preserve"> como entidad certificadora pública.</w:t>
      </w:r>
    </w:p>
    <w:p w14:paraId="5009322C" w14:textId="77777777" w:rsidR="007F03BC" w:rsidRPr="002D0081" w:rsidRDefault="007F03BC" w:rsidP="002D0081">
      <w:pPr>
        <w:pStyle w:val="Prrafodelista"/>
        <w:numPr>
          <w:ilvl w:val="0"/>
          <w:numId w:val="98"/>
        </w:numPr>
        <w:rPr>
          <w:lang w:val="es-EC"/>
        </w:rPr>
      </w:pPr>
      <w:r w:rsidRPr="002D0081">
        <w:rPr>
          <w:b/>
          <w:bCs/>
          <w:lang w:val="es-EC"/>
        </w:rPr>
        <w:t>Resolución BCB N.º 075/2020</w:t>
      </w:r>
      <w:r w:rsidRPr="002D0081">
        <w:rPr>
          <w:lang w:val="es-EC"/>
        </w:rPr>
        <w:t xml:space="preserve"> – Reafirma la firma digital como mecanismo válido en procesos financieros y administrativos del Estado.</w:t>
      </w:r>
    </w:p>
    <w:p w14:paraId="0BD6A8A4" w14:textId="77777777" w:rsidR="007F03BC" w:rsidRPr="00A6594E" w:rsidRDefault="007F03BC" w:rsidP="007F03BC">
      <w:pPr>
        <w:rPr>
          <w:lang w:val="es-EC"/>
        </w:rPr>
      </w:pPr>
      <w:r w:rsidRPr="00A6594E">
        <w:rPr>
          <w:lang w:val="es-EC"/>
        </w:rPr>
        <w:lastRenderedPageBreak/>
        <w:t>A nivel internacional, el modelo se alinea con los principios del Marco Europeo de Interoperabilidad (EIF) y las guías de ciberseguridad de APIs del NIST (2023), adaptadas al contexto institucional boliviano.</w:t>
      </w:r>
    </w:p>
    <w:p w14:paraId="3C8B470F" w14:textId="5DDAC3C0" w:rsidR="007F03BC" w:rsidRDefault="007F03BC" w:rsidP="007F03BC">
      <w:pPr>
        <w:rPr>
          <w:lang w:val="es-EC"/>
        </w:rPr>
      </w:pPr>
      <w:r w:rsidRPr="00A6594E">
        <w:rPr>
          <w:lang w:val="es-EC"/>
        </w:rPr>
        <w:t>El Modelo de Seguridad Basado en Firma Digital (MSFD) constituye una propuesta integral que articula los aspectos técnicos, normativos y organizativos requeridos para garantizar la autenticidad, integridad y no repudio en los servicios de interoperabilidad del Estado Plurinacional de Bolivia.</w:t>
      </w:r>
      <w:r w:rsidR="000C257E" w:rsidRPr="00A6594E">
        <w:rPr>
          <w:lang w:val="es-EC"/>
        </w:rPr>
        <w:t xml:space="preserve"> </w:t>
      </w:r>
      <w:r w:rsidRPr="00A6594E">
        <w:rPr>
          <w:lang w:val="es-EC"/>
        </w:rPr>
        <w:t xml:space="preserve">Su </w:t>
      </w:r>
      <w:r w:rsidR="001A5674">
        <w:rPr>
          <w:lang w:val="es-EC"/>
        </w:rPr>
        <w:t>desarrollo</w:t>
      </w:r>
      <w:r w:rsidRPr="00A6594E">
        <w:rPr>
          <w:lang w:val="es-EC"/>
        </w:rPr>
        <w:t xml:space="preserve"> permitirá no solo reforzar la ciberseguridad gubernamental, sino también consolidar un ecosistema digital confiable, transparente y sostenible, en sintonía con las tendencias internacionales de gobernanza</w:t>
      </w:r>
      <w:r w:rsidRPr="007F03BC">
        <w:rPr>
          <w:lang w:val="es-EC"/>
        </w:rPr>
        <w:t xml:space="preserve"> electrónica y los Objetivos de Desarrollo Sostenible.</w:t>
      </w:r>
    </w:p>
    <w:p w14:paraId="6E8A6EAB" w14:textId="3659EE3E" w:rsidR="00500FB3" w:rsidRDefault="00500FB3" w:rsidP="00500FB3">
      <w:pPr>
        <w:pStyle w:val="Ttulo2"/>
        <w:rPr>
          <w:lang w:val="es-EC"/>
        </w:rPr>
      </w:pPr>
      <w:bookmarkStart w:id="130" w:name="_Toc217039182"/>
      <w:r w:rsidRPr="00500FB3">
        <w:rPr>
          <w:lang w:val="es-EC"/>
        </w:rPr>
        <w:t>4.1</w:t>
      </w:r>
      <w:r w:rsidR="000C51E9">
        <w:rPr>
          <w:lang w:val="es-EC"/>
        </w:rPr>
        <w:t xml:space="preserve">0 </w:t>
      </w:r>
      <w:r w:rsidR="003C22B1" w:rsidRPr="00500FB3">
        <w:rPr>
          <w:lang w:val="es-EC"/>
        </w:rPr>
        <w:t>REQUERIMIENTOS TÉCNICOS MÍNIMOS DEL MODELO MSFD</w:t>
      </w:r>
      <w:bookmarkEnd w:id="130"/>
    </w:p>
    <w:p w14:paraId="73C3326F" w14:textId="77777777" w:rsidR="00035F56" w:rsidRPr="00035F56" w:rsidRDefault="00035F56" w:rsidP="00035F56">
      <w:pPr>
        <w:rPr>
          <w:lang w:val="es-EC"/>
        </w:rPr>
      </w:pPr>
      <w:r w:rsidRPr="00035F56">
        <w:rPr>
          <w:lang w:val="es-EC"/>
        </w:rPr>
        <w:t>La adopción del Modelo de Seguridad Basado en Firma Digital (MSFD) exige un conjunto de requerimientos técnicos que permitan garantizar la compatibilidad con la infraestructura estatal actual y el adecuado funcionamiento de la capa criptográfica. Estos requerimientos aseguran que los procesos de firmado, verificación, intercambio y auditoría operen sin interrupciones y bajo los lineamientos técnicos definidos por la ADSIB y la Plataforma de Interoperabilidad administrada por AGETIC.</w:t>
      </w:r>
    </w:p>
    <w:p w14:paraId="2272C1AA" w14:textId="77777777" w:rsidR="00035F56" w:rsidRPr="00035F56" w:rsidRDefault="00035F56" w:rsidP="00035F56">
      <w:pPr>
        <w:rPr>
          <w:lang w:val="es-EC"/>
        </w:rPr>
      </w:pPr>
      <w:r w:rsidRPr="00035F56">
        <w:rPr>
          <w:lang w:val="es-EC"/>
        </w:rPr>
        <w:t xml:space="preserve">En primer lugar, los sistemas institucionales deben disponer de soporte integral para </w:t>
      </w:r>
      <w:r w:rsidRPr="00035F56">
        <w:rPr>
          <w:b/>
          <w:bCs/>
          <w:lang w:val="es-EC"/>
        </w:rPr>
        <w:t>certificados digitales X.509 v3</w:t>
      </w:r>
      <w:r w:rsidRPr="00035F56">
        <w:rPr>
          <w:lang w:val="es-EC"/>
        </w:rPr>
        <w:t>, emitidos por la Entidad Certificadora Pública del Estado. Este soporte implica la capacidad de almacenar, validar y gestionar certificados mediante protocolos estándar como OCSP (Online Certificate Status Protocol) y CRL (Certificate Revocation List). La verificación OCSP es esencial para impedir el uso de certificados caducados o revocados, particularmente en intercambios de información entre entidades como SEGIP, SEPREC o el Ministerio de Economía.</w:t>
      </w:r>
    </w:p>
    <w:p w14:paraId="277C5B9E" w14:textId="77777777" w:rsidR="00035F56" w:rsidRPr="00035F56" w:rsidRDefault="00035F56" w:rsidP="00035F56">
      <w:pPr>
        <w:rPr>
          <w:lang w:val="es-EC"/>
        </w:rPr>
      </w:pPr>
      <w:r w:rsidRPr="00035F56">
        <w:rPr>
          <w:lang w:val="es-EC"/>
        </w:rPr>
        <w:t>En segundo lugar, la infraestructura tecnológica debe soportar operaciones criptográficas basadas en algoritmos RSA de 2048 bits o superiores, funciones hash SHA-256 o SHA-384 y mecanismos de firmado de objetos JSON (JWS) o XML (XAdES). La selección de estos algoritmos está alineada con las recomendaciones del NIST y con las capacidades actuales de los servidores estatales, que operan mayormente sobre plataformas Java, .NET y entornos Linux.</w:t>
      </w:r>
    </w:p>
    <w:p w14:paraId="17CD189F" w14:textId="2BBF2879" w:rsidR="00035F56" w:rsidRPr="00035F56" w:rsidRDefault="00035F56" w:rsidP="00035F56">
      <w:pPr>
        <w:rPr>
          <w:lang w:val="es-EC"/>
        </w:rPr>
      </w:pPr>
      <w:r w:rsidRPr="00035F56">
        <w:rPr>
          <w:lang w:val="es-EC"/>
        </w:rPr>
        <w:lastRenderedPageBreak/>
        <w:t>Adicionalmente, los servidores involucrados en la interoperabilidad deben contar con módulos seguros para la custodia de claves privadas. El uso de módulos HSM (Hardware Security Module) es recomendable para evitar la extracción no autorizada de claves de firma institucionales. En instituciones con menor capacidad técnica, pueden utilizarse contenedores cifrados con control estricto de acceso, siempre que se mantenga la integridad del material criptográfico.</w:t>
      </w:r>
      <w:r>
        <w:rPr>
          <w:lang w:val="es-EC"/>
        </w:rPr>
        <w:t xml:space="preserve"> </w:t>
      </w:r>
      <w:r w:rsidRPr="00035F56">
        <w:rPr>
          <w:lang w:val="es-EC"/>
        </w:rPr>
        <w:t xml:space="preserve">Por último, toda API REST que forme parte del flujo de interoperabilidad debe estar integrada con mecanismos de firmado automático. Esto implica que el </w:t>
      </w:r>
      <w:r w:rsidRPr="000C51E9">
        <w:rPr>
          <w:i/>
          <w:iCs/>
          <w:lang w:val="es-EC"/>
        </w:rPr>
        <w:t>backend</w:t>
      </w:r>
      <w:r w:rsidRPr="00035F56">
        <w:rPr>
          <w:lang w:val="es-EC"/>
        </w:rPr>
        <w:t xml:space="preserve"> institucional sea capaz de generar el hash del mensaje, firmarlo y adjuntar el certificado digital correspondiente, sin intervención humana, garantizando consistencia operativa y no repudio en cada intercambio de datos.</w:t>
      </w:r>
    </w:p>
    <w:p w14:paraId="42776F1B" w14:textId="5C26721B" w:rsidR="00500FB3" w:rsidRDefault="00500FB3" w:rsidP="00500FB3">
      <w:pPr>
        <w:pStyle w:val="Ttulo2"/>
        <w:rPr>
          <w:lang w:val="es-EC"/>
        </w:rPr>
      </w:pPr>
      <w:bookmarkStart w:id="131" w:name="_Toc217039183"/>
      <w:r w:rsidRPr="00500FB3">
        <w:rPr>
          <w:lang w:val="es-EC"/>
        </w:rPr>
        <w:t>4.1</w:t>
      </w:r>
      <w:r w:rsidR="000C51E9">
        <w:rPr>
          <w:lang w:val="es-EC"/>
        </w:rPr>
        <w:t>1</w:t>
      </w:r>
      <w:r w:rsidRPr="00500FB3">
        <w:rPr>
          <w:lang w:val="es-EC"/>
        </w:rPr>
        <w:t xml:space="preserve"> </w:t>
      </w:r>
      <w:r w:rsidR="003C22B1" w:rsidRPr="00500FB3">
        <w:rPr>
          <w:lang w:val="es-EC"/>
        </w:rPr>
        <w:t>MATRIZ DE RIESGOS OPERATIVOS Y TÉCNICOS</w:t>
      </w:r>
      <w:bookmarkEnd w:id="131"/>
    </w:p>
    <w:p w14:paraId="01B41203" w14:textId="5D7C8FE4" w:rsidR="00035F56" w:rsidRDefault="001A5674" w:rsidP="000C51E9">
      <w:r>
        <w:t xml:space="preserve">El desarrollo </w:t>
      </w:r>
      <w:r w:rsidR="00035F56" w:rsidRPr="00035F56">
        <w:t>del MSFD implica riesgos relacionados con la gestión de claves, la interoperabilidad entre plataformas heterogéneas y la dependencia de servicios centrales de certificación. La siguiente matriz identifica los riesgos críticos y las medidas de mitigación recomendadas para asegurar la confiabilidad del modelo.</w:t>
      </w:r>
      <w:r w:rsidR="000C51E9">
        <w:t xml:space="preserve"> </w:t>
      </w:r>
    </w:p>
    <w:p w14:paraId="444DF9A6" w14:textId="274A09A4" w:rsidR="00035F56" w:rsidRPr="00035F56" w:rsidRDefault="00C2255E" w:rsidP="00C2255E">
      <w:pPr>
        <w:pStyle w:val="TABLASYFIGURAS"/>
        <w:spacing w:after="240"/>
        <w:rPr>
          <w:lang w:val="es-EC"/>
        </w:rPr>
      </w:pPr>
      <w:bookmarkStart w:id="132" w:name="_Toc215563941"/>
      <w:r>
        <w:t xml:space="preserve">Tabla </w:t>
      </w:r>
      <w:r>
        <w:fldChar w:fldCharType="begin"/>
      </w:r>
      <w:r>
        <w:instrText xml:space="preserve"> SEQ Tabla \* ARABIC </w:instrText>
      </w:r>
      <w:r>
        <w:fldChar w:fldCharType="separate"/>
      </w:r>
      <w:r>
        <w:rPr>
          <w:noProof/>
        </w:rPr>
        <w:t>13</w:t>
      </w:r>
      <w:r>
        <w:fldChar w:fldCharType="end"/>
      </w:r>
      <w:r>
        <w:br/>
      </w:r>
      <w:r w:rsidR="00035F56" w:rsidRPr="00C2255E">
        <w:rPr>
          <w:b w:val="0"/>
          <w:bCs/>
          <w:i/>
          <w:iCs w:val="0"/>
          <w:lang w:val="es-EC"/>
        </w:rPr>
        <w:t>Matriz de Riesgos Técnicos y Operativos</w:t>
      </w:r>
      <w:bookmarkEnd w:id="132"/>
    </w:p>
    <w:tbl>
      <w:tblPr>
        <w:tblStyle w:val="Tablanormal2"/>
        <w:tblW w:w="0" w:type="auto"/>
        <w:tblLayout w:type="fixed"/>
        <w:tblLook w:val="04A0" w:firstRow="1" w:lastRow="0" w:firstColumn="1" w:lastColumn="0" w:noHBand="0" w:noVBand="1"/>
      </w:tblPr>
      <w:tblGrid>
        <w:gridCol w:w="1824"/>
        <w:gridCol w:w="1825"/>
        <w:gridCol w:w="1824"/>
        <w:gridCol w:w="1825"/>
        <w:gridCol w:w="1825"/>
      </w:tblGrid>
      <w:tr w:rsidR="00035F56" w:rsidRPr="00035F56" w14:paraId="55FB1879" w14:textId="77777777" w:rsidTr="000C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6AA81A3B" w14:textId="77777777" w:rsidR="00035F56" w:rsidRPr="00035F56" w:rsidRDefault="00035F56" w:rsidP="00035F56">
            <w:pPr>
              <w:jc w:val="center"/>
              <w:rPr>
                <w:lang w:val="es-EC"/>
              </w:rPr>
            </w:pPr>
            <w:r w:rsidRPr="00035F56">
              <w:rPr>
                <w:lang w:val="es-EC"/>
              </w:rPr>
              <w:t>Riesgo</w:t>
            </w:r>
          </w:p>
        </w:tc>
        <w:tc>
          <w:tcPr>
            <w:tcW w:w="1825" w:type="dxa"/>
            <w:hideMark/>
          </w:tcPr>
          <w:p w14:paraId="4E03297E" w14:textId="77777777" w:rsidR="00035F56" w:rsidRPr="00035F56" w:rsidRDefault="00035F56" w:rsidP="00035F56">
            <w:pPr>
              <w:jc w:val="center"/>
              <w:cnfStyle w:val="100000000000" w:firstRow="1" w:lastRow="0" w:firstColumn="0" w:lastColumn="0" w:oddVBand="0" w:evenVBand="0" w:oddHBand="0" w:evenHBand="0" w:firstRowFirstColumn="0" w:firstRowLastColumn="0" w:lastRowFirstColumn="0" w:lastRowLastColumn="0"/>
              <w:rPr>
                <w:lang w:val="es-EC"/>
              </w:rPr>
            </w:pPr>
            <w:r w:rsidRPr="00035F56">
              <w:rPr>
                <w:lang w:val="es-EC"/>
              </w:rPr>
              <w:t>Descripción</w:t>
            </w:r>
          </w:p>
        </w:tc>
        <w:tc>
          <w:tcPr>
            <w:tcW w:w="1824" w:type="dxa"/>
            <w:hideMark/>
          </w:tcPr>
          <w:p w14:paraId="6A5B9B5D" w14:textId="77777777" w:rsidR="00035F56" w:rsidRPr="00035F56" w:rsidRDefault="00035F56" w:rsidP="00035F56">
            <w:pPr>
              <w:jc w:val="center"/>
              <w:cnfStyle w:val="100000000000" w:firstRow="1" w:lastRow="0" w:firstColumn="0" w:lastColumn="0" w:oddVBand="0" w:evenVBand="0" w:oddHBand="0" w:evenHBand="0" w:firstRowFirstColumn="0" w:firstRowLastColumn="0" w:lastRowFirstColumn="0" w:lastRowLastColumn="0"/>
              <w:rPr>
                <w:lang w:val="es-EC"/>
              </w:rPr>
            </w:pPr>
            <w:r w:rsidRPr="00035F56">
              <w:rPr>
                <w:lang w:val="es-EC"/>
              </w:rPr>
              <w:t>Impacto</w:t>
            </w:r>
          </w:p>
        </w:tc>
        <w:tc>
          <w:tcPr>
            <w:tcW w:w="1825" w:type="dxa"/>
            <w:hideMark/>
          </w:tcPr>
          <w:p w14:paraId="576441C2" w14:textId="77777777" w:rsidR="00035F56" w:rsidRPr="00035F56" w:rsidRDefault="00035F56" w:rsidP="00035F56">
            <w:pPr>
              <w:jc w:val="center"/>
              <w:cnfStyle w:val="100000000000" w:firstRow="1" w:lastRow="0" w:firstColumn="0" w:lastColumn="0" w:oddVBand="0" w:evenVBand="0" w:oddHBand="0" w:evenHBand="0" w:firstRowFirstColumn="0" w:firstRowLastColumn="0" w:lastRowFirstColumn="0" w:lastRowLastColumn="0"/>
              <w:rPr>
                <w:lang w:val="es-EC"/>
              </w:rPr>
            </w:pPr>
            <w:r w:rsidRPr="00035F56">
              <w:rPr>
                <w:lang w:val="es-EC"/>
              </w:rPr>
              <w:t>Probabilidad</w:t>
            </w:r>
          </w:p>
        </w:tc>
        <w:tc>
          <w:tcPr>
            <w:tcW w:w="1825" w:type="dxa"/>
            <w:hideMark/>
          </w:tcPr>
          <w:p w14:paraId="3C3B9CCC" w14:textId="77777777" w:rsidR="00035F56" w:rsidRPr="00035F56" w:rsidRDefault="00035F56" w:rsidP="00035F56">
            <w:pPr>
              <w:jc w:val="center"/>
              <w:cnfStyle w:val="100000000000" w:firstRow="1" w:lastRow="0" w:firstColumn="0" w:lastColumn="0" w:oddVBand="0" w:evenVBand="0" w:oddHBand="0" w:evenHBand="0" w:firstRowFirstColumn="0" w:firstRowLastColumn="0" w:lastRowFirstColumn="0" w:lastRowLastColumn="0"/>
              <w:rPr>
                <w:lang w:val="es-EC"/>
              </w:rPr>
            </w:pPr>
            <w:r w:rsidRPr="00035F56">
              <w:rPr>
                <w:lang w:val="es-EC"/>
              </w:rPr>
              <w:t>Mitigación Técnica</w:t>
            </w:r>
          </w:p>
        </w:tc>
      </w:tr>
      <w:tr w:rsidR="00035F56" w:rsidRPr="00035F56" w14:paraId="079E1010" w14:textId="77777777" w:rsidTr="000C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1CE6B60C" w14:textId="77777777" w:rsidR="00035F56" w:rsidRPr="00035F56" w:rsidRDefault="00035F56" w:rsidP="00035F56">
            <w:pPr>
              <w:jc w:val="left"/>
              <w:rPr>
                <w:lang w:val="es-EC"/>
              </w:rPr>
            </w:pPr>
            <w:r w:rsidRPr="00035F56">
              <w:rPr>
                <w:lang w:val="es-EC"/>
              </w:rPr>
              <w:t>Compromiso de clave privada institucional</w:t>
            </w:r>
          </w:p>
        </w:tc>
        <w:tc>
          <w:tcPr>
            <w:tcW w:w="1825" w:type="dxa"/>
            <w:hideMark/>
          </w:tcPr>
          <w:p w14:paraId="59E2A6E6"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Acceso no autorizado a claves de firma por mala gestión o vulneración del servidor</w:t>
            </w:r>
          </w:p>
        </w:tc>
        <w:tc>
          <w:tcPr>
            <w:tcW w:w="1824" w:type="dxa"/>
            <w:hideMark/>
          </w:tcPr>
          <w:p w14:paraId="6729BCC3"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Muy alto</w:t>
            </w:r>
          </w:p>
        </w:tc>
        <w:tc>
          <w:tcPr>
            <w:tcW w:w="1825" w:type="dxa"/>
            <w:hideMark/>
          </w:tcPr>
          <w:p w14:paraId="473B84AB"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Medio</w:t>
            </w:r>
          </w:p>
        </w:tc>
        <w:tc>
          <w:tcPr>
            <w:tcW w:w="1825" w:type="dxa"/>
            <w:hideMark/>
          </w:tcPr>
          <w:p w14:paraId="515D6950" w14:textId="53F93305" w:rsidR="00035F56" w:rsidRPr="00035F56" w:rsidRDefault="001A5674" w:rsidP="00035F56">
            <w:pPr>
              <w:jc w:val="center"/>
              <w:cnfStyle w:val="000000100000" w:firstRow="0" w:lastRow="0" w:firstColumn="0" w:lastColumn="0" w:oddVBand="0" w:evenVBand="0" w:oddHBand="1" w:evenHBand="0" w:firstRowFirstColumn="0" w:firstRowLastColumn="0" w:lastRowFirstColumn="0" w:lastRowLastColumn="0"/>
              <w:rPr>
                <w:lang w:val="es-EC"/>
              </w:rPr>
            </w:pPr>
            <w:r>
              <w:rPr>
                <w:lang w:val="es-EC"/>
              </w:rPr>
              <w:t>Desarrollo</w:t>
            </w:r>
            <w:r w:rsidR="00035F56" w:rsidRPr="00035F56">
              <w:rPr>
                <w:lang w:val="es-EC"/>
              </w:rPr>
              <w:t xml:space="preserve"> de</w:t>
            </w:r>
            <w:r>
              <w:rPr>
                <w:lang w:val="es-EC"/>
              </w:rPr>
              <w:t xml:space="preserve">l </w:t>
            </w:r>
            <w:r w:rsidR="00035F56" w:rsidRPr="00035F56">
              <w:rPr>
                <w:lang w:val="es-EC"/>
              </w:rPr>
              <w:t>HSM, doble autenticación para acceso, rotación periódica de claves</w:t>
            </w:r>
          </w:p>
        </w:tc>
      </w:tr>
      <w:tr w:rsidR="00035F56" w:rsidRPr="00035F56" w14:paraId="0EBD3B6E" w14:textId="77777777" w:rsidTr="000C51E9">
        <w:tc>
          <w:tcPr>
            <w:cnfStyle w:val="001000000000" w:firstRow="0" w:lastRow="0" w:firstColumn="1" w:lastColumn="0" w:oddVBand="0" w:evenVBand="0" w:oddHBand="0" w:evenHBand="0" w:firstRowFirstColumn="0" w:firstRowLastColumn="0" w:lastRowFirstColumn="0" w:lastRowLastColumn="0"/>
            <w:tcW w:w="1824" w:type="dxa"/>
            <w:hideMark/>
          </w:tcPr>
          <w:p w14:paraId="55DADBCD" w14:textId="77777777" w:rsidR="00035F56" w:rsidRPr="00035F56" w:rsidRDefault="00035F56" w:rsidP="00035F56">
            <w:pPr>
              <w:jc w:val="left"/>
              <w:rPr>
                <w:lang w:val="es-EC"/>
              </w:rPr>
            </w:pPr>
            <w:r w:rsidRPr="00035F56">
              <w:rPr>
                <w:lang w:val="es-EC"/>
              </w:rPr>
              <w:lastRenderedPageBreak/>
              <w:t>Falla en verificación OCSP</w:t>
            </w:r>
          </w:p>
        </w:tc>
        <w:tc>
          <w:tcPr>
            <w:tcW w:w="1825" w:type="dxa"/>
            <w:hideMark/>
          </w:tcPr>
          <w:p w14:paraId="482F24D5"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Interrupciones en el servicio de verificación del estado de certificados de ADSIB</w:t>
            </w:r>
          </w:p>
        </w:tc>
        <w:tc>
          <w:tcPr>
            <w:tcW w:w="1824" w:type="dxa"/>
            <w:hideMark/>
          </w:tcPr>
          <w:p w14:paraId="53A4E5A8"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Alto</w:t>
            </w:r>
          </w:p>
        </w:tc>
        <w:tc>
          <w:tcPr>
            <w:tcW w:w="1825" w:type="dxa"/>
            <w:hideMark/>
          </w:tcPr>
          <w:p w14:paraId="780B358B"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Medio</w:t>
            </w:r>
          </w:p>
        </w:tc>
        <w:tc>
          <w:tcPr>
            <w:tcW w:w="1825" w:type="dxa"/>
            <w:hideMark/>
          </w:tcPr>
          <w:p w14:paraId="61121BB1"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Mecanismos de caché OCSP temporal, validación diferida en modo offline</w:t>
            </w:r>
          </w:p>
        </w:tc>
      </w:tr>
      <w:tr w:rsidR="00035F56" w:rsidRPr="00035F56" w14:paraId="5998FC17" w14:textId="77777777" w:rsidTr="000C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0C9DB48B" w14:textId="77777777" w:rsidR="00035F56" w:rsidRPr="00035F56" w:rsidRDefault="00035F56" w:rsidP="00035F56">
            <w:pPr>
              <w:jc w:val="left"/>
              <w:rPr>
                <w:lang w:val="es-EC"/>
              </w:rPr>
            </w:pPr>
            <w:r w:rsidRPr="00035F56">
              <w:rPr>
                <w:lang w:val="es-EC"/>
              </w:rPr>
              <w:t>Incompatibilidad entre APIs heredadas</w:t>
            </w:r>
          </w:p>
        </w:tc>
        <w:tc>
          <w:tcPr>
            <w:tcW w:w="1825" w:type="dxa"/>
            <w:hideMark/>
          </w:tcPr>
          <w:p w14:paraId="1923FA36"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 xml:space="preserve">Sistemas </w:t>
            </w:r>
            <w:r w:rsidRPr="000C51E9">
              <w:rPr>
                <w:i/>
                <w:iCs/>
                <w:lang w:val="es-EC"/>
              </w:rPr>
              <w:t>legacy</w:t>
            </w:r>
            <w:r w:rsidRPr="00035F56">
              <w:rPr>
                <w:lang w:val="es-EC"/>
              </w:rPr>
              <w:t xml:space="preserve"> que no soportan firmado JSON/XML o algoritmos modernos</w:t>
            </w:r>
          </w:p>
        </w:tc>
        <w:tc>
          <w:tcPr>
            <w:tcW w:w="1824" w:type="dxa"/>
            <w:hideMark/>
          </w:tcPr>
          <w:p w14:paraId="1442A88F"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Alto</w:t>
            </w:r>
          </w:p>
        </w:tc>
        <w:tc>
          <w:tcPr>
            <w:tcW w:w="1825" w:type="dxa"/>
            <w:hideMark/>
          </w:tcPr>
          <w:p w14:paraId="5C493F9A"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Alto</w:t>
            </w:r>
          </w:p>
        </w:tc>
        <w:tc>
          <w:tcPr>
            <w:tcW w:w="1825" w:type="dxa"/>
            <w:hideMark/>
          </w:tcPr>
          <w:p w14:paraId="0119E5FE"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Incorporar gateways de interoperabilidad con conversión de formatos y firma en capa intermedia</w:t>
            </w:r>
          </w:p>
        </w:tc>
      </w:tr>
      <w:tr w:rsidR="00035F56" w:rsidRPr="00035F56" w14:paraId="6E713596" w14:textId="77777777" w:rsidTr="000C51E9">
        <w:tc>
          <w:tcPr>
            <w:cnfStyle w:val="001000000000" w:firstRow="0" w:lastRow="0" w:firstColumn="1" w:lastColumn="0" w:oddVBand="0" w:evenVBand="0" w:oddHBand="0" w:evenHBand="0" w:firstRowFirstColumn="0" w:firstRowLastColumn="0" w:lastRowFirstColumn="0" w:lastRowLastColumn="0"/>
            <w:tcW w:w="1824" w:type="dxa"/>
            <w:hideMark/>
          </w:tcPr>
          <w:p w14:paraId="5D0BEEBF" w14:textId="77777777" w:rsidR="00035F56" w:rsidRPr="00035F56" w:rsidRDefault="00035F56" w:rsidP="00035F56">
            <w:pPr>
              <w:jc w:val="left"/>
              <w:rPr>
                <w:lang w:val="es-EC"/>
              </w:rPr>
            </w:pPr>
            <w:r w:rsidRPr="00035F56">
              <w:rPr>
                <w:lang w:val="es-EC"/>
              </w:rPr>
              <w:t>Manipulación en tránsito del mensaje firmado</w:t>
            </w:r>
          </w:p>
        </w:tc>
        <w:tc>
          <w:tcPr>
            <w:tcW w:w="1825" w:type="dxa"/>
            <w:hideMark/>
          </w:tcPr>
          <w:p w14:paraId="2DD30C60"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Intento de modificar contenido original o firma digital durante la transmisión</w:t>
            </w:r>
          </w:p>
        </w:tc>
        <w:tc>
          <w:tcPr>
            <w:tcW w:w="1824" w:type="dxa"/>
            <w:hideMark/>
          </w:tcPr>
          <w:p w14:paraId="148E8370"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Muy alto</w:t>
            </w:r>
          </w:p>
        </w:tc>
        <w:tc>
          <w:tcPr>
            <w:tcW w:w="1825" w:type="dxa"/>
            <w:hideMark/>
          </w:tcPr>
          <w:p w14:paraId="3A551AE2"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Bajo</w:t>
            </w:r>
          </w:p>
        </w:tc>
        <w:tc>
          <w:tcPr>
            <w:tcW w:w="1825" w:type="dxa"/>
            <w:hideMark/>
          </w:tcPr>
          <w:p w14:paraId="6DF5169B"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Verificación estricta de hash, rechazo automático de discrepancias, logs de auditoría sellados</w:t>
            </w:r>
          </w:p>
        </w:tc>
      </w:tr>
      <w:tr w:rsidR="00035F56" w:rsidRPr="00035F56" w14:paraId="79528E61" w14:textId="77777777" w:rsidTr="000C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0821B04F" w14:textId="77777777" w:rsidR="00035F56" w:rsidRPr="00035F56" w:rsidRDefault="00035F56" w:rsidP="00035F56">
            <w:pPr>
              <w:jc w:val="left"/>
              <w:rPr>
                <w:lang w:val="es-EC"/>
              </w:rPr>
            </w:pPr>
            <w:r w:rsidRPr="00035F56">
              <w:rPr>
                <w:lang w:val="es-EC"/>
              </w:rPr>
              <w:t>Pérdida de registros de auditoría</w:t>
            </w:r>
          </w:p>
        </w:tc>
        <w:tc>
          <w:tcPr>
            <w:tcW w:w="1825" w:type="dxa"/>
            <w:hideMark/>
          </w:tcPr>
          <w:p w14:paraId="0F758112"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 xml:space="preserve">Eliminación accidental o maliciosa de logs </w:t>
            </w:r>
            <w:r w:rsidRPr="00035F56">
              <w:rPr>
                <w:lang w:val="es-EC"/>
              </w:rPr>
              <w:lastRenderedPageBreak/>
              <w:t>con evidencia criptográfica</w:t>
            </w:r>
          </w:p>
        </w:tc>
        <w:tc>
          <w:tcPr>
            <w:tcW w:w="1824" w:type="dxa"/>
            <w:hideMark/>
          </w:tcPr>
          <w:p w14:paraId="29E55620"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lastRenderedPageBreak/>
              <w:t>Alto</w:t>
            </w:r>
          </w:p>
        </w:tc>
        <w:tc>
          <w:tcPr>
            <w:tcW w:w="1825" w:type="dxa"/>
            <w:hideMark/>
          </w:tcPr>
          <w:p w14:paraId="5E25C125"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Medio</w:t>
            </w:r>
          </w:p>
        </w:tc>
        <w:tc>
          <w:tcPr>
            <w:tcW w:w="1825" w:type="dxa"/>
            <w:hideMark/>
          </w:tcPr>
          <w:p w14:paraId="696F9922"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 xml:space="preserve">Replicación automática en repositorios seguros, auditoría </w:t>
            </w:r>
            <w:r w:rsidRPr="00035F56">
              <w:rPr>
                <w:lang w:val="es-EC"/>
              </w:rPr>
              <w:lastRenderedPageBreak/>
              <w:t>con sellado de tiempo</w:t>
            </w:r>
          </w:p>
        </w:tc>
      </w:tr>
      <w:tr w:rsidR="00035F56" w:rsidRPr="00035F56" w14:paraId="138519CD" w14:textId="77777777" w:rsidTr="000C51E9">
        <w:tc>
          <w:tcPr>
            <w:cnfStyle w:val="001000000000" w:firstRow="0" w:lastRow="0" w:firstColumn="1" w:lastColumn="0" w:oddVBand="0" w:evenVBand="0" w:oddHBand="0" w:evenHBand="0" w:firstRowFirstColumn="0" w:firstRowLastColumn="0" w:lastRowFirstColumn="0" w:lastRowLastColumn="0"/>
            <w:tcW w:w="1824" w:type="dxa"/>
            <w:hideMark/>
          </w:tcPr>
          <w:p w14:paraId="6F2D280E" w14:textId="77777777" w:rsidR="00035F56" w:rsidRPr="00035F56" w:rsidRDefault="00035F56" w:rsidP="00035F56">
            <w:pPr>
              <w:jc w:val="left"/>
              <w:rPr>
                <w:lang w:val="es-EC"/>
              </w:rPr>
            </w:pPr>
            <w:r w:rsidRPr="00035F56">
              <w:rPr>
                <w:lang w:val="es-EC"/>
              </w:rPr>
              <w:t>Resistencia institucional a la adopción</w:t>
            </w:r>
          </w:p>
        </w:tc>
        <w:tc>
          <w:tcPr>
            <w:tcW w:w="1825" w:type="dxa"/>
            <w:hideMark/>
          </w:tcPr>
          <w:p w14:paraId="32669500"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Funcionarios que continúan utilizando procesos no digitales</w:t>
            </w:r>
          </w:p>
        </w:tc>
        <w:tc>
          <w:tcPr>
            <w:tcW w:w="1824" w:type="dxa"/>
            <w:hideMark/>
          </w:tcPr>
          <w:p w14:paraId="246EFAD7"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Medio</w:t>
            </w:r>
          </w:p>
        </w:tc>
        <w:tc>
          <w:tcPr>
            <w:tcW w:w="1825" w:type="dxa"/>
            <w:hideMark/>
          </w:tcPr>
          <w:p w14:paraId="5099DBC7"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Alto</w:t>
            </w:r>
          </w:p>
        </w:tc>
        <w:tc>
          <w:tcPr>
            <w:tcW w:w="1825" w:type="dxa"/>
            <w:hideMark/>
          </w:tcPr>
          <w:p w14:paraId="39913AAF" w14:textId="77777777" w:rsidR="00035F56" w:rsidRPr="00035F56" w:rsidRDefault="00035F56" w:rsidP="00035F56">
            <w:pPr>
              <w:jc w:val="center"/>
              <w:cnfStyle w:val="000000000000" w:firstRow="0" w:lastRow="0" w:firstColumn="0" w:lastColumn="0" w:oddVBand="0" w:evenVBand="0" w:oddHBand="0" w:evenHBand="0" w:firstRowFirstColumn="0" w:firstRowLastColumn="0" w:lastRowFirstColumn="0" w:lastRowLastColumn="0"/>
              <w:rPr>
                <w:lang w:val="es-EC"/>
              </w:rPr>
            </w:pPr>
            <w:r w:rsidRPr="00035F56">
              <w:rPr>
                <w:lang w:val="es-EC"/>
              </w:rPr>
              <w:t>Capacitación continua, manuales operativos y obligatoriedad normativa</w:t>
            </w:r>
          </w:p>
        </w:tc>
      </w:tr>
      <w:tr w:rsidR="00035F56" w:rsidRPr="00035F56" w14:paraId="2B541823" w14:textId="77777777" w:rsidTr="000C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743B9939" w14:textId="77777777" w:rsidR="00035F56" w:rsidRPr="00035F56" w:rsidRDefault="00035F56" w:rsidP="00035F56">
            <w:pPr>
              <w:jc w:val="left"/>
              <w:rPr>
                <w:lang w:val="es-EC"/>
              </w:rPr>
            </w:pPr>
            <w:r w:rsidRPr="00035F56">
              <w:rPr>
                <w:lang w:val="es-EC"/>
              </w:rPr>
              <w:t>Sobrecarga de tiempos de validación</w:t>
            </w:r>
          </w:p>
        </w:tc>
        <w:tc>
          <w:tcPr>
            <w:tcW w:w="1825" w:type="dxa"/>
            <w:hideMark/>
          </w:tcPr>
          <w:p w14:paraId="2D72120D"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Retrasos en firmas o verificaciones por infraestructura insuficiente</w:t>
            </w:r>
          </w:p>
        </w:tc>
        <w:tc>
          <w:tcPr>
            <w:tcW w:w="1824" w:type="dxa"/>
            <w:hideMark/>
          </w:tcPr>
          <w:p w14:paraId="0C2B3765"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Medio</w:t>
            </w:r>
          </w:p>
        </w:tc>
        <w:tc>
          <w:tcPr>
            <w:tcW w:w="1825" w:type="dxa"/>
            <w:hideMark/>
          </w:tcPr>
          <w:p w14:paraId="70F8D9C8"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Medio</w:t>
            </w:r>
          </w:p>
        </w:tc>
        <w:tc>
          <w:tcPr>
            <w:tcW w:w="1825" w:type="dxa"/>
            <w:hideMark/>
          </w:tcPr>
          <w:p w14:paraId="15C7C16C" w14:textId="77777777" w:rsidR="00035F56" w:rsidRPr="00035F56" w:rsidRDefault="00035F56" w:rsidP="00035F56">
            <w:pPr>
              <w:jc w:val="center"/>
              <w:cnfStyle w:val="000000100000" w:firstRow="0" w:lastRow="0" w:firstColumn="0" w:lastColumn="0" w:oddVBand="0" w:evenVBand="0" w:oddHBand="1" w:evenHBand="0" w:firstRowFirstColumn="0" w:firstRowLastColumn="0" w:lastRowFirstColumn="0" w:lastRowLastColumn="0"/>
              <w:rPr>
                <w:lang w:val="es-EC"/>
              </w:rPr>
            </w:pPr>
            <w:r w:rsidRPr="00035F56">
              <w:rPr>
                <w:lang w:val="es-EC"/>
              </w:rPr>
              <w:t>Optimización de servidores, uso de librerías criptográficas nativas, balanceo de carga</w:t>
            </w:r>
          </w:p>
        </w:tc>
      </w:tr>
    </w:tbl>
    <w:p w14:paraId="153454D3" w14:textId="3DF99C13" w:rsidR="00500FB3" w:rsidRPr="00500FB3" w:rsidRDefault="00035F56" w:rsidP="00500FB3">
      <w:pPr>
        <w:rPr>
          <w:lang w:val="es-EC"/>
        </w:rPr>
      </w:pPr>
      <w:r w:rsidRPr="00035F56">
        <w:t>El análisis evidencia que los riesgos más críticos se relacionan con la gestión del material criptográfico y la interoperabilidad entre plataformas heterogéneas. La mitigación adecuada requiere fortalecer la gobernanza de claves, consolidar estándares comunes entre instituciones y establecer capacidades técnicas mínimas obligatorias para operar dentro del modelo.</w:t>
      </w:r>
    </w:p>
    <w:p w14:paraId="66A00D30" w14:textId="10B7A194" w:rsidR="00500FB3" w:rsidRDefault="00500FB3" w:rsidP="00500FB3">
      <w:pPr>
        <w:pStyle w:val="Ttulo2"/>
        <w:rPr>
          <w:lang w:val="es-EC"/>
        </w:rPr>
      </w:pPr>
      <w:bookmarkStart w:id="133" w:name="_Toc217039184"/>
      <w:r w:rsidRPr="00500FB3">
        <w:rPr>
          <w:lang w:val="es-EC"/>
        </w:rPr>
        <w:t>4.1</w:t>
      </w:r>
      <w:r w:rsidR="000C51E9">
        <w:rPr>
          <w:lang w:val="es-EC"/>
        </w:rPr>
        <w:t>2</w:t>
      </w:r>
      <w:r w:rsidRPr="00500FB3">
        <w:rPr>
          <w:lang w:val="es-EC"/>
        </w:rPr>
        <w:t xml:space="preserve"> </w:t>
      </w:r>
      <w:r w:rsidR="00217A5E" w:rsidRPr="00217A5E">
        <w:t xml:space="preserve">PLAN DE </w:t>
      </w:r>
      <w:r w:rsidR="00217A5E" w:rsidRPr="00217A5E">
        <w:rPr>
          <w:bCs/>
        </w:rPr>
        <w:t>DESPLIEGUE PROYECTADO</w:t>
      </w:r>
      <w:r w:rsidR="00217A5E" w:rsidRPr="00217A5E">
        <w:t xml:space="preserve"> POR HORIZONTES</w:t>
      </w:r>
      <w:bookmarkEnd w:id="133"/>
    </w:p>
    <w:p w14:paraId="6A2D705C" w14:textId="2EBF690B" w:rsidR="00035F56" w:rsidRPr="00035F56" w:rsidRDefault="00035F56" w:rsidP="00035F56">
      <w:pPr>
        <w:rPr>
          <w:lang w:val="es-EC"/>
        </w:rPr>
      </w:pPr>
      <w:r w:rsidRPr="00035F56">
        <w:rPr>
          <w:lang w:val="es-EC"/>
        </w:rPr>
        <w:t>La incorporación del MSFD debe realizarse de manera progresiva para evitar disrupciones y asegurar que las entidades cuenten con capacidades técnicas reales antes de entrar en producción. El siguiente plan establece tres horizontes de</w:t>
      </w:r>
      <w:r w:rsidR="001A5674">
        <w:rPr>
          <w:lang w:val="es-EC"/>
        </w:rPr>
        <w:t xml:space="preserve">l desarrollo, </w:t>
      </w:r>
      <w:r w:rsidRPr="00035F56">
        <w:rPr>
          <w:lang w:val="es-EC"/>
        </w:rPr>
        <w:t>articulados con la madurez tecnológica del sector público boliviano.</w:t>
      </w:r>
    </w:p>
    <w:p w14:paraId="6C3C744D" w14:textId="375B129B" w:rsidR="00035F56" w:rsidRPr="00035F56" w:rsidRDefault="00035F56" w:rsidP="00035F56">
      <w:pPr>
        <w:pStyle w:val="Prrafodelista"/>
        <w:numPr>
          <w:ilvl w:val="0"/>
          <w:numId w:val="113"/>
        </w:numPr>
        <w:rPr>
          <w:b/>
          <w:bCs/>
          <w:lang w:val="es-EC"/>
        </w:rPr>
      </w:pPr>
      <w:r w:rsidRPr="00035F56">
        <w:rPr>
          <w:b/>
          <w:bCs/>
          <w:lang w:val="es-EC"/>
        </w:rPr>
        <w:lastRenderedPageBreak/>
        <w:t xml:space="preserve">Fase I: Corto Plazo (0–6 meses) – </w:t>
      </w:r>
      <w:r w:rsidR="001A5674">
        <w:rPr>
          <w:b/>
          <w:bCs/>
          <w:lang w:val="es-EC"/>
        </w:rPr>
        <w:t>Desarrollo</w:t>
      </w:r>
      <w:r w:rsidRPr="00035F56">
        <w:rPr>
          <w:b/>
          <w:bCs/>
          <w:lang w:val="es-EC"/>
        </w:rPr>
        <w:t xml:space="preserve"> Inicial y Entidades Piloto</w:t>
      </w:r>
    </w:p>
    <w:p w14:paraId="6646A9FA" w14:textId="77777777" w:rsidR="00035F56" w:rsidRPr="00035F56" w:rsidRDefault="00035F56" w:rsidP="00035F56">
      <w:pPr>
        <w:ind w:left="708"/>
        <w:rPr>
          <w:lang w:val="es-EC"/>
        </w:rPr>
      </w:pPr>
      <w:r w:rsidRPr="00035F56">
        <w:rPr>
          <w:lang w:val="es-EC"/>
        </w:rPr>
        <w:t>Durante esta etapa se seleccionarán una o dos entidades con experiencia en interoperabilidad —por ejemplo, SEGIP y SEPREC— para validar el funcionamiento del modelo en un entorno controlado. Se instalarán módulos de firmado automático, se configurará el uso de certificados institucionales y se habilitará la verificación OCSP en todos los puntos de intercambio. En paralelo, se capacitará al personal técnico en gestión de claves, validación de firmas y auditoría digital. Esta fase establece la línea base operativa y permite realizar ajustes antes del despliegue nacional.</w:t>
      </w:r>
    </w:p>
    <w:p w14:paraId="3FF3CD56" w14:textId="77777777" w:rsidR="00035F56" w:rsidRPr="00035F56" w:rsidRDefault="00035F56" w:rsidP="00035F56">
      <w:pPr>
        <w:pStyle w:val="Prrafodelista"/>
        <w:numPr>
          <w:ilvl w:val="0"/>
          <w:numId w:val="113"/>
        </w:numPr>
        <w:rPr>
          <w:b/>
          <w:bCs/>
          <w:lang w:val="es-EC"/>
        </w:rPr>
      </w:pPr>
      <w:r w:rsidRPr="00035F56">
        <w:rPr>
          <w:b/>
          <w:bCs/>
          <w:lang w:val="es-EC"/>
        </w:rPr>
        <w:t>Fase II: Mediano Plazo (6–18 meses) – Escalamiento Interinstitucional</w:t>
      </w:r>
    </w:p>
    <w:p w14:paraId="07193D34" w14:textId="6A6B2AB1" w:rsidR="00035F56" w:rsidRPr="00035F56" w:rsidRDefault="00035F56" w:rsidP="00035F56">
      <w:pPr>
        <w:ind w:left="708"/>
        <w:rPr>
          <w:lang w:val="es-EC"/>
        </w:rPr>
      </w:pPr>
      <w:r w:rsidRPr="00035F56">
        <w:rPr>
          <w:lang w:val="es-EC"/>
        </w:rPr>
        <w:t xml:space="preserve">Una vez verificada la estabilidad del modelo, se extenderá </w:t>
      </w:r>
      <w:r w:rsidR="001A5674">
        <w:rPr>
          <w:lang w:val="es-EC"/>
        </w:rPr>
        <w:t>el desarrollo</w:t>
      </w:r>
      <w:r w:rsidRPr="00035F56">
        <w:rPr>
          <w:lang w:val="es-EC"/>
        </w:rPr>
        <w:t xml:space="preserve"> hacia instituciones con alto volumen de intercambio de datos, como el Ministerio de Economía, Ministerio de Salud y otras dependencias que utilizan la Plataforma de Interoperabilidad. El objetivo es integrar el firmado automático en todos los servicios REST críticos, asegurando compatibilidad entre arquitecturas diversas. Se implementarán </w:t>
      </w:r>
      <w:r w:rsidRPr="000C51E9">
        <w:rPr>
          <w:i/>
          <w:iCs/>
          <w:lang w:val="es-EC"/>
        </w:rPr>
        <w:t>gateways</w:t>
      </w:r>
      <w:r w:rsidRPr="00035F56">
        <w:rPr>
          <w:lang w:val="es-EC"/>
        </w:rPr>
        <w:t xml:space="preserve"> estandarizados para instituciones con sistemas </w:t>
      </w:r>
      <w:r w:rsidRPr="000C51E9">
        <w:rPr>
          <w:i/>
          <w:iCs/>
          <w:lang w:val="es-EC"/>
        </w:rPr>
        <w:t>legacy</w:t>
      </w:r>
      <w:r w:rsidRPr="00035F56">
        <w:rPr>
          <w:lang w:val="es-EC"/>
        </w:rPr>
        <w:t>, evitando interrupciones. En esta etapa también se establecen indicadores de desempeño técnico que permitirán medir reducción de incidentes, tiempos de validación y eficiencia en los procesos.</w:t>
      </w:r>
    </w:p>
    <w:p w14:paraId="6E4DA903" w14:textId="77777777" w:rsidR="00035F56" w:rsidRPr="00035F56" w:rsidRDefault="00035F56" w:rsidP="00035F56">
      <w:pPr>
        <w:pStyle w:val="Prrafodelista"/>
        <w:numPr>
          <w:ilvl w:val="0"/>
          <w:numId w:val="113"/>
        </w:numPr>
        <w:rPr>
          <w:b/>
          <w:bCs/>
          <w:lang w:val="es-EC"/>
        </w:rPr>
      </w:pPr>
      <w:r w:rsidRPr="00035F56">
        <w:rPr>
          <w:b/>
          <w:bCs/>
          <w:lang w:val="es-EC"/>
        </w:rPr>
        <w:t>Fase III: Largo Plazo (18–36 meses) – Consolidación Nacional y Regulación Técnica</w:t>
      </w:r>
    </w:p>
    <w:p w14:paraId="3459CFFA" w14:textId="77777777" w:rsidR="00035F56" w:rsidRPr="00035F56" w:rsidRDefault="00035F56" w:rsidP="00035F56">
      <w:pPr>
        <w:ind w:left="708"/>
        <w:rPr>
          <w:lang w:val="es-EC"/>
        </w:rPr>
      </w:pPr>
      <w:r w:rsidRPr="00035F56">
        <w:rPr>
          <w:lang w:val="es-EC"/>
        </w:rPr>
        <w:t>El horizonte final busca institucionalizar el modelo a través de documentos normativos y guías técnicas elaboradas por ADSIB y AGETIC. Se promueve la adopción obligatoria de firma digital para todo intercambio interinstitucional sensible, incluyendo validaciones ciudadanas, procesos administrativos y trámites empresariales. Asimismo, se implementarán mecanismos de auditoría centralizada con sellos de tiempo y estándares de reporte unificados. Esta fase consolida una infraestructura de confianza digital nacional, sustentada por una PKI robusta y procesos tecnificados.</w:t>
      </w:r>
    </w:p>
    <w:p w14:paraId="4CD15EF8" w14:textId="283392D4" w:rsidR="00500FB3" w:rsidRPr="00500FB3" w:rsidRDefault="00500FB3" w:rsidP="00500FB3">
      <w:pPr>
        <w:pStyle w:val="Ttulo2"/>
        <w:rPr>
          <w:lang w:val="es-EC"/>
        </w:rPr>
      </w:pPr>
      <w:bookmarkStart w:id="134" w:name="_Toc217039185"/>
      <w:r w:rsidRPr="00500FB3">
        <w:rPr>
          <w:lang w:val="es-EC"/>
        </w:rPr>
        <w:lastRenderedPageBreak/>
        <w:t>4.1</w:t>
      </w:r>
      <w:r w:rsidR="000C51E9">
        <w:rPr>
          <w:lang w:val="es-EC"/>
        </w:rPr>
        <w:t>3</w:t>
      </w:r>
      <w:r w:rsidRPr="00500FB3">
        <w:rPr>
          <w:lang w:val="es-EC"/>
        </w:rPr>
        <w:t xml:space="preserve"> </w:t>
      </w:r>
      <w:r w:rsidR="003C22B1" w:rsidRPr="00500FB3">
        <w:rPr>
          <w:lang w:val="es-EC"/>
        </w:rPr>
        <w:t>RECOMENDACIONES NORMATIVAS PARA INSTITUCIONALIZAR EL MSFD</w:t>
      </w:r>
      <w:bookmarkEnd w:id="134"/>
    </w:p>
    <w:p w14:paraId="0B645424" w14:textId="259CB38A" w:rsidR="00C36B68" w:rsidRPr="00C36B68" w:rsidRDefault="00C36B68" w:rsidP="00C36B68">
      <w:pPr>
        <w:rPr>
          <w:lang w:val="es-EC"/>
        </w:rPr>
      </w:pPr>
      <w:r w:rsidRPr="00C36B68">
        <w:rPr>
          <w:lang w:val="es-EC"/>
        </w:rPr>
        <w:t xml:space="preserve">Para asegurar que el MSFD se </w:t>
      </w:r>
      <w:r w:rsidR="00B8282C">
        <w:rPr>
          <w:lang w:val="es-EC"/>
        </w:rPr>
        <w:t>adopte</w:t>
      </w:r>
      <w:r w:rsidRPr="00C36B68">
        <w:rPr>
          <w:lang w:val="es-EC"/>
        </w:rPr>
        <w:t xml:space="preserve"> y mantenga de forma homogénea en el aparato estatal, es necesario incorporar ajustes normativos que fortalezcan el marco jurídico vigente. Aunque la Ley N.º 164 y el DS N.º 1793 reconocen la validez jurídica de la firma digital, no definen estándares técnicos obligatorios para la interoperabilidad entre instituciones públicas. Por ello, se recomiendan los siguientes lineamientos normativos:</w:t>
      </w:r>
    </w:p>
    <w:p w14:paraId="22FC8E9F" w14:textId="77777777" w:rsidR="00C36B68" w:rsidRPr="00C36B68" w:rsidRDefault="00C36B68" w:rsidP="00C36B68">
      <w:pPr>
        <w:pStyle w:val="Prrafodelista"/>
        <w:numPr>
          <w:ilvl w:val="0"/>
          <w:numId w:val="115"/>
        </w:numPr>
        <w:rPr>
          <w:lang w:val="es-EC"/>
        </w:rPr>
      </w:pPr>
      <w:r w:rsidRPr="00C36B68">
        <w:rPr>
          <w:b/>
          <w:bCs/>
          <w:lang w:val="es-EC"/>
        </w:rPr>
        <w:t>Creación de un Reglamento Técnico Nacional de Firma Digital para Interoperabilidad</w:t>
      </w:r>
      <w:r w:rsidRPr="00C36B68">
        <w:rPr>
          <w:lang w:val="es-EC"/>
        </w:rPr>
        <w:t>, que establezca la obligatoriedad del firmado digital en todo intercambio de datos interinstitucional, incluyendo documentos JSON, XML y respuestas de APIs REST.</w:t>
      </w:r>
    </w:p>
    <w:p w14:paraId="4DF81D50" w14:textId="77777777" w:rsidR="00C36B68" w:rsidRPr="00C36B68" w:rsidRDefault="00C36B68" w:rsidP="00C36B68">
      <w:pPr>
        <w:pStyle w:val="Prrafodelista"/>
        <w:numPr>
          <w:ilvl w:val="0"/>
          <w:numId w:val="115"/>
        </w:numPr>
        <w:rPr>
          <w:lang w:val="es-EC"/>
        </w:rPr>
      </w:pPr>
      <w:r w:rsidRPr="00C36B68">
        <w:rPr>
          <w:b/>
          <w:bCs/>
          <w:lang w:val="es-EC"/>
        </w:rPr>
        <w:t>Definición de perfiles institucionales de certificación</w:t>
      </w:r>
      <w:r w:rsidRPr="00C36B68">
        <w:rPr>
          <w:lang w:val="es-EC"/>
        </w:rPr>
        <w:t>, donde cada entidad pública cuente con certificados raíz, intermedios y operativos emitidos exclusivamente por ADSIB, con procedimientos claros de renovación y revocación.</w:t>
      </w:r>
    </w:p>
    <w:p w14:paraId="42895EB4" w14:textId="77777777" w:rsidR="00C36B68" w:rsidRPr="00C36B68" w:rsidRDefault="00C36B68" w:rsidP="00C36B68">
      <w:pPr>
        <w:pStyle w:val="Prrafodelista"/>
        <w:numPr>
          <w:ilvl w:val="0"/>
          <w:numId w:val="115"/>
        </w:numPr>
        <w:rPr>
          <w:lang w:val="es-EC"/>
        </w:rPr>
      </w:pPr>
      <w:r w:rsidRPr="00C36B68">
        <w:rPr>
          <w:b/>
          <w:bCs/>
          <w:lang w:val="es-EC"/>
        </w:rPr>
        <w:t>Estandarización de la verificación OCSP como requisito obligatorio</w:t>
      </w:r>
      <w:r w:rsidRPr="00C36B68">
        <w:rPr>
          <w:lang w:val="es-EC"/>
        </w:rPr>
        <w:t>, prohibiendo el uso de certificados expirados o sin validación en tiempo real durante el procesamiento de transacciones.</w:t>
      </w:r>
    </w:p>
    <w:p w14:paraId="2B02F4A9" w14:textId="77777777" w:rsidR="00C36B68" w:rsidRPr="00C36B68" w:rsidRDefault="00C36B68" w:rsidP="00C36B68">
      <w:pPr>
        <w:pStyle w:val="Prrafodelista"/>
        <w:numPr>
          <w:ilvl w:val="0"/>
          <w:numId w:val="115"/>
        </w:numPr>
        <w:rPr>
          <w:lang w:val="es-EC"/>
        </w:rPr>
      </w:pPr>
      <w:r w:rsidRPr="00C36B68">
        <w:rPr>
          <w:b/>
          <w:bCs/>
          <w:lang w:val="es-EC"/>
        </w:rPr>
        <w:t>Incorporación del MSFD dentro de los lineamientos de la Plataforma de Interoperabilidad del Estado</w:t>
      </w:r>
      <w:r w:rsidRPr="00C36B68">
        <w:rPr>
          <w:lang w:val="es-EC"/>
        </w:rPr>
        <w:t>, administrada por AGETIC, estableciendo parámetros técnicos comunes para APIs, firmas y auditorías.</w:t>
      </w:r>
    </w:p>
    <w:p w14:paraId="2B70C5FF" w14:textId="77777777" w:rsidR="00C36B68" w:rsidRPr="00C36B68" w:rsidRDefault="00C36B68" w:rsidP="00C36B68">
      <w:pPr>
        <w:pStyle w:val="Prrafodelista"/>
        <w:numPr>
          <w:ilvl w:val="0"/>
          <w:numId w:val="115"/>
        </w:numPr>
        <w:rPr>
          <w:lang w:val="es-EC"/>
        </w:rPr>
      </w:pPr>
      <w:r w:rsidRPr="00C36B68">
        <w:rPr>
          <w:b/>
          <w:bCs/>
          <w:lang w:val="es-EC"/>
        </w:rPr>
        <w:t>Regulación de la custodia del material criptográfico institucional</w:t>
      </w:r>
      <w:r w:rsidRPr="00C36B68">
        <w:rPr>
          <w:lang w:val="es-EC"/>
        </w:rPr>
        <w:t>, obligando el uso de módulos seguros (HSM) o equivalentes para proteger claves privadas utilizadas en el firmado automático.</w:t>
      </w:r>
    </w:p>
    <w:p w14:paraId="20688FDF" w14:textId="77777777" w:rsidR="00C36B68" w:rsidRPr="00C36B68" w:rsidRDefault="00C36B68" w:rsidP="00C36B68">
      <w:pPr>
        <w:pStyle w:val="Prrafodelista"/>
        <w:numPr>
          <w:ilvl w:val="0"/>
          <w:numId w:val="115"/>
        </w:numPr>
        <w:rPr>
          <w:lang w:val="es-EC"/>
        </w:rPr>
      </w:pPr>
      <w:r w:rsidRPr="00C36B68">
        <w:rPr>
          <w:b/>
          <w:bCs/>
          <w:lang w:val="es-EC"/>
        </w:rPr>
        <w:t>Establecimiento de obligaciones de auditoría digital</w:t>
      </w:r>
      <w:r w:rsidRPr="00C36B68">
        <w:rPr>
          <w:lang w:val="es-EC"/>
        </w:rPr>
        <w:t>, mediante sellos de tiempo, conservación mínima de registros y mecanismos centralizados de trazabilidad para todas las entidades que interactúen entre sí.</w:t>
      </w:r>
    </w:p>
    <w:p w14:paraId="66641562" w14:textId="77777777" w:rsidR="00C36B68" w:rsidRPr="00C36B68" w:rsidRDefault="00C36B68" w:rsidP="00C36B68">
      <w:pPr>
        <w:rPr>
          <w:lang w:val="es-EC"/>
        </w:rPr>
      </w:pPr>
      <w:r w:rsidRPr="00C36B68">
        <w:rPr>
          <w:lang w:val="es-EC"/>
        </w:rPr>
        <w:t>Estas recomendaciones permiten cerrar la brecha existente entre la normativa legal y la aplicación técnica, asegurando que la firma digital sea no solo válida jurídicamente, sino también operativa, segura y uniforme en todo el sector público boliviano.</w:t>
      </w:r>
    </w:p>
    <w:p w14:paraId="5D949F6A" w14:textId="04C33123" w:rsidR="000C51E9" w:rsidRPr="007F03BC" w:rsidRDefault="000C51E9" w:rsidP="000C51E9">
      <w:pPr>
        <w:pStyle w:val="Ttulo2"/>
        <w:rPr>
          <w:lang w:val="es-EC"/>
        </w:rPr>
      </w:pPr>
      <w:bookmarkStart w:id="135" w:name="_Toc217039186"/>
      <w:r w:rsidRPr="007F03BC">
        <w:rPr>
          <w:lang w:val="es-EC"/>
        </w:rPr>
        <w:lastRenderedPageBreak/>
        <w:t>4.</w:t>
      </w:r>
      <w:r>
        <w:rPr>
          <w:lang w:val="es-EC"/>
        </w:rPr>
        <w:t>14</w:t>
      </w:r>
      <w:r w:rsidRPr="007F03BC">
        <w:rPr>
          <w:lang w:val="es-EC"/>
        </w:rPr>
        <w:t xml:space="preserve">. </w:t>
      </w:r>
      <w:r w:rsidRPr="00983664">
        <w:t>ESTADO DE HIPÓTESIS</w:t>
      </w:r>
      <w:bookmarkEnd w:id="135"/>
    </w:p>
    <w:p w14:paraId="29B47B87" w14:textId="49979037" w:rsidR="000C51E9" w:rsidRPr="00C411F0" w:rsidRDefault="000C51E9" w:rsidP="000C51E9">
      <w:pPr>
        <w:rPr>
          <w:lang w:val="es-419"/>
        </w:rPr>
      </w:pPr>
      <w:r w:rsidRPr="00C411F0">
        <w:rPr>
          <w:lang w:val="es-419"/>
        </w:rPr>
        <w:t xml:space="preserve">La hipótesis planteada al inicio del estudio sostiene que </w:t>
      </w:r>
      <w:r w:rsidR="001A5674">
        <w:rPr>
          <w:lang w:val="es-419"/>
        </w:rPr>
        <w:t>el desarrollo</w:t>
      </w:r>
      <w:r w:rsidRPr="00C411F0">
        <w:rPr>
          <w:lang w:val="es-419"/>
        </w:rPr>
        <w:t xml:space="preserve"> de un modelo de seguridad basado en firma digital mejora la autenticidad, integridad y no repudio de la información en los servicios de interoperabilidad del sector público boliviano. Esta proposición se formuló a partir de la brecha observada entre el marco normativo boliviano</w:t>
      </w:r>
      <w:r w:rsidR="001A5674">
        <w:rPr>
          <w:lang w:val="es-419"/>
        </w:rPr>
        <w:t xml:space="preserve">, </w:t>
      </w:r>
      <w:r w:rsidRPr="00C411F0">
        <w:rPr>
          <w:lang w:val="es-419"/>
        </w:rPr>
        <w:t>que reconoce la validez jurídica de la firma digital</w:t>
      </w:r>
      <w:r w:rsidR="001A5674">
        <w:rPr>
          <w:lang w:val="es-419"/>
        </w:rPr>
        <w:t>,</w:t>
      </w:r>
      <w:r w:rsidRPr="00C411F0">
        <w:rPr>
          <w:lang w:val="es-419"/>
        </w:rPr>
        <w:t xml:space="preserve"> y </w:t>
      </w:r>
      <w:r w:rsidR="001A5674">
        <w:rPr>
          <w:lang w:val="es-419"/>
        </w:rPr>
        <w:t>el desarrollo</w:t>
      </w:r>
      <w:r w:rsidRPr="00C411F0">
        <w:rPr>
          <w:lang w:val="es-419"/>
        </w:rPr>
        <w:t xml:space="preserve"> real en los sistemas de interoperabilidad actualmente utilizados por las entidades públicas.</w:t>
      </w:r>
    </w:p>
    <w:p w14:paraId="0BF3B19A" w14:textId="77777777" w:rsidR="000C51E9" w:rsidRPr="00C411F0" w:rsidRDefault="000C51E9" w:rsidP="000C51E9">
      <w:pPr>
        <w:rPr>
          <w:lang w:val="es-419"/>
        </w:rPr>
      </w:pPr>
      <w:r w:rsidRPr="00C411F0">
        <w:rPr>
          <w:lang w:val="es-419"/>
        </w:rPr>
        <w:t>Los resultados obtenidos durante el proceso de investigación permiten valorar la hipótesis desde un enfoque empírico y técnico. En el diagnóstico elaborado en el Capítulo III se evidenció que los mecanismos actuales de autenticación utilizados por las instituciones —principalmente tokens, validaciones por usuario y cifrado HTTPS— proporcionan seguridad limitada, ya que no garantizan trazabilidad, identidad verificable del emisor ni control de no repudio. La mayoría de los participantes de la investigación describió este nivel de seguridad como parcial o insuficiente, destacando la ausencia de un estándar común y la incapacidad de los sistemas actuales para demostrar la autoría de un mensaje o evitar que sea modificado sin detección.</w:t>
      </w:r>
    </w:p>
    <w:p w14:paraId="1EF12655" w14:textId="77777777" w:rsidR="000C51E9" w:rsidRPr="00C411F0" w:rsidRDefault="000C51E9" w:rsidP="000C51E9">
      <w:pPr>
        <w:rPr>
          <w:lang w:val="es-419"/>
        </w:rPr>
      </w:pPr>
      <w:r w:rsidRPr="00C411F0">
        <w:rPr>
          <w:lang w:val="es-419"/>
        </w:rPr>
        <w:t>Asimismo, la evaluación del modelo propuesto mostró un consenso significativo: el 100 % de los entrevistados consideró que la firma digital aporta un nivel de autenticación y validación de integridad superior a los mecanismos tradicionales empleados por las entidades públicas. El uso de algoritmos hash y certificados digitales emitidos por la ADSIB se reconoce como un medio efectivo para vincular cada transacción con una identidad verificable, registrando además evidencia criptográfica permanente. Este aspecto resulta crucial en procesos interinstitucionales donde intervienen múltiples sistemas y plataformas, como las consultas SEGIP–SEPREC o los intercambios entre entidades financieras y administrativas.</w:t>
      </w:r>
    </w:p>
    <w:p w14:paraId="24584600" w14:textId="77777777" w:rsidR="000C51E9" w:rsidRPr="00C411F0" w:rsidRDefault="000C51E9" w:rsidP="000C51E9">
      <w:pPr>
        <w:rPr>
          <w:lang w:val="es-419"/>
        </w:rPr>
      </w:pPr>
      <w:r w:rsidRPr="00C411F0">
        <w:rPr>
          <w:lang w:val="es-419"/>
        </w:rPr>
        <w:t xml:space="preserve">La validación técnica también respaldó la hipótesis. El modelo MSFD, al incorporar una arquitectura multinivel basada en certificación institucional, firmado automático, verificación criptográfica y auditoría centralizada, ofrece una solución integral capaz de asegurar que cada mensaje posea identidad, integridad y evidencia de su origen. Los participantes destacaron que este modelo no solo supera las </w:t>
      </w:r>
      <w:r w:rsidRPr="00C411F0">
        <w:rPr>
          <w:lang w:val="es-419"/>
        </w:rPr>
        <w:lastRenderedPageBreak/>
        <w:t>limitaciones de los mecanismos actuales, sino que además aporta un marco homogéneo que facilitaría la interoperabilidad segura entre instituciones.</w:t>
      </w:r>
    </w:p>
    <w:p w14:paraId="69822D89" w14:textId="77777777" w:rsidR="000C51E9" w:rsidRPr="00C411F0" w:rsidRDefault="000C51E9" w:rsidP="000C51E9">
      <w:pPr>
        <w:rPr>
          <w:lang w:val="es-419"/>
        </w:rPr>
      </w:pPr>
      <w:r w:rsidRPr="00C411F0">
        <w:rPr>
          <w:lang w:val="es-419"/>
        </w:rPr>
        <w:t>Con base en estos elementos, se declara la aceptación formal de la hipótesis. Los datos empíricos, la evaluación técnica y la percepción institucional coinciden en que la firma digital constituye el mecanismo adecuado para mejorar la seguridad de las transacciones electrónicas del sector público. En consecuencia, el modelo MSFD propuesto en esta tesis se confirma como una herramienta eficaz para garantizar autenticidad, integridad y no repudio, fortaleciendo así la confianza digital y la trazabilidad del ecosistema de interoperabilidad estatal.</w:t>
      </w:r>
    </w:p>
    <w:p w14:paraId="7C35036B" w14:textId="4219E22C" w:rsidR="006F5BC2" w:rsidRPr="00C411F0" w:rsidRDefault="000C51E9" w:rsidP="000C51E9">
      <w:pPr>
        <w:rPr>
          <w:lang w:val="es-419"/>
        </w:rPr>
      </w:pPr>
      <w:r w:rsidRPr="00C411F0">
        <w:rPr>
          <w:lang w:val="es-419"/>
        </w:rPr>
        <w:t>No obstante, la aceptación de la hipótesis debe ser entendida dentro de los límites propios de este estudio. La validación del modelo se realizó a partir de percepciones técnicas y revisión documental, sin pruebas en entornos operativos reales debido a restricciones institucionales. La adopción final del MSFD dependerá de la capacidad presupuestaria, la infraestructura tecnológica disponible y la disposición de las entidades públicas para asumir procesos de capacitación y estandarización. Este alcance delimita el grado de generalización del estudio, pero no invalida los hallazgos ni la consistencia lógica de la hipótesis, que se respalda en evidencia técnica, normativa y testimonial sólida.</w:t>
      </w:r>
    </w:p>
    <w:p w14:paraId="79B5A0E0" w14:textId="77777777" w:rsidR="007F03BC" w:rsidRPr="007F03BC" w:rsidRDefault="007F03BC" w:rsidP="007F03BC"/>
    <w:p w14:paraId="7D29CC67" w14:textId="77777777" w:rsidR="004917B4" w:rsidRDefault="004917B4" w:rsidP="004917B4">
      <w:pPr>
        <w:spacing w:before="0" w:after="0" w:line="240" w:lineRule="auto"/>
        <w:rPr>
          <w:lang w:eastAsia="es-ES"/>
        </w:rPr>
      </w:pPr>
      <w:r>
        <w:rPr>
          <w:lang w:eastAsia="es-ES"/>
        </w:rPr>
        <w:br w:type="page"/>
      </w:r>
    </w:p>
    <w:p w14:paraId="47938C38" w14:textId="77777777" w:rsidR="004917B4" w:rsidRPr="0000123E" w:rsidRDefault="004917B4" w:rsidP="003C22B1">
      <w:pPr>
        <w:pStyle w:val="Ttulo1"/>
        <w:jc w:val="center"/>
      </w:pPr>
      <w:bookmarkStart w:id="136" w:name="_Toc211673267"/>
      <w:bookmarkStart w:id="137" w:name="_Toc217039187"/>
      <w:r w:rsidRPr="0000123E">
        <w:lastRenderedPageBreak/>
        <w:t>CONCLUSIONES</w:t>
      </w:r>
      <w:bookmarkEnd w:id="136"/>
      <w:bookmarkEnd w:id="137"/>
    </w:p>
    <w:p w14:paraId="3B27277C" w14:textId="62D38AA9" w:rsidR="00F36B4D" w:rsidRPr="00F36B4D" w:rsidRDefault="00F36B4D" w:rsidP="00F36B4D">
      <w:pPr>
        <w:rPr>
          <w:lang w:val="es-419"/>
        </w:rPr>
      </w:pPr>
      <w:r w:rsidRPr="00F36B4D">
        <w:rPr>
          <w:lang w:val="es-419"/>
        </w:rPr>
        <w:t>De forma general, la investigación permitió confirmar que los servicios de interoperabilidad del sector público boliviano requieren mecanismos más sólidos de autenticación, integridad y no repudio. El Modelo de Seguridad Basado en Firma Digital (MSFD) se presenta como una solución viable, jurídicamente válida y técnicamente coherente con la infraestructura nacional existente, aportando mejoras significativas en seguridad, eficiencia y confianza digital.</w:t>
      </w:r>
    </w:p>
    <w:p w14:paraId="68229264" w14:textId="77777777" w:rsidR="00F36B4D" w:rsidRPr="00F36B4D" w:rsidRDefault="00F36B4D" w:rsidP="00F36B4D">
      <w:pPr>
        <w:rPr>
          <w:b/>
          <w:bCs/>
          <w:lang w:val="es-419"/>
        </w:rPr>
      </w:pPr>
      <w:r w:rsidRPr="00F36B4D">
        <w:rPr>
          <w:b/>
          <w:bCs/>
          <w:lang w:val="es-419"/>
        </w:rPr>
        <w:t>Conclusión sobre el Objetivo General</w:t>
      </w:r>
    </w:p>
    <w:p w14:paraId="50779A0A" w14:textId="4AE3693A" w:rsidR="00F36B4D" w:rsidRPr="00F36B4D" w:rsidRDefault="00F36B4D" w:rsidP="00F36B4D">
      <w:pPr>
        <w:rPr>
          <w:lang w:val="es-419"/>
        </w:rPr>
      </w:pPr>
      <w:r w:rsidRPr="00F36B4D">
        <w:rPr>
          <w:lang w:val="es-419"/>
        </w:rPr>
        <w:t xml:space="preserve">El objetivo general se cumplió al diseñar un modelo integral sustentado en firma digital que garantiza autenticidad, integridad y no repudio en el intercambio de información entre entidades públicas. El MSFD articula certificación digital, firmado automático, verificación criptográfica y auditoría con sello de tiempo, </w:t>
      </w:r>
      <w:r w:rsidRPr="00217A5E">
        <w:rPr>
          <w:lang w:val="es-419"/>
        </w:rPr>
        <w:t xml:space="preserve">demostrando </w:t>
      </w:r>
      <w:r w:rsidR="00217A5E" w:rsidRPr="00217A5E">
        <w:t xml:space="preserve">que teóricamente supera la seguridad de los mecanismos </w:t>
      </w:r>
      <w:r w:rsidR="00217A5E">
        <w:t xml:space="preserve">usados </w:t>
      </w:r>
      <w:r w:rsidRPr="00F36B4D">
        <w:rPr>
          <w:lang w:val="es-419"/>
        </w:rPr>
        <w:t>actualmente. La validación mediante entrevistas y alineación normativa confirmó su pertinencia y viabilidad.</w:t>
      </w:r>
    </w:p>
    <w:p w14:paraId="175D40C3" w14:textId="77777777" w:rsidR="00F36B4D" w:rsidRPr="00F36B4D" w:rsidRDefault="00F36B4D" w:rsidP="00F36B4D">
      <w:pPr>
        <w:rPr>
          <w:b/>
          <w:bCs/>
          <w:lang w:val="es-419"/>
        </w:rPr>
      </w:pPr>
      <w:r w:rsidRPr="00F36B4D">
        <w:rPr>
          <w:b/>
          <w:bCs/>
          <w:lang w:val="es-419"/>
        </w:rPr>
        <w:t>Conclusión del Objetivo Específico 1</w:t>
      </w:r>
    </w:p>
    <w:p w14:paraId="6F8A251F" w14:textId="77777777" w:rsidR="00F36B4D" w:rsidRPr="00F36B4D" w:rsidRDefault="00F36B4D" w:rsidP="00F36B4D">
      <w:pPr>
        <w:rPr>
          <w:lang w:val="es-419"/>
        </w:rPr>
      </w:pPr>
      <w:r w:rsidRPr="00F36B4D">
        <w:rPr>
          <w:b/>
          <w:bCs/>
          <w:lang w:val="es-419"/>
        </w:rPr>
        <w:t>Analizar el estado actual del uso de firma digital en la interoperabilidad pública.</w:t>
      </w:r>
    </w:p>
    <w:p w14:paraId="3710701E" w14:textId="2A109523" w:rsidR="00F36B4D" w:rsidRPr="00F36B4D" w:rsidRDefault="00F36B4D" w:rsidP="00F36B4D">
      <w:pPr>
        <w:rPr>
          <w:lang w:val="es-419"/>
        </w:rPr>
      </w:pPr>
      <w:r w:rsidRPr="00F36B4D">
        <w:rPr>
          <w:lang w:val="es-419"/>
        </w:rPr>
        <w:t>Este objetivo se alcanzó al identificar que el uso de firma digital en los servicios interoperables es limitado, heterogéneo y enfocado principalmente en el canal de comunicación. Se constató la ausencia de estándares comunes de autenticación fuerte y la falta de trazabilidad institucional. Los resultados del Capítulo III demostraron que los mecanismos actuales ofrecen seguridad parcial y que las entidades requieren un modelo más robusto y unificado.</w:t>
      </w:r>
    </w:p>
    <w:p w14:paraId="0CAA0D76" w14:textId="77777777" w:rsidR="00F36B4D" w:rsidRPr="00F36B4D" w:rsidRDefault="00F36B4D" w:rsidP="00F36B4D">
      <w:pPr>
        <w:rPr>
          <w:b/>
          <w:bCs/>
          <w:lang w:val="es-419"/>
        </w:rPr>
      </w:pPr>
      <w:r w:rsidRPr="00F36B4D">
        <w:rPr>
          <w:b/>
          <w:bCs/>
          <w:lang w:val="es-419"/>
        </w:rPr>
        <w:t>Conclusión del Objetivo Específico 2</w:t>
      </w:r>
    </w:p>
    <w:p w14:paraId="72D3242F" w14:textId="77777777" w:rsidR="00F36B4D" w:rsidRPr="00F36B4D" w:rsidRDefault="00F36B4D" w:rsidP="00F36B4D">
      <w:pPr>
        <w:rPr>
          <w:lang w:val="es-419"/>
        </w:rPr>
      </w:pPr>
      <w:r w:rsidRPr="00F36B4D">
        <w:rPr>
          <w:b/>
          <w:bCs/>
          <w:lang w:val="es-419"/>
        </w:rPr>
        <w:t>Diseñar un modelo de seguridad basado en firma digital.</w:t>
      </w:r>
    </w:p>
    <w:p w14:paraId="4BE1CC11" w14:textId="6F94388E" w:rsidR="00F36B4D" w:rsidRPr="00F36B4D" w:rsidRDefault="00F36B4D" w:rsidP="00F36B4D">
      <w:pPr>
        <w:rPr>
          <w:lang w:val="es-419"/>
        </w:rPr>
      </w:pPr>
      <w:r w:rsidRPr="00F36B4D">
        <w:rPr>
          <w:lang w:val="es-419"/>
        </w:rPr>
        <w:t xml:space="preserve">El MSFD fue diseñado considerando las brechas detectadas, integrando componentes técnicos y normativos que permiten asegurar el mensaje y no solo el canal. Las entrevistas confirmaron que la firma digital es percibida como una herramienta confiable, con capacidad para elevar el nivel de seguridad en </w:t>
      </w:r>
      <w:r w:rsidRPr="00F36B4D">
        <w:rPr>
          <w:lang w:val="es-419"/>
        </w:rPr>
        <w:lastRenderedPageBreak/>
        <w:t>los servicios interoperables. El modelo resultante es coherente con la Ley 164, el DS 1793 y los lineamientos de ADSIB y AGETIC</w:t>
      </w:r>
      <w:r w:rsidR="0060248D">
        <w:rPr>
          <w:lang w:val="es-419"/>
        </w:rPr>
        <w:t>.</w:t>
      </w:r>
    </w:p>
    <w:p w14:paraId="305E7C3F" w14:textId="77777777" w:rsidR="00F36B4D" w:rsidRPr="00F36B4D" w:rsidRDefault="00F36B4D" w:rsidP="00F36B4D">
      <w:pPr>
        <w:rPr>
          <w:b/>
          <w:bCs/>
          <w:lang w:val="es-419"/>
        </w:rPr>
      </w:pPr>
      <w:r w:rsidRPr="00F36B4D">
        <w:rPr>
          <w:b/>
          <w:bCs/>
          <w:lang w:val="es-419"/>
        </w:rPr>
        <w:t>Conclusión del Objetivo Específico 3</w:t>
      </w:r>
    </w:p>
    <w:p w14:paraId="33D14F16" w14:textId="77777777" w:rsidR="00F36B4D" w:rsidRPr="00F36B4D" w:rsidRDefault="00F36B4D" w:rsidP="00F36B4D">
      <w:pPr>
        <w:rPr>
          <w:lang w:val="es-419"/>
        </w:rPr>
      </w:pPr>
      <w:r w:rsidRPr="00F36B4D">
        <w:rPr>
          <w:b/>
          <w:bCs/>
          <w:lang w:val="es-419"/>
        </w:rPr>
        <w:t>Evaluar el impacto potencial del modelo.</w:t>
      </w:r>
    </w:p>
    <w:p w14:paraId="7FD3BC6E" w14:textId="015C57F4" w:rsidR="00F36B4D" w:rsidRPr="003C22B1" w:rsidRDefault="00F36B4D" w:rsidP="00F36B4D">
      <w:pPr>
        <w:rPr>
          <w:lang w:val="es-BO"/>
        </w:rPr>
      </w:pPr>
      <w:r w:rsidRPr="00F36B4D">
        <w:rPr>
          <w:lang w:val="es-419"/>
        </w:rPr>
        <w:t xml:space="preserve">La evaluación del impacto permitió proyectar mejoras directas en seguridad (reducción de incidentes y mayor autenticación verificable), eficiencia institucional (menor tiempo de trámite, evidencia automática) y confianza ciudadana. Aunque la valoración se basó en escenarios proyectados, los resultados mostraron un consenso favorable respecto a la utilidad del modelo y a su capacidad de fortalecer las transacciones interinstitucionales. </w:t>
      </w:r>
    </w:p>
    <w:p w14:paraId="5CBF1773" w14:textId="06DF96E4" w:rsidR="005662C6" w:rsidRPr="005662C6" w:rsidRDefault="005662C6" w:rsidP="005662C6">
      <w:pPr>
        <w:rPr>
          <w:lang w:val="es-EC"/>
        </w:rPr>
      </w:pPr>
      <w:r w:rsidRPr="005662C6">
        <w:rPr>
          <w:lang w:val="es-EC"/>
        </w:rPr>
        <w:t>.</w:t>
      </w:r>
    </w:p>
    <w:p w14:paraId="50B9F613" w14:textId="77777777" w:rsidR="005662C6" w:rsidRPr="005662C6" w:rsidRDefault="005662C6" w:rsidP="005662C6"/>
    <w:p w14:paraId="0277237A" w14:textId="77777777" w:rsidR="004917B4" w:rsidRDefault="004917B4" w:rsidP="004917B4">
      <w:pPr>
        <w:spacing w:before="0" w:after="0" w:line="240" w:lineRule="auto"/>
        <w:rPr>
          <w:rFonts w:eastAsiaTheme="majorEastAsia" w:cstheme="majorBidi"/>
          <w:b/>
          <w:bCs/>
          <w:szCs w:val="28"/>
          <w:lang w:eastAsia="es-ES"/>
        </w:rPr>
      </w:pPr>
      <w:r>
        <w:br w:type="page"/>
      </w:r>
    </w:p>
    <w:p w14:paraId="2F98BEB6" w14:textId="77777777" w:rsidR="004917B4" w:rsidRPr="0000123E" w:rsidRDefault="004917B4" w:rsidP="003C22B1">
      <w:pPr>
        <w:pStyle w:val="Ttulo1"/>
        <w:jc w:val="center"/>
      </w:pPr>
      <w:bookmarkStart w:id="138" w:name="_Toc211673268"/>
      <w:bookmarkStart w:id="139" w:name="_Toc217039188"/>
      <w:r w:rsidRPr="0000123E">
        <w:lastRenderedPageBreak/>
        <w:t>RECOMENDACIONES</w:t>
      </w:r>
      <w:bookmarkEnd w:id="138"/>
      <w:bookmarkEnd w:id="139"/>
    </w:p>
    <w:p w14:paraId="1975C030" w14:textId="28709FA4" w:rsidR="005662C6" w:rsidRPr="0063478A" w:rsidRDefault="005662C6" w:rsidP="005662C6">
      <w:pPr>
        <w:rPr>
          <w:lang w:val="es-EC"/>
        </w:rPr>
      </w:pPr>
      <w:r w:rsidRPr="0063478A">
        <w:rPr>
          <w:lang w:val="es-EC"/>
        </w:rPr>
        <w:t>El desarrollo del modelo propuesto abre múltiples oportunidades de mejora que requieren un</w:t>
      </w:r>
      <w:r w:rsidR="001A5674">
        <w:rPr>
          <w:lang w:val="es-EC"/>
        </w:rPr>
        <w:t xml:space="preserve"> análisis </w:t>
      </w:r>
      <w:r w:rsidRPr="0063478A">
        <w:rPr>
          <w:lang w:val="es-EC"/>
        </w:rPr>
        <w:t>gradual y estratégica. En primer lugar, se recomienda que la ADSIB y la AGETIC coordinen la creación de un Reglamento Técnico Nacional de Firma Digital e Interoperabilidad Segura, que complemente la Ley N.º 164 y el Decreto Supremo N.º 1793. Este reglamento debe establecer procedimientos unificados para la emisión, revocación y validación de certificados digitales, así como políticas de auditoría, sellado de tiempo y gestión de incidentes.</w:t>
      </w:r>
    </w:p>
    <w:p w14:paraId="555ABB77" w14:textId="5A6F4E75" w:rsidR="005662C6" w:rsidRPr="0063478A" w:rsidRDefault="005662C6" w:rsidP="005662C6">
      <w:pPr>
        <w:rPr>
          <w:lang w:val="es-EC"/>
        </w:rPr>
      </w:pPr>
      <w:r w:rsidRPr="0063478A">
        <w:rPr>
          <w:lang w:val="es-EC"/>
        </w:rPr>
        <w:t xml:space="preserve">En segundo lugar, se sugiere la ejecución de proyectos piloto en instituciones estratégicas como el SEGIP, el SEPREC o el Ministerio de Economía y Finanzas Públicas, donde ya existen sistemas interoperables y equipos técnicos consolidados. </w:t>
      </w:r>
      <w:r w:rsidR="00B8282C" w:rsidRPr="00B8282C">
        <w:t>Estos despliegues piloto</w:t>
      </w:r>
      <w:r w:rsidRPr="0063478A">
        <w:rPr>
          <w:lang w:val="es-EC"/>
        </w:rPr>
        <w:t xml:space="preserve"> permitirán validar la operatividad del modelo, ajustar sus componentes y generar evidencia empírica que respalde su expansión progresiva hacia otras entidades públicas.</w:t>
      </w:r>
    </w:p>
    <w:p w14:paraId="14D6AFC1" w14:textId="77777777" w:rsidR="005662C6" w:rsidRPr="0063478A" w:rsidRDefault="005662C6" w:rsidP="005662C6">
      <w:pPr>
        <w:rPr>
          <w:lang w:val="es-EC"/>
        </w:rPr>
      </w:pPr>
      <w:r w:rsidRPr="0063478A">
        <w:rPr>
          <w:lang w:val="es-EC"/>
        </w:rPr>
        <w:t>Asimismo, es indispensable invertir en programas de capacitación y sensibilización para funcionarios públicos, orientados a la gestión de claves criptográficas, uso de certificados digitales y auditoría de sistemas seguros. La sostenibilidad del modelo depende directamente del conocimiento técnico de los equipos responsables, por lo que se recomienda institucionalizar un programa de formación continua en seguridad digital y confianza electrónica, en coordinación con universidades y centros de investigación nacionales.</w:t>
      </w:r>
    </w:p>
    <w:p w14:paraId="0B214BB2" w14:textId="77777777" w:rsidR="005662C6" w:rsidRPr="005662C6" w:rsidRDefault="005662C6" w:rsidP="005662C6">
      <w:pPr>
        <w:rPr>
          <w:lang w:val="es-EC"/>
        </w:rPr>
      </w:pPr>
      <w:r w:rsidRPr="0063478A">
        <w:rPr>
          <w:lang w:val="es-EC"/>
        </w:rPr>
        <w:t>Finalmente, se propone establecer un sistema de monitoreo y evaluación continua, con indicadores</w:t>
      </w:r>
      <w:r w:rsidRPr="005662C6">
        <w:rPr>
          <w:lang w:val="es-EC"/>
        </w:rPr>
        <w:t xml:space="preserve"> de desempeño relacionados con la autenticidad de las transacciones, la reducción de incidentes de seguridad y la percepción de confianza institucional. Este sistema permitirá medir la evolución del modelo en el tiempo, identificar oportunidades de mejora y garantizar su alineación con los objetivos estratégicos del gobierno digital boliviano.</w:t>
      </w:r>
    </w:p>
    <w:p w14:paraId="17619135" w14:textId="51B2922E" w:rsidR="005662C6" w:rsidRPr="005662C6" w:rsidRDefault="005662C6" w:rsidP="005662C6">
      <w:pPr>
        <w:rPr>
          <w:lang w:val="es-EC"/>
        </w:rPr>
      </w:pPr>
      <w:r w:rsidRPr="005662C6">
        <w:rPr>
          <w:lang w:val="es-EC"/>
        </w:rPr>
        <w:t xml:space="preserve">La adopción plena del modelo de seguridad basado en firma digital no debe concebirse únicamente como una innovación tecnológica, sino como un paso decisivo hacia la modernización institucional, la transparencia pública y la consolidación de un Estado digital confiable. Su </w:t>
      </w:r>
      <w:r w:rsidR="001A5674">
        <w:rPr>
          <w:lang w:val="es-EC"/>
        </w:rPr>
        <w:t>desarrollo</w:t>
      </w:r>
      <w:r w:rsidRPr="005662C6">
        <w:rPr>
          <w:lang w:val="es-EC"/>
        </w:rPr>
        <w:t xml:space="preserve"> sostenid</w:t>
      </w:r>
      <w:r w:rsidR="001A5674">
        <w:rPr>
          <w:lang w:val="es-EC"/>
        </w:rPr>
        <w:t>o</w:t>
      </w:r>
      <w:r w:rsidRPr="005662C6">
        <w:rPr>
          <w:lang w:val="es-EC"/>
        </w:rPr>
        <w:t xml:space="preserve"> fortalecerá </w:t>
      </w:r>
      <w:r w:rsidRPr="005662C6">
        <w:rPr>
          <w:lang w:val="es-EC"/>
        </w:rPr>
        <w:lastRenderedPageBreak/>
        <w:t>la soberanía tecnológica, reducirá las brechas de desconfianza entre instituciones y ciudadanos, y posicionará a Bolivia dentro del marco de los países que avanzan hacia una gestión pública sustentada en la seguridad, la integridad y la confianza digital.</w:t>
      </w:r>
    </w:p>
    <w:p w14:paraId="3C87D054" w14:textId="77777777" w:rsidR="005662C6" w:rsidRPr="005662C6" w:rsidRDefault="005662C6" w:rsidP="005662C6"/>
    <w:p w14:paraId="11D91939" w14:textId="77777777" w:rsidR="004917B4" w:rsidRDefault="004917B4" w:rsidP="004917B4">
      <w:pPr>
        <w:spacing w:before="0" w:after="0" w:line="240" w:lineRule="auto"/>
        <w:rPr>
          <w:lang w:eastAsia="es-ES"/>
        </w:rPr>
      </w:pPr>
      <w:r>
        <w:rPr>
          <w:lang w:eastAsia="es-ES"/>
        </w:rPr>
        <w:br w:type="page"/>
      </w:r>
    </w:p>
    <w:bookmarkStart w:id="140" w:name="_Toc217039189" w:displacedByCustomXml="next"/>
    <w:bookmarkStart w:id="141" w:name="_Toc211673269" w:displacedByCustomXml="next"/>
    <w:sdt>
      <w:sdtPr>
        <w:rPr>
          <w:rFonts w:eastAsiaTheme="minorHAnsi" w:cs="Times New Roman"/>
          <w:b w:val="0"/>
          <w:bCs/>
          <w:szCs w:val="22"/>
        </w:rPr>
        <w:id w:val="-603878551"/>
        <w:docPartObj>
          <w:docPartGallery w:val="Bibliographies"/>
          <w:docPartUnique/>
        </w:docPartObj>
      </w:sdtPr>
      <w:sdtEndPr>
        <w:rPr>
          <w:bCs w:val="0"/>
        </w:rPr>
      </w:sdtEndPr>
      <w:sdtContent>
        <w:p w14:paraId="50A966AA" w14:textId="2F005063" w:rsidR="004917B4" w:rsidRPr="0000123E" w:rsidRDefault="0000123E" w:rsidP="003C22B1">
          <w:pPr>
            <w:pStyle w:val="Ttulo1"/>
            <w:jc w:val="center"/>
          </w:pPr>
          <w:r w:rsidRPr="0000123E">
            <w:t>REFERENCIAS</w:t>
          </w:r>
          <w:bookmarkEnd w:id="141"/>
          <w:bookmarkEnd w:id="140"/>
        </w:p>
        <w:sdt>
          <w:sdtPr>
            <w:id w:val="-1580748065"/>
            <w:bibliography/>
          </w:sdtPr>
          <w:sdtContent>
            <w:p w14:paraId="000E04BF" w14:textId="77777777" w:rsidR="00B279D1" w:rsidRDefault="004917B4" w:rsidP="00B279D1">
              <w:pPr>
                <w:pStyle w:val="Bibliografa"/>
                <w:ind w:left="720" w:hanging="720"/>
                <w:rPr>
                  <w:noProof/>
                  <w:szCs w:val="24"/>
                </w:rPr>
              </w:pPr>
              <w:r>
                <w:fldChar w:fldCharType="begin"/>
              </w:r>
              <w:r>
                <w:instrText>BIBLIOGRAPHY</w:instrText>
              </w:r>
              <w:r>
                <w:fldChar w:fldCharType="separate"/>
              </w:r>
              <w:r w:rsidR="00B279D1">
                <w:rPr>
                  <w:noProof/>
                </w:rPr>
                <w:t xml:space="preserve">Adobe. (2024). </w:t>
              </w:r>
              <w:r w:rsidR="00B279D1">
                <w:rPr>
                  <w:i/>
                  <w:iCs/>
                  <w:noProof/>
                </w:rPr>
                <w:t>Validación de firmas digitales</w:t>
              </w:r>
              <w:r w:rsidR="00B279D1">
                <w:rPr>
                  <w:noProof/>
                </w:rPr>
                <w:t>. Obtenido de Adobe: https://helpx.adobe.com/la/acrobat/using/validating-digital-signatures.html</w:t>
              </w:r>
            </w:p>
            <w:p w14:paraId="34D8D39A" w14:textId="77777777" w:rsidR="00B279D1" w:rsidRDefault="00B279D1" w:rsidP="00B279D1">
              <w:pPr>
                <w:pStyle w:val="Bibliografa"/>
                <w:ind w:left="720" w:hanging="720"/>
                <w:rPr>
                  <w:noProof/>
                </w:rPr>
              </w:pPr>
              <w:r>
                <w:rPr>
                  <w:noProof/>
                </w:rPr>
                <w:t xml:space="preserve">ADSIB. (2023). </w:t>
              </w:r>
              <w:r>
                <w:rPr>
                  <w:i/>
                  <w:iCs/>
                  <w:noProof/>
                </w:rPr>
                <w:t>Firma digital y certificación en el Estado Plurinacional de Bolivia. Agencia para el Desarrollo de la Sociedad de la Información en Bolivia.</w:t>
              </w:r>
              <w:r>
                <w:rPr>
                  <w:noProof/>
                </w:rPr>
                <w:t xml:space="preserve"> Obtenido de adsib.gob.bo: https://adsib.gob.bo/portal_frontend/</w:t>
              </w:r>
            </w:p>
            <w:p w14:paraId="7D3A87F8" w14:textId="77777777" w:rsidR="00B279D1" w:rsidRDefault="00B279D1" w:rsidP="00B279D1">
              <w:pPr>
                <w:pStyle w:val="Bibliografa"/>
                <w:ind w:left="720" w:hanging="720"/>
                <w:rPr>
                  <w:noProof/>
                </w:rPr>
              </w:pPr>
              <w:r>
                <w:rPr>
                  <w:noProof/>
                </w:rPr>
                <w:t xml:space="preserve">Agetic. (2025). </w:t>
              </w:r>
              <w:r>
                <w:rPr>
                  <w:i/>
                  <w:iCs/>
                  <w:noProof/>
                </w:rPr>
                <w:t>Agencia de Gobierno Electrónico y Tecnologías de Información y Comunicación</w:t>
              </w:r>
              <w:r>
                <w:rPr>
                  <w:noProof/>
                </w:rPr>
                <w:t>. Obtenido de Agetic: https://agetic.gob.bo/</w:t>
              </w:r>
            </w:p>
            <w:p w14:paraId="497F3871" w14:textId="77777777" w:rsidR="00B279D1" w:rsidRDefault="00B279D1" w:rsidP="00B279D1">
              <w:pPr>
                <w:pStyle w:val="Bibliografa"/>
                <w:ind w:left="720" w:hanging="720"/>
                <w:rPr>
                  <w:noProof/>
                </w:rPr>
              </w:pPr>
              <w:r>
                <w:rPr>
                  <w:noProof/>
                </w:rPr>
                <w:t xml:space="preserve">AGETIC. (2025). </w:t>
              </w:r>
              <w:r>
                <w:rPr>
                  <w:i/>
                  <w:iCs/>
                  <w:noProof/>
                </w:rPr>
                <w:t>lataforma de interoperabilidad del Estado. Agencia de Gobierno Electrónico y Tecnologías de la Información y Comunicación.</w:t>
              </w:r>
              <w:r>
                <w:rPr>
                  <w:noProof/>
                </w:rPr>
                <w:t xml:space="preserve"> Obtenido de agetic.gob.bo: http://agetic.gob.bo/tramites-y-servicios/herramientas-y-servicios-digitales/plataforma-de-interoperabilidad-del-estado</w:t>
              </w:r>
            </w:p>
            <w:p w14:paraId="30A530ED" w14:textId="77777777" w:rsidR="00B279D1" w:rsidRDefault="00B279D1" w:rsidP="00B279D1">
              <w:pPr>
                <w:pStyle w:val="Bibliografa"/>
                <w:ind w:left="720" w:hanging="720"/>
                <w:rPr>
                  <w:noProof/>
                </w:rPr>
              </w:pPr>
              <w:r>
                <w:rPr>
                  <w:noProof/>
                </w:rPr>
                <w:t xml:space="preserve">Agetic. (2025). </w:t>
              </w:r>
              <w:r>
                <w:rPr>
                  <w:i/>
                  <w:iCs/>
                  <w:noProof/>
                </w:rPr>
                <w:t>Plataforma de Interoperabilidad del Estado</w:t>
              </w:r>
              <w:r>
                <w:rPr>
                  <w:noProof/>
                </w:rPr>
                <w:t>. Obtenido de Agetic: https://agetic.gob.bo/tramites-y-servicios/herramientas-y-servicios-digitales/plataforma-de-interoperabilidad-del-estado</w:t>
              </w:r>
            </w:p>
            <w:p w14:paraId="4C52C0D3" w14:textId="77777777" w:rsidR="00B279D1" w:rsidRDefault="00B279D1" w:rsidP="00B279D1">
              <w:pPr>
                <w:pStyle w:val="Bibliografa"/>
                <w:ind w:left="720" w:hanging="720"/>
                <w:rPr>
                  <w:noProof/>
                </w:rPr>
              </w:pPr>
              <w:r>
                <w:rPr>
                  <w:noProof/>
                </w:rPr>
                <w:t xml:space="preserve">Akamai. (2025). </w:t>
              </w:r>
              <w:r>
                <w:rPr>
                  <w:i/>
                  <w:iCs/>
                  <w:noProof/>
                </w:rPr>
                <w:t>¿Cuáles son las vulneraciones de seguridad de las API?</w:t>
              </w:r>
              <w:r>
                <w:rPr>
                  <w:noProof/>
                </w:rPr>
                <w:t xml:space="preserve"> Obtenido de Akamai: https://www.akamai.com/es/glossary/what-are-api-security-breaches</w:t>
              </w:r>
            </w:p>
            <w:p w14:paraId="1DBC387E" w14:textId="77777777" w:rsidR="00B279D1" w:rsidRDefault="00B279D1" w:rsidP="00B279D1">
              <w:pPr>
                <w:pStyle w:val="Bibliografa"/>
                <w:ind w:left="720" w:hanging="720"/>
                <w:rPr>
                  <w:noProof/>
                </w:rPr>
              </w:pPr>
              <w:r>
                <w:rPr>
                  <w:noProof/>
                </w:rPr>
                <w:t xml:space="preserve">ALPB. (2011). </w:t>
              </w:r>
              <w:r>
                <w:rPr>
                  <w:i/>
                  <w:iCs/>
                  <w:noProof/>
                </w:rPr>
                <w:t>LEY Nº 164 Ley General de Telecomunicaciones, tecnologías de Información y Comunicación.</w:t>
              </w:r>
              <w:r>
                <w:rPr>
                  <w:noProof/>
                </w:rPr>
                <w:t xml:space="preserve"> La Paz - Bolivia. Obtenido de https://www.minedu.gob.bo/files/documentos-normativos/leyes/ley_164___ley_general_de_telecomunicaciones_tecnologias_de_informacin_y_comunicacion.pdf</w:t>
              </w:r>
            </w:p>
            <w:p w14:paraId="58D00B72" w14:textId="77777777" w:rsidR="00B279D1" w:rsidRDefault="00B279D1" w:rsidP="00B279D1">
              <w:pPr>
                <w:pStyle w:val="Bibliografa"/>
                <w:ind w:left="720" w:hanging="720"/>
                <w:rPr>
                  <w:noProof/>
                </w:rPr>
              </w:pPr>
              <w:r>
                <w:rPr>
                  <w:noProof/>
                </w:rPr>
                <w:t xml:space="preserve">Amazon. (s.f.). </w:t>
              </w:r>
              <w:r>
                <w:rPr>
                  <w:i/>
                  <w:iCs/>
                  <w:noProof/>
                </w:rPr>
                <w:t>¿Qué es la interoperabilidad?</w:t>
              </w:r>
              <w:r>
                <w:rPr>
                  <w:noProof/>
                </w:rPr>
                <w:t xml:space="preserve"> Obtenido de Amazon: https://aws.amazon.com/es/what-is/interoperability/</w:t>
              </w:r>
            </w:p>
            <w:p w14:paraId="4053EDCE" w14:textId="77777777" w:rsidR="00B279D1" w:rsidRDefault="00B279D1" w:rsidP="00B279D1">
              <w:pPr>
                <w:pStyle w:val="Bibliografa"/>
                <w:ind w:left="720" w:hanging="720"/>
                <w:rPr>
                  <w:noProof/>
                </w:rPr>
              </w:pPr>
              <w:r>
                <w:rPr>
                  <w:noProof/>
                </w:rPr>
                <w:lastRenderedPageBreak/>
                <w:t xml:space="preserve">ASAMBLEA LEGISLATIVA PLURINACIONAL DE BOLIVIA. (2013). </w:t>
              </w:r>
              <w:r>
                <w:rPr>
                  <w:i/>
                  <w:iCs/>
                  <w:noProof/>
                </w:rPr>
                <w:t>Bolivia: Reglamento a la Ley Nº 164, de 8 de agosto de 2011, para el Desarrollo de Tecnologías de Información y Comunicación, 13 de noviembre de 2013.</w:t>
              </w:r>
              <w:r>
                <w:rPr>
                  <w:noProof/>
                </w:rPr>
                <w:t xml:space="preserve"> Obtenido de lexivox.org: https://www.lexivox.org/norms/BO-RE-DSN1793.html</w:t>
              </w:r>
            </w:p>
            <w:p w14:paraId="6ED6C60F" w14:textId="77777777" w:rsidR="00B279D1" w:rsidRDefault="00B279D1" w:rsidP="00B279D1">
              <w:pPr>
                <w:pStyle w:val="Bibliografa"/>
                <w:ind w:left="720" w:hanging="720"/>
                <w:rPr>
                  <w:noProof/>
                </w:rPr>
              </w:pPr>
              <w:r>
                <w:rPr>
                  <w:noProof/>
                </w:rPr>
                <w:t xml:space="preserve">Badman, A., &amp; Kosinski, M. (2024). </w:t>
              </w:r>
              <w:r>
                <w:rPr>
                  <w:i/>
                  <w:iCs/>
                  <w:noProof/>
                </w:rPr>
                <w:t>¿Qué es el cifrado asimétrico?</w:t>
              </w:r>
              <w:r>
                <w:rPr>
                  <w:noProof/>
                </w:rPr>
                <w:t xml:space="preserve"> Obtenido de IBM: https://www.ibm.com/es-es/think/topics/asymmetric-encryption</w:t>
              </w:r>
            </w:p>
            <w:p w14:paraId="40791F91" w14:textId="77777777" w:rsidR="00B279D1" w:rsidRDefault="00B279D1" w:rsidP="00B279D1">
              <w:pPr>
                <w:pStyle w:val="Bibliografa"/>
                <w:ind w:left="720" w:hanging="720"/>
                <w:rPr>
                  <w:noProof/>
                </w:rPr>
              </w:pPr>
              <w:r>
                <w:rPr>
                  <w:noProof/>
                </w:rPr>
                <w:t xml:space="preserve">BCB. (2020). </w:t>
              </w:r>
              <w:r>
                <w:rPr>
                  <w:i/>
                  <w:iCs/>
                  <w:noProof/>
                </w:rPr>
                <w:t>RESOLUCIÓN DE DIRECTORIO N° 075/2020</w:t>
              </w:r>
              <w:r>
                <w:rPr>
                  <w:noProof/>
                </w:rPr>
                <w:t>. Obtenido de BCB: https://www.bcb.gob.bo/webdocs/sistema_pagos/075%202020%20GEF%20REGLAMENTO%20DE%20FIRMA%20DIGITAL%20PARA%20EL%20SISTEMA%20DE%20PAGOS.pdf</w:t>
              </w:r>
            </w:p>
            <w:p w14:paraId="01BCC9BB" w14:textId="77777777" w:rsidR="00B279D1" w:rsidRDefault="00B279D1" w:rsidP="00B279D1">
              <w:pPr>
                <w:pStyle w:val="Bibliografa"/>
                <w:ind w:left="720" w:hanging="720"/>
                <w:rPr>
                  <w:noProof/>
                </w:rPr>
              </w:pPr>
              <w:r>
                <w:rPr>
                  <w:noProof/>
                </w:rPr>
                <w:t xml:space="preserve">Beck. (2024). </w:t>
              </w:r>
              <w:r>
                <w:rPr>
                  <w:i/>
                  <w:iCs/>
                  <w:noProof/>
                </w:rPr>
                <w:t>Qué es el principio de integridad de los datos</w:t>
              </w:r>
              <w:r>
                <w:rPr>
                  <w:noProof/>
                </w:rPr>
                <w:t>. Obtenido de Beck: https://abdc.es/blog/principio-de-integridad-datos-cumplimiento-rgpd-lopd/</w:t>
              </w:r>
            </w:p>
            <w:p w14:paraId="4293CC6C" w14:textId="77777777" w:rsidR="00B279D1" w:rsidRDefault="00B279D1" w:rsidP="00B279D1">
              <w:pPr>
                <w:pStyle w:val="Bibliografa"/>
                <w:ind w:left="720" w:hanging="720"/>
                <w:rPr>
                  <w:noProof/>
                </w:rPr>
              </w:pPr>
              <w:r>
                <w:rPr>
                  <w:noProof/>
                </w:rPr>
                <w:t xml:space="preserve">Capgemini. (2025). </w:t>
              </w:r>
              <w:r>
                <w:rPr>
                  <w:i/>
                  <w:iCs/>
                  <w:noProof/>
                </w:rPr>
                <w:t>Interoperabilidad del sector público</w:t>
              </w:r>
              <w:r>
                <w:rPr>
                  <w:noProof/>
                </w:rPr>
                <w:t>. Obtenido de Capgemini: https://www.capgemini.com/mx-es/solutions/interoperabilidad/</w:t>
              </w:r>
            </w:p>
            <w:p w14:paraId="3B161BA3" w14:textId="77777777" w:rsidR="00B279D1" w:rsidRDefault="00B279D1" w:rsidP="00B279D1">
              <w:pPr>
                <w:pStyle w:val="Bibliografa"/>
                <w:ind w:left="720" w:hanging="720"/>
                <w:rPr>
                  <w:noProof/>
                </w:rPr>
              </w:pPr>
              <w:r>
                <w:rPr>
                  <w:noProof/>
                </w:rPr>
                <w:t xml:space="preserve">CENTRO DE GESTIÓN DE INCIDENTES INFORMÁTICOS. (2019). </w:t>
              </w:r>
              <w:r>
                <w:rPr>
                  <w:i/>
                  <w:iCs/>
                  <w:noProof/>
                </w:rPr>
                <w:t>Centro de Gestión de Incidentes Informáticos</w:t>
              </w:r>
              <w:r>
                <w:rPr>
                  <w:noProof/>
                </w:rPr>
                <w:t>. Obtenido de https://www.cgii.gob.bo/</w:t>
              </w:r>
            </w:p>
            <w:p w14:paraId="5A2F02DF" w14:textId="77777777" w:rsidR="00B279D1" w:rsidRDefault="00B279D1" w:rsidP="00B279D1">
              <w:pPr>
                <w:pStyle w:val="Bibliografa"/>
                <w:ind w:left="720" w:hanging="720"/>
                <w:rPr>
                  <w:noProof/>
                </w:rPr>
              </w:pPr>
              <w:r>
                <w:rPr>
                  <w:noProof/>
                </w:rPr>
                <w:t xml:space="preserve">CertSuperior. (2024). </w:t>
              </w:r>
              <w:r>
                <w:rPr>
                  <w:i/>
                  <w:iCs/>
                  <w:noProof/>
                </w:rPr>
                <w:t>¿Que es la Criptografía Asimétrica?</w:t>
              </w:r>
              <w:r>
                <w:rPr>
                  <w:noProof/>
                </w:rPr>
                <w:t xml:space="preserve"> Obtenido de CertSuperior: https://www.certsuperior.com/criptografia-asimetrica/</w:t>
              </w:r>
            </w:p>
            <w:p w14:paraId="588E09DD" w14:textId="77777777" w:rsidR="00B279D1" w:rsidRDefault="00B279D1" w:rsidP="00B279D1">
              <w:pPr>
                <w:pStyle w:val="Bibliografa"/>
                <w:ind w:left="720" w:hanging="720"/>
                <w:rPr>
                  <w:noProof/>
                </w:rPr>
              </w:pPr>
              <w:r>
                <w:rPr>
                  <w:noProof/>
                </w:rPr>
                <w:t xml:space="preserve">Condori, M. (2023). </w:t>
              </w:r>
              <w:r>
                <w:rPr>
                  <w:i/>
                  <w:iCs/>
                  <w:noProof/>
                </w:rPr>
                <w:t>Seprec impulsa la interoperabilidad con otras entidades del Estado para desburocratizar los trámites</w:t>
              </w:r>
              <w:r>
                <w:rPr>
                  <w:noProof/>
                </w:rPr>
                <w:t>. Recuperado el Abril de 2023, de https://www.abi.bo/index.php/noticias/feeds/36-notas/noticias/economia/21423-seprec-impulsa-la-interoperabilidad-con-otras-entidades-del-estado-para-desburocratizar-los-tramites</w:t>
              </w:r>
            </w:p>
            <w:p w14:paraId="5C1D4FDB" w14:textId="77777777" w:rsidR="00B279D1" w:rsidRDefault="00B279D1" w:rsidP="00B279D1">
              <w:pPr>
                <w:pStyle w:val="Bibliografa"/>
                <w:ind w:left="720" w:hanging="720"/>
                <w:rPr>
                  <w:noProof/>
                </w:rPr>
              </w:pPr>
              <w:r w:rsidRPr="00F935DA">
                <w:rPr>
                  <w:noProof/>
                  <w:lang w:val="pt-PT"/>
                </w:rPr>
                <w:t xml:space="preserve">Cordova, R., Vega, H., Rodríguez, C., &amp; Escobedo, F. (2021). </w:t>
              </w:r>
              <w:r>
                <w:rPr>
                  <w:noProof/>
                </w:rPr>
                <w:t xml:space="preserve">FIRMA DIGITAL BASADA EN CRIPTOGRAFÍA ASIMÉTRICA PARA GENERACIÓN DE HISTORIAL CLÍNICO. </w:t>
              </w:r>
              <w:r>
                <w:rPr>
                  <w:i/>
                  <w:iCs/>
                  <w:noProof/>
                </w:rPr>
                <w:t xml:space="preserve">3C Tecnología. </w:t>
              </w:r>
              <w:r>
                <w:rPr>
                  <w:i/>
                  <w:iCs/>
                  <w:noProof/>
                </w:rPr>
                <w:lastRenderedPageBreak/>
                <w:t>Glosas de innovación aplicadas a la pyme, 9</w:t>
              </w:r>
              <w:r>
                <w:rPr>
                  <w:noProof/>
                </w:rPr>
                <w:t>(4), 65-85. doi:https://doi.org/10.17993/3ctecno/2020.v9n4e36.65-85</w:t>
              </w:r>
            </w:p>
            <w:p w14:paraId="6B8D65F7" w14:textId="77777777" w:rsidR="00B279D1" w:rsidRDefault="00B279D1" w:rsidP="00B279D1">
              <w:pPr>
                <w:pStyle w:val="Bibliografa"/>
                <w:ind w:left="720" w:hanging="720"/>
                <w:rPr>
                  <w:noProof/>
                </w:rPr>
              </w:pPr>
              <w:r>
                <w:rPr>
                  <w:noProof/>
                </w:rPr>
                <w:t xml:space="preserve">CTIC. (2017). </w:t>
              </w:r>
              <w:r>
                <w:rPr>
                  <w:i/>
                  <w:iCs/>
                  <w:noProof/>
                </w:rPr>
                <w:t>Lineamientos para la implementación de servicios de interoperabilidad para las entidades del sector público.</w:t>
              </w:r>
              <w:r>
                <w:rPr>
                  <w:noProof/>
                </w:rPr>
                <w:t xml:space="preserve"> La Paz, Bolivia. Obtenido de https://www.ctic.gob.bo/wp-content/uploads/bsk-pdf-manager/Lineamientos-Interoperabilidad-Aprobado_Pleno_07-9-17_191.pdf</w:t>
              </w:r>
            </w:p>
            <w:p w14:paraId="2A8D93AB" w14:textId="77777777" w:rsidR="00B279D1" w:rsidRDefault="00B279D1" w:rsidP="00B279D1">
              <w:pPr>
                <w:pStyle w:val="Bibliografa"/>
                <w:ind w:left="720" w:hanging="720"/>
                <w:rPr>
                  <w:noProof/>
                </w:rPr>
              </w:pPr>
              <w:r>
                <w:rPr>
                  <w:noProof/>
                </w:rPr>
                <w:t xml:space="preserve">D´Andrea, A. (2025). </w:t>
              </w:r>
              <w:r>
                <w:rPr>
                  <w:i/>
                  <w:iCs/>
                  <w:noProof/>
                </w:rPr>
                <w:t>¿En qué consisten las vulnerabilidades de API?</w:t>
              </w:r>
              <w:r>
                <w:rPr>
                  <w:noProof/>
                </w:rPr>
                <w:t xml:space="preserve"> Obtenido de Keeper: https://www.keepersecurity.com/blog/es/2025/01/07/what-are-api-vulnerabilities/</w:t>
              </w:r>
            </w:p>
            <w:p w14:paraId="1466BFFF" w14:textId="77777777" w:rsidR="00B279D1" w:rsidRDefault="00B279D1" w:rsidP="00B279D1">
              <w:pPr>
                <w:pStyle w:val="Bibliografa"/>
                <w:ind w:left="720" w:hanging="720"/>
                <w:rPr>
                  <w:noProof/>
                </w:rPr>
              </w:pPr>
              <w:r w:rsidRPr="003C22B1">
                <w:rPr>
                  <w:noProof/>
                  <w:lang w:val="en-GB"/>
                </w:rPr>
                <w:t xml:space="preserve">Developers. (s.f.). </w:t>
              </w:r>
              <w:r w:rsidRPr="003C22B1">
                <w:rPr>
                  <w:i/>
                  <w:iCs/>
                  <w:noProof/>
                  <w:lang w:val="en-GB"/>
                </w:rPr>
                <w:t>OAuth 2.0 for Client-side Web Applications</w:t>
              </w:r>
              <w:r w:rsidRPr="003C22B1">
                <w:rPr>
                  <w:noProof/>
                  <w:lang w:val="en-GB"/>
                </w:rPr>
                <w:t xml:space="preserve">. </w:t>
              </w:r>
              <w:r>
                <w:rPr>
                  <w:noProof/>
                </w:rPr>
                <w:t>Obtenido de Developers: https://developers.google.com/identity/protocols/oauth2/javascript-implicit-flow</w:t>
              </w:r>
            </w:p>
            <w:p w14:paraId="44E047F1" w14:textId="77777777" w:rsidR="00B279D1" w:rsidRDefault="00B279D1" w:rsidP="00B279D1">
              <w:pPr>
                <w:pStyle w:val="Bibliografa"/>
                <w:ind w:left="720" w:hanging="720"/>
                <w:rPr>
                  <w:noProof/>
                </w:rPr>
              </w:pPr>
              <w:r>
                <w:rPr>
                  <w:noProof/>
                </w:rPr>
                <w:t xml:space="preserve">Ecuafirma. (2024). </w:t>
              </w:r>
              <w:r>
                <w:rPr>
                  <w:i/>
                  <w:iCs/>
                  <w:noProof/>
                </w:rPr>
                <w:t>Métodos de autenticación y seguridad en firma electrónica.</w:t>
              </w:r>
              <w:r>
                <w:rPr>
                  <w:noProof/>
                </w:rPr>
                <w:t xml:space="preserve"> Obtenido de https://ecuafirma.com: https://ecuafirma.com/metodos-de-autenticacion-y-seguridad-en-firma-electronica/</w:t>
              </w:r>
            </w:p>
            <w:p w14:paraId="6B34CC21" w14:textId="77777777" w:rsidR="00B279D1" w:rsidRDefault="00B279D1" w:rsidP="00B279D1">
              <w:pPr>
                <w:pStyle w:val="Bibliografa"/>
                <w:ind w:left="720" w:hanging="720"/>
                <w:rPr>
                  <w:noProof/>
                </w:rPr>
              </w:pPr>
              <w:r>
                <w:rPr>
                  <w:noProof/>
                </w:rPr>
                <w:t xml:space="preserve">El Nuevo Ecuador. (2025). </w:t>
              </w:r>
              <w:r>
                <w:rPr>
                  <w:i/>
                  <w:iCs/>
                  <w:noProof/>
                </w:rPr>
                <w:t>¿Qué es Interoperabilidad Gubernamental?</w:t>
              </w:r>
              <w:r>
                <w:rPr>
                  <w:noProof/>
                </w:rPr>
                <w:t xml:space="preserve"> Obtenido de El Nuevo Ecuador: https://www.gobiernoelectronico.gob.ec/que-es-interoperabilidad-gubernamental/#:~:text=La%20Interoperabilidad%20Gubernamental%20es%20un,al%20ciudadano%20y%20procesos%20institucionales.</w:t>
              </w:r>
            </w:p>
            <w:p w14:paraId="6387F730" w14:textId="77777777" w:rsidR="00B279D1" w:rsidRDefault="00B279D1" w:rsidP="00B279D1">
              <w:pPr>
                <w:pStyle w:val="Bibliografa"/>
                <w:ind w:left="720" w:hanging="720"/>
                <w:rPr>
                  <w:noProof/>
                </w:rPr>
              </w:pPr>
              <w:r>
                <w:rPr>
                  <w:noProof/>
                </w:rPr>
                <w:t xml:space="preserve">EUR. (s.f.). </w:t>
              </w:r>
              <w:r>
                <w:rPr>
                  <w:i/>
                  <w:iCs/>
                  <w:noProof/>
                </w:rPr>
                <w:t>Interoperabilidad de los sistemas de información de la Unión Europea en el ámbito de la justicia, la libertad y la seguridad</w:t>
              </w:r>
              <w:r>
                <w:rPr>
                  <w:noProof/>
                </w:rPr>
                <w:t>. Obtenido de EUR: https://eur-lex.europa.eu/ES/legal-content/summary/interoperability-between-eu-information-systems-in-the-field-of-freedom-security-and-justice.html</w:t>
              </w:r>
            </w:p>
            <w:p w14:paraId="7222C72C" w14:textId="77777777" w:rsidR="00B279D1" w:rsidRDefault="00B279D1" w:rsidP="00B279D1">
              <w:pPr>
                <w:pStyle w:val="Bibliografa"/>
                <w:ind w:left="720" w:hanging="720"/>
                <w:rPr>
                  <w:noProof/>
                </w:rPr>
              </w:pPr>
              <w:r>
                <w:rPr>
                  <w:noProof/>
                </w:rPr>
                <w:t xml:space="preserve">F5. (2025). </w:t>
              </w:r>
              <w:r>
                <w:rPr>
                  <w:i/>
                  <w:iCs/>
                  <w:noProof/>
                </w:rPr>
                <w:t>¿Qué es API Security? Principales tipos y casos de uso</w:t>
              </w:r>
              <w:r>
                <w:rPr>
                  <w:noProof/>
                </w:rPr>
                <w:t>. Obtenido de F5: https://www.f5.com/es_es/glossary/api-security</w:t>
              </w:r>
            </w:p>
            <w:p w14:paraId="3B3FE1EA" w14:textId="77777777" w:rsidR="00B279D1" w:rsidRDefault="00B279D1" w:rsidP="00B279D1">
              <w:pPr>
                <w:pStyle w:val="Bibliografa"/>
                <w:ind w:left="720" w:hanging="720"/>
                <w:rPr>
                  <w:noProof/>
                </w:rPr>
              </w:pPr>
              <w:r>
                <w:rPr>
                  <w:noProof/>
                </w:rPr>
                <w:t xml:space="preserve">F5. (2025). </w:t>
              </w:r>
              <w:r>
                <w:rPr>
                  <w:i/>
                  <w:iCs/>
                  <w:noProof/>
                </w:rPr>
                <w:t>Resumen y mejores prácticas de seguridad de la API de OWASP: 10 aspectos principales</w:t>
              </w:r>
              <w:r>
                <w:rPr>
                  <w:noProof/>
                </w:rPr>
                <w:t>. Obtenido de F5: https://www.f5.com/glossary/owasp-api-security-top-10</w:t>
              </w:r>
            </w:p>
            <w:p w14:paraId="1CCA9C76" w14:textId="77777777" w:rsidR="00B279D1" w:rsidRDefault="00B279D1" w:rsidP="00B279D1">
              <w:pPr>
                <w:pStyle w:val="Bibliografa"/>
                <w:ind w:left="720" w:hanging="720"/>
                <w:rPr>
                  <w:noProof/>
                </w:rPr>
              </w:pPr>
              <w:r>
                <w:rPr>
                  <w:noProof/>
                </w:rPr>
                <w:lastRenderedPageBreak/>
                <w:t xml:space="preserve">Fortinet. (2025). </w:t>
              </w:r>
              <w:r>
                <w:rPr>
                  <w:i/>
                  <w:iCs/>
                  <w:noProof/>
                </w:rPr>
                <w:t>Tríada CIA: confidencialidad, integridad y disponibilidad</w:t>
              </w:r>
              <w:r>
                <w:rPr>
                  <w:noProof/>
                </w:rPr>
                <w:t>. Obtenido de Fortinet: https://www.fortinet.com/lat/resources/cyberglossary/cia-triad</w:t>
              </w:r>
            </w:p>
            <w:p w14:paraId="23E1152A" w14:textId="77777777" w:rsidR="00B279D1" w:rsidRDefault="00B279D1" w:rsidP="00B279D1">
              <w:pPr>
                <w:pStyle w:val="Bibliografa"/>
                <w:ind w:left="720" w:hanging="720"/>
                <w:rPr>
                  <w:noProof/>
                </w:rPr>
              </w:pPr>
              <w:r>
                <w:rPr>
                  <w:noProof/>
                </w:rPr>
                <w:t xml:space="preserve">Gob.Bo. (2025). </w:t>
              </w:r>
              <w:r>
                <w:rPr>
                  <w:i/>
                  <w:iCs/>
                  <w:noProof/>
                </w:rPr>
                <w:t>ADSIB</w:t>
              </w:r>
              <w:r>
                <w:rPr>
                  <w:noProof/>
                </w:rPr>
                <w:t>. Obtenido de ADSIB: https://www.gob.bo/entidades/agencia-para-el-des-de-la-soc-de-la-informacion-en-bolivia</w:t>
              </w:r>
            </w:p>
            <w:p w14:paraId="0CF5ABE0" w14:textId="77777777" w:rsidR="00B279D1" w:rsidRDefault="00B279D1" w:rsidP="00B279D1">
              <w:pPr>
                <w:pStyle w:val="Bibliografa"/>
                <w:ind w:left="720" w:hanging="720"/>
                <w:rPr>
                  <w:noProof/>
                </w:rPr>
              </w:pPr>
              <w:r>
                <w:rPr>
                  <w:noProof/>
                </w:rPr>
                <w:t xml:space="preserve">Hacienda. (s.f.). </w:t>
              </w:r>
              <w:r>
                <w:rPr>
                  <w:i/>
                  <w:iCs/>
                  <w:noProof/>
                </w:rPr>
                <w:t>Código de interoperabilidad</w:t>
              </w:r>
              <w:r>
                <w:rPr>
                  <w:noProof/>
                </w:rPr>
                <w:t>. Obtenido de Hacienda: https://www.hacienda.gob.es/DocLeyes/REPOSITORIO%20NORMATIVA/83409.htm</w:t>
              </w:r>
            </w:p>
            <w:p w14:paraId="47CF6C05" w14:textId="77777777" w:rsidR="00B279D1" w:rsidRDefault="00B279D1" w:rsidP="00B279D1">
              <w:pPr>
                <w:pStyle w:val="Bibliografa"/>
                <w:ind w:left="720" w:hanging="720"/>
                <w:rPr>
                  <w:noProof/>
                </w:rPr>
              </w:pPr>
              <w:r>
                <w:rPr>
                  <w:noProof/>
                </w:rPr>
                <w:t xml:space="preserve">IBM. (2024). </w:t>
              </w:r>
              <w:r>
                <w:rPr>
                  <w:i/>
                  <w:iCs/>
                  <w:noProof/>
                </w:rPr>
                <w:t>¿Qué es la seguridad de la información (InfoSec)?</w:t>
              </w:r>
              <w:r>
                <w:rPr>
                  <w:noProof/>
                </w:rPr>
                <w:t xml:space="preserve"> Obtenido de IBM: https://www.ibm.com/mx-es/think/topics/information-security</w:t>
              </w:r>
            </w:p>
            <w:p w14:paraId="7B6FC5C4" w14:textId="77777777" w:rsidR="00B279D1" w:rsidRDefault="00B279D1" w:rsidP="00B279D1">
              <w:pPr>
                <w:pStyle w:val="Bibliografa"/>
                <w:ind w:left="720" w:hanging="720"/>
                <w:rPr>
                  <w:noProof/>
                </w:rPr>
              </w:pPr>
              <w:r>
                <w:rPr>
                  <w:noProof/>
                </w:rPr>
                <w:t xml:space="preserve">IBM. (2025). </w:t>
              </w:r>
              <w:r>
                <w:rPr>
                  <w:i/>
                  <w:iCs/>
                  <w:noProof/>
                </w:rPr>
                <w:t>¿Qué es la interoperabilidad?</w:t>
              </w:r>
              <w:r>
                <w:rPr>
                  <w:noProof/>
                </w:rPr>
                <w:t xml:space="preserve"> Obtenido de IBM: https://www.ibm.com/mx-es/think/topics/interoperability</w:t>
              </w:r>
            </w:p>
            <w:p w14:paraId="0A02FB20" w14:textId="77777777" w:rsidR="00B279D1" w:rsidRDefault="00B279D1" w:rsidP="00B279D1">
              <w:pPr>
                <w:pStyle w:val="Bibliografa"/>
                <w:ind w:left="720" w:hanging="720"/>
                <w:rPr>
                  <w:noProof/>
                </w:rPr>
              </w:pPr>
              <w:r>
                <w:rPr>
                  <w:noProof/>
                </w:rPr>
                <w:t xml:space="preserve">ISMS. (2020). </w:t>
              </w:r>
              <w:r>
                <w:rPr>
                  <w:i/>
                  <w:iCs/>
                  <w:noProof/>
                </w:rPr>
                <w:t>Comprender el no repudio en la seguridad de la información</w:t>
              </w:r>
              <w:r>
                <w:rPr>
                  <w:noProof/>
                </w:rPr>
                <w:t>. Obtenido de ISMS: https://es.isms.online/glossary/non-repudiation/</w:t>
              </w:r>
            </w:p>
            <w:p w14:paraId="2F68A51C" w14:textId="77777777" w:rsidR="00B279D1" w:rsidRDefault="00B279D1" w:rsidP="00B279D1">
              <w:pPr>
                <w:pStyle w:val="Bibliografa"/>
                <w:ind w:left="720" w:hanging="720"/>
                <w:rPr>
                  <w:noProof/>
                </w:rPr>
              </w:pPr>
              <w:r>
                <w:rPr>
                  <w:noProof/>
                </w:rPr>
                <w:t xml:space="preserve">LEXIVOX. (2011). </w:t>
              </w:r>
              <w:r>
                <w:rPr>
                  <w:i/>
                  <w:iCs/>
                  <w:noProof/>
                </w:rPr>
                <w:t>Bolivia: Ley General de telecomunicaciones, tecnologías de información y comunicación, 8 de agosto de 2011.</w:t>
              </w:r>
              <w:r>
                <w:rPr>
                  <w:noProof/>
                </w:rPr>
                <w:t xml:space="preserve"> Obtenido de lexivox.org: https://www.lexivox.org/norms/BO-L-N164.pdf</w:t>
              </w:r>
            </w:p>
            <w:p w14:paraId="5C92FCA3" w14:textId="77777777" w:rsidR="00B279D1" w:rsidRDefault="00B279D1" w:rsidP="00B279D1">
              <w:pPr>
                <w:pStyle w:val="Bibliografa"/>
                <w:ind w:left="720" w:hanging="720"/>
                <w:rPr>
                  <w:noProof/>
                </w:rPr>
              </w:pPr>
              <w:r>
                <w:rPr>
                  <w:noProof/>
                </w:rPr>
                <w:t xml:space="preserve">Lexivox. (2013). </w:t>
              </w:r>
              <w:r>
                <w:rPr>
                  <w:i/>
                  <w:iCs/>
                  <w:noProof/>
                </w:rPr>
                <w:t>Bolivia: Reglamento a la Ley Nº 164, de 8 de agosto de 2011, para el Desarrollo de Tecnologías de Información y Comunicación, 13 de noviembre de 2013</w:t>
              </w:r>
              <w:r>
                <w:rPr>
                  <w:noProof/>
                </w:rPr>
                <w:t>. Obtenido de Lexivox: https://www.lexivox.org/norms/BO-RE-DSN1793.html</w:t>
              </w:r>
            </w:p>
            <w:p w14:paraId="0DF2CE69" w14:textId="77777777" w:rsidR="00B279D1" w:rsidRDefault="00B279D1" w:rsidP="00B279D1">
              <w:pPr>
                <w:pStyle w:val="Bibliografa"/>
                <w:ind w:left="720" w:hanging="720"/>
                <w:rPr>
                  <w:noProof/>
                </w:rPr>
              </w:pPr>
              <w:r>
                <w:rPr>
                  <w:noProof/>
                </w:rPr>
                <w:t xml:space="preserve">Matijasevic, B. (2020). </w:t>
              </w:r>
              <w:r>
                <w:rPr>
                  <w:i/>
                  <w:iCs/>
                  <w:noProof/>
                </w:rPr>
                <w:t>LA FIRMA DIGITAL EN EL ESTADO PLURINACIONAL DE BOLIVIA.</w:t>
              </w:r>
              <w:r>
                <w:rPr>
                  <w:noProof/>
                </w:rPr>
                <w:t xml:space="preserve"> Recuperado el Marzo de 2023, de https://www2.aladi.org: https://www2.aladi.org/sitioAladi/Reuniones/CertificadoDigital/Bolivia.pdf</w:t>
              </w:r>
            </w:p>
            <w:p w14:paraId="36E559C7" w14:textId="77777777" w:rsidR="00B279D1" w:rsidRPr="003C22B1" w:rsidRDefault="00B279D1" w:rsidP="00B279D1">
              <w:pPr>
                <w:pStyle w:val="Bibliografa"/>
                <w:ind w:left="720" w:hanging="720"/>
                <w:rPr>
                  <w:noProof/>
                  <w:lang w:val="en-GB"/>
                </w:rPr>
              </w:pPr>
              <w:r>
                <w:rPr>
                  <w:noProof/>
                </w:rPr>
                <w:t xml:space="preserve">Medinaceli, K., &amp; López, E. (2016). La implementación de la Firma Digital en Bolivia. </w:t>
              </w:r>
              <w:r w:rsidRPr="003C22B1">
                <w:rPr>
                  <w:i/>
                  <w:iCs/>
                  <w:noProof/>
                  <w:lang w:val="en-GB"/>
                </w:rPr>
                <w:t>Inv Tec, 6</w:t>
              </w:r>
              <w:r w:rsidRPr="003C22B1">
                <w:rPr>
                  <w:noProof/>
                  <w:lang w:val="en-GB"/>
                </w:rPr>
                <w:t>(1). doi:http://revistasbolivianas.umsa.bo/scielo.php?script=sci_arttext&amp;pid=S2306-05222016000100006&amp;lng=pt&amp;nrm=iso</w:t>
              </w:r>
            </w:p>
            <w:p w14:paraId="17B1F3A6" w14:textId="77777777" w:rsidR="00B279D1" w:rsidRDefault="00B279D1" w:rsidP="00B279D1">
              <w:pPr>
                <w:pStyle w:val="Bibliografa"/>
                <w:ind w:left="720" w:hanging="720"/>
                <w:rPr>
                  <w:noProof/>
                </w:rPr>
              </w:pPr>
              <w:r>
                <w:rPr>
                  <w:noProof/>
                </w:rPr>
                <w:lastRenderedPageBreak/>
                <w:t xml:space="preserve">Paloalto. (2025). </w:t>
              </w:r>
              <w:r>
                <w:rPr>
                  <w:i/>
                  <w:iCs/>
                  <w:noProof/>
                </w:rPr>
                <w:t>¿Qué es la seguridad de las API?</w:t>
              </w:r>
              <w:r>
                <w:rPr>
                  <w:noProof/>
                </w:rPr>
                <w:t xml:space="preserve"> Obtenido de Paloalto: https://www.paloaltonetworks.es/cyberpedia/what-is-api-security</w:t>
              </w:r>
            </w:p>
            <w:p w14:paraId="20DCDE4E" w14:textId="77777777" w:rsidR="00B279D1" w:rsidRDefault="00B279D1" w:rsidP="00B279D1">
              <w:pPr>
                <w:pStyle w:val="Bibliografa"/>
                <w:ind w:left="720" w:hanging="720"/>
                <w:rPr>
                  <w:noProof/>
                </w:rPr>
              </w:pPr>
              <w:r>
                <w:rPr>
                  <w:noProof/>
                </w:rPr>
                <w:t xml:space="preserve">Preparatic. (2024). </w:t>
              </w:r>
              <w:r>
                <w:rPr>
                  <w:i/>
                  <w:iCs/>
                  <w:noProof/>
                </w:rPr>
                <w:t>El nuevo R.E.I.</w:t>
              </w:r>
              <w:r>
                <w:rPr>
                  <w:noProof/>
                </w:rPr>
                <w:t xml:space="preserve"> Obtenido de Preparatic: https://www.preparatic.org/blog/wp-content/uploads/2024/11/Presentacion-REI.pdf</w:t>
              </w:r>
            </w:p>
            <w:p w14:paraId="54491640" w14:textId="77777777" w:rsidR="00B279D1" w:rsidRDefault="00B279D1" w:rsidP="00B279D1">
              <w:pPr>
                <w:pStyle w:val="Bibliografa"/>
                <w:ind w:left="720" w:hanging="720"/>
                <w:rPr>
                  <w:noProof/>
                </w:rPr>
              </w:pPr>
              <w:r>
                <w:rPr>
                  <w:noProof/>
                </w:rPr>
                <w:t xml:space="preserve">Quispe, R., &amp; Contreras, R. (2025). Desafíos y perspectivas de la gestión estratégica del talento humano en organizaciones públicas: una revisión sistemática. </w:t>
              </w:r>
              <w:r>
                <w:rPr>
                  <w:i/>
                  <w:iCs/>
                  <w:noProof/>
                </w:rPr>
                <w:t>InveCom , 6</w:t>
              </w:r>
              <w:r>
                <w:rPr>
                  <w:noProof/>
                </w:rPr>
                <w:t xml:space="preserve">(1). doi:https://doi.org/10.5281/zenodo.15670820 </w:t>
              </w:r>
            </w:p>
            <w:p w14:paraId="12E76CC5" w14:textId="77777777" w:rsidR="00B279D1" w:rsidRDefault="00B279D1" w:rsidP="00B279D1">
              <w:pPr>
                <w:pStyle w:val="Bibliografa"/>
                <w:ind w:left="720" w:hanging="720"/>
                <w:rPr>
                  <w:noProof/>
                </w:rPr>
              </w:pPr>
              <w:r>
                <w:rPr>
                  <w:noProof/>
                </w:rPr>
                <w:t xml:space="preserve">Red Ciudadana. (2025). </w:t>
              </w:r>
              <w:r>
                <w:rPr>
                  <w:i/>
                  <w:iCs/>
                  <w:noProof/>
                </w:rPr>
                <w:t>Tipos de interoperabilidad: Más que solo tecnología</w:t>
              </w:r>
              <w:r>
                <w:rPr>
                  <w:noProof/>
                </w:rPr>
                <w:t>. Obtenido de Red Ciudadana: https://interoperabilidad.redciudadana.org/transformacion/tipos-de-interoperabilidad-m%C3%A1s-que-solo-tecnolog%C3%ADa/</w:t>
              </w:r>
            </w:p>
            <w:p w14:paraId="53447B09" w14:textId="77777777" w:rsidR="00B279D1" w:rsidRDefault="00B279D1" w:rsidP="00B279D1">
              <w:pPr>
                <w:pStyle w:val="Bibliografa"/>
                <w:ind w:left="720" w:hanging="720"/>
                <w:rPr>
                  <w:noProof/>
                </w:rPr>
              </w:pPr>
              <w:r>
                <w:rPr>
                  <w:noProof/>
                </w:rPr>
                <w:t xml:space="preserve">Sectigo. (2021). </w:t>
              </w:r>
              <w:r>
                <w:rPr>
                  <w:i/>
                  <w:iCs/>
                  <w:noProof/>
                </w:rPr>
                <w:t>¿Qué es el PKI? Guía completa sobre infraestructura de clave pública</w:t>
              </w:r>
              <w:r>
                <w:rPr>
                  <w:noProof/>
                </w:rPr>
                <w:t>. Obtenido de Sectigo: https://www.sectigo.com/es/recursos/que-es-pki-guia-infraestructura-clave-publica</w:t>
              </w:r>
            </w:p>
            <w:p w14:paraId="0530EE53" w14:textId="77777777" w:rsidR="00B279D1" w:rsidRDefault="00B279D1" w:rsidP="00B279D1">
              <w:pPr>
                <w:pStyle w:val="Bibliografa"/>
                <w:ind w:left="720" w:hanging="720"/>
                <w:rPr>
                  <w:noProof/>
                </w:rPr>
              </w:pPr>
              <w:r>
                <w:rPr>
                  <w:noProof/>
                </w:rPr>
                <w:t xml:space="preserve">Seprec. (2023). </w:t>
              </w:r>
              <w:r>
                <w:rPr>
                  <w:i/>
                  <w:iCs/>
                  <w:noProof/>
                </w:rPr>
                <w:t>SEPREC prioriza la interoperabilidad y la digitalización para desburocratizar trámites empresariales</w:t>
              </w:r>
              <w:r>
                <w:rPr>
                  <w:noProof/>
                </w:rPr>
                <w:t>. Obtenido de Seprec: https://www.seprec.gob.bo/index.php/2023/08/17/seprec-prioriza-la-interoperabilidad-y-la-digitalizacion-para-desburocratizar-tramites-empresariales/</w:t>
              </w:r>
            </w:p>
            <w:p w14:paraId="4133A8C4" w14:textId="77777777" w:rsidR="00B279D1" w:rsidRDefault="00B279D1" w:rsidP="00B279D1">
              <w:pPr>
                <w:pStyle w:val="Bibliografa"/>
                <w:ind w:left="720" w:hanging="720"/>
                <w:rPr>
                  <w:noProof/>
                </w:rPr>
              </w:pPr>
              <w:r>
                <w:rPr>
                  <w:noProof/>
                </w:rPr>
                <w:t xml:space="preserve">Signaturit. (2025). </w:t>
              </w:r>
              <w:r>
                <w:rPr>
                  <w:i/>
                  <w:iCs/>
                  <w:noProof/>
                </w:rPr>
                <w:t>¿Qué es y cómo funciona la firma digital?</w:t>
              </w:r>
              <w:r>
                <w:rPr>
                  <w:noProof/>
                </w:rPr>
                <w:t xml:space="preserve"> Obtenido de Signaturit: https://www.signaturit.com/es/blog/que-es-una-firma-digital/</w:t>
              </w:r>
            </w:p>
            <w:p w14:paraId="75DE2D09" w14:textId="77777777" w:rsidR="00B279D1" w:rsidRDefault="00B279D1" w:rsidP="00B279D1">
              <w:pPr>
                <w:pStyle w:val="Bibliografa"/>
                <w:ind w:left="720" w:hanging="720"/>
                <w:rPr>
                  <w:noProof/>
                </w:rPr>
              </w:pPr>
              <w:r>
                <w:rPr>
                  <w:noProof/>
                </w:rPr>
                <w:t xml:space="preserve">Souppaya, M., Scarfone, K., &amp; Dodson, D. (febrero de 2022). </w:t>
              </w:r>
              <w:r w:rsidRPr="003C22B1">
                <w:rPr>
                  <w:i/>
                  <w:iCs/>
                  <w:noProof/>
                  <w:lang w:val="en-GB"/>
                </w:rPr>
                <w:t>Secure Software Development Framework (SSDF) Version 1.1: Recommendations for Mitigating the Risk of Software Vulnerabilities.</w:t>
              </w:r>
              <w:r w:rsidRPr="003C22B1">
                <w:rPr>
                  <w:noProof/>
                  <w:lang w:val="en-GB"/>
                </w:rPr>
                <w:t xml:space="preserve"> </w:t>
              </w:r>
              <w:r>
                <w:rPr>
                  <w:noProof/>
                </w:rPr>
                <w:t>Obtenido de NIST: https://nvlpubs.nist.gov/nistpubs/SpecialPublications/NIST.SP.800-218.pdf</w:t>
              </w:r>
            </w:p>
            <w:p w14:paraId="67729732" w14:textId="77777777" w:rsidR="00B279D1" w:rsidRDefault="00B279D1" w:rsidP="00B279D1">
              <w:pPr>
                <w:pStyle w:val="Bibliografa"/>
                <w:ind w:left="720" w:hanging="720"/>
                <w:rPr>
                  <w:noProof/>
                </w:rPr>
              </w:pPr>
              <w:r>
                <w:rPr>
                  <w:noProof/>
                </w:rPr>
                <w:t xml:space="preserve">Sydle. (2023). </w:t>
              </w:r>
              <w:r>
                <w:rPr>
                  <w:i/>
                  <w:iCs/>
                  <w:noProof/>
                </w:rPr>
                <w:t>Interoperabilidad: ¿qué es? ¿Cómo puedes implementarla?</w:t>
              </w:r>
              <w:r>
                <w:rPr>
                  <w:noProof/>
                </w:rPr>
                <w:t xml:space="preserve"> Obtenido de Sydle: https://www.sydle.com/es/blog/interoperabilidad-6400cb7457aff34f9ef24563</w:t>
              </w:r>
            </w:p>
            <w:p w14:paraId="321F4CC8" w14:textId="77777777" w:rsidR="00B279D1" w:rsidRDefault="00B279D1" w:rsidP="00B279D1">
              <w:pPr>
                <w:pStyle w:val="Bibliografa"/>
                <w:ind w:left="720" w:hanging="720"/>
                <w:rPr>
                  <w:noProof/>
                </w:rPr>
              </w:pPr>
              <w:r>
                <w:rPr>
                  <w:noProof/>
                </w:rPr>
                <w:lastRenderedPageBreak/>
                <w:t xml:space="preserve">Tecalis. (2024). </w:t>
              </w:r>
              <w:r>
                <w:rPr>
                  <w:i/>
                  <w:iCs/>
                  <w:noProof/>
                </w:rPr>
                <w:t>No repudio: qué es la irrenunciabilidad y cómo garantizar la no repudiación</w:t>
              </w:r>
              <w:r>
                <w:rPr>
                  <w:noProof/>
                </w:rPr>
                <w:t>. Obtenido de Tecalis: https://www.tecalis.com/es/blog/no-repudio-que-es-repudiacion-firma-ejemplo-garantiza-irrenunciabilidad</w:t>
              </w:r>
            </w:p>
            <w:p w14:paraId="75D1528B" w14:textId="77777777" w:rsidR="00B279D1" w:rsidRDefault="00B279D1" w:rsidP="00B279D1">
              <w:pPr>
                <w:pStyle w:val="Bibliografa"/>
                <w:ind w:left="720" w:hanging="720"/>
                <w:rPr>
                  <w:noProof/>
                </w:rPr>
              </w:pPr>
              <w:r>
                <w:rPr>
                  <w:noProof/>
                </w:rPr>
                <w:t xml:space="preserve">TI Rescue. (2025). </w:t>
              </w:r>
              <w:r>
                <w:rPr>
                  <w:i/>
                  <w:iCs/>
                  <w:noProof/>
                </w:rPr>
                <w:t>Pilares de la seguridad de la información - TI Rescue</w:t>
              </w:r>
              <w:r>
                <w:rPr>
                  <w:noProof/>
                </w:rPr>
                <w:t>. Obtenido de TI Rescue: https://tirescue.com/pilares-de-la-seguridad-de-la-informacion/</w:t>
              </w:r>
            </w:p>
            <w:p w14:paraId="7A58A00B" w14:textId="77777777" w:rsidR="00B279D1" w:rsidRDefault="00B279D1" w:rsidP="00B279D1">
              <w:pPr>
                <w:pStyle w:val="Bibliografa"/>
                <w:ind w:left="720" w:hanging="720"/>
                <w:rPr>
                  <w:noProof/>
                </w:rPr>
              </w:pPr>
              <w:r>
                <w:rPr>
                  <w:noProof/>
                </w:rPr>
                <w:t xml:space="preserve">Twingate. (2024). </w:t>
              </w:r>
              <w:r>
                <w:rPr>
                  <w:i/>
                  <w:iCs/>
                  <w:noProof/>
                </w:rPr>
                <w:t>¿Qué es la disponibilidad? Definición, estrategias y amenazas</w:t>
              </w:r>
              <w:r>
                <w:rPr>
                  <w:noProof/>
                </w:rPr>
                <w:t>. Obtenido de Twingate: https://www.twingate.com/blog/glossary/availability</w:t>
              </w:r>
            </w:p>
            <w:p w14:paraId="3500C872" w14:textId="77777777" w:rsidR="00B279D1" w:rsidRDefault="00B279D1" w:rsidP="00B279D1">
              <w:pPr>
                <w:pStyle w:val="Bibliografa"/>
                <w:ind w:left="720" w:hanging="720"/>
                <w:rPr>
                  <w:noProof/>
                </w:rPr>
              </w:pPr>
              <w:r>
                <w:rPr>
                  <w:noProof/>
                </w:rPr>
                <w:t xml:space="preserve">UNIR. (2021). </w:t>
              </w:r>
              <w:r>
                <w:rPr>
                  <w:i/>
                  <w:iCs/>
                  <w:noProof/>
                </w:rPr>
                <w:t>Confidencialidad en seguridad informática: claves para garantizarla</w:t>
              </w:r>
              <w:r>
                <w:rPr>
                  <w:noProof/>
                </w:rPr>
                <w:t>. Obtenido de UNIR: https://www.unir.net/revista/ingenieria/confidencialidad-seguridad-informatica/</w:t>
              </w:r>
            </w:p>
            <w:p w14:paraId="7A16A064" w14:textId="77777777" w:rsidR="00B279D1" w:rsidRDefault="00B279D1" w:rsidP="00B279D1">
              <w:pPr>
                <w:pStyle w:val="Bibliografa"/>
                <w:ind w:left="720" w:hanging="720"/>
                <w:rPr>
                  <w:noProof/>
                </w:rPr>
              </w:pPr>
              <w:r>
                <w:rPr>
                  <w:noProof/>
                </w:rPr>
                <w:t xml:space="preserve">UNIR. (2023). </w:t>
              </w:r>
              <w:r>
                <w:rPr>
                  <w:i/>
                  <w:iCs/>
                  <w:noProof/>
                </w:rPr>
                <w:t>Los 4 principios de la seguridad informática y su implementación</w:t>
              </w:r>
              <w:r>
                <w:rPr>
                  <w:noProof/>
                </w:rPr>
                <w:t>. Obtenido de UNIR: https://unirfp.unir.net/revista/ingenieria-y-tecnologia/principios-seguridad-informatica/</w:t>
              </w:r>
            </w:p>
            <w:p w14:paraId="51141A82" w14:textId="77777777" w:rsidR="00B279D1" w:rsidRDefault="00B279D1" w:rsidP="00B279D1">
              <w:pPr>
                <w:pStyle w:val="Bibliografa"/>
                <w:ind w:left="720" w:hanging="720"/>
                <w:rPr>
                  <w:noProof/>
                </w:rPr>
              </w:pPr>
              <w:r>
                <w:rPr>
                  <w:noProof/>
                </w:rPr>
                <w:t xml:space="preserve">Vc4a. (2025). </w:t>
              </w:r>
              <w:r>
                <w:rPr>
                  <w:i/>
                  <w:iCs/>
                  <w:noProof/>
                </w:rPr>
                <w:t>Misión, Visión</w:t>
              </w:r>
              <w:r>
                <w:rPr>
                  <w:noProof/>
                </w:rPr>
                <w:t>. Obtenido de Vc4a: https://vc4a.com/agetic-bolivia/</w:t>
              </w:r>
            </w:p>
            <w:p w14:paraId="0B49C293" w14:textId="77777777" w:rsidR="00B279D1" w:rsidRDefault="00B279D1" w:rsidP="00B279D1">
              <w:pPr>
                <w:pStyle w:val="Bibliografa"/>
                <w:ind w:left="720" w:hanging="720"/>
                <w:rPr>
                  <w:noProof/>
                </w:rPr>
              </w:pPr>
              <w:r>
                <w:rPr>
                  <w:noProof/>
                </w:rPr>
                <w:t xml:space="preserve">Via Firma. (2011). </w:t>
              </w:r>
              <w:r>
                <w:rPr>
                  <w:i/>
                  <w:iCs/>
                  <w:noProof/>
                </w:rPr>
                <w:t>Firma electrónica en Bolivia</w:t>
              </w:r>
              <w:r>
                <w:rPr>
                  <w:noProof/>
                </w:rPr>
                <w:t>. Obtenido de Via Firma: https://www.viafirma.com/es/faqs/firma-electronica-en-bolivia/</w:t>
              </w:r>
            </w:p>
            <w:p w14:paraId="27BA309C" w14:textId="77777777" w:rsidR="00B279D1" w:rsidRDefault="00B279D1" w:rsidP="00B279D1">
              <w:pPr>
                <w:pStyle w:val="Bibliografa"/>
                <w:ind w:left="720" w:hanging="720"/>
                <w:rPr>
                  <w:noProof/>
                </w:rPr>
              </w:pPr>
              <w:r>
                <w:rPr>
                  <w:noProof/>
                </w:rPr>
                <w:t xml:space="preserve">Villarreal, G. (Diciembre de 2013). La firma elctrónica y los certificados electrónicos: mecanismos de seguridad del mensaje de datos. </w:t>
              </w:r>
              <w:r>
                <w:rPr>
                  <w:i/>
                  <w:iCs/>
                  <w:noProof/>
                </w:rPr>
                <w:t>Revista de la Universidad de Zulia 3ra Epoca</w:t>
              </w:r>
              <w:r>
                <w:rPr>
                  <w:noProof/>
                </w:rPr>
                <w:t>(10). Obtenido de https://dialnet.unirioja.es/descarga/articulo/8809842.pdf</w:t>
              </w:r>
            </w:p>
            <w:p w14:paraId="5ED7D315" w14:textId="77777777" w:rsidR="004917B4" w:rsidRPr="00BC2AED" w:rsidRDefault="004917B4" w:rsidP="00B279D1">
              <w:pPr>
                <w:pStyle w:val="Bibliografa"/>
                <w:ind w:left="720" w:hanging="720"/>
                <w:rPr>
                  <w:lang w:val="es-EC"/>
                </w:rPr>
              </w:pPr>
              <w:r>
                <w:rPr>
                  <w:b/>
                  <w:bCs/>
                </w:rPr>
                <w:fldChar w:fldCharType="end"/>
              </w:r>
              <w:r w:rsidRPr="00BC2AED">
                <w:rPr>
                  <w:lang w:val="es-EC"/>
                </w:rPr>
                <w:t xml:space="preserve">Consejo para las Tecnologías de Información y Comunicación del Estado Plurinacional de Bolivia (CTIC-EPB). (2016). </w:t>
              </w:r>
              <w:r w:rsidRPr="00BC2AED">
                <w:rPr>
                  <w:i/>
                  <w:iCs/>
                  <w:lang w:val="es-EC"/>
                </w:rPr>
                <w:t>Documento base para la interoperabilidad en el sector público boliviano</w:t>
              </w:r>
              <w:r w:rsidRPr="00BC2AED">
                <w:rPr>
                  <w:lang w:val="es-EC"/>
                </w:rPr>
                <w:t xml:space="preserve">. La Paz: CTIC-EPB. </w:t>
              </w:r>
              <w:hyperlink r:id="rId19" w:history="1">
                <w:r w:rsidRPr="00BC2AED">
                  <w:rPr>
                    <w:rStyle w:val="Hipervnculo"/>
                    <w:lang w:val="es-EC"/>
                  </w:rPr>
                  <w:t>https://www.ctic.gob.bo</w:t>
                </w:r>
              </w:hyperlink>
            </w:p>
            <w:p w14:paraId="18C9B408" w14:textId="77777777" w:rsidR="004917B4" w:rsidRPr="00411F35" w:rsidRDefault="004917B4" w:rsidP="004917B4">
              <w:pPr>
                <w:pStyle w:val="Bibliografa"/>
                <w:ind w:left="720" w:hanging="720"/>
                <w:rPr>
                  <w:lang w:val="en-US"/>
                </w:rPr>
              </w:pPr>
              <w:r w:rsidRPr="00BC2AED">
                <w:rPr>
                  <w:lang w:val="es-EC"/>
                </w:rPr>
                <w:t xml:space="preserve">Agencia para el Desarrollo de la Sociedad de la Información en Bolivia (ADSIB). (2024). </w:t>
              </w:r>
              <w:r w:rsidRPr="00BC2AED">
                <w:rPr>
                  <w:i/>
                  <w:iCs/>
                  <w:lang w:val="es-EC"/>
                </w:rPr>
                <w:t>Informe sobre la certificación digital y la gestión de firmas electrónicas en Bolivia</w:t>
              </w:r>
              <w:r w:rsidRPr="00BC2AED">
                <w:rPr>
                  <w:lang w:val="es-EC"/>
                </w:rPr>
                <w:t xml:space="preserve">. </w:t>
              </w:r>
              <w:r w:rsidRPr="00411F35">
                <w:rPr>
                  <w:lang w:val="en-US"/>
                </w:rPr>
                <w:t xml:space="preserve">ADSIB. </w:t>
              </w:r>
              <w:hyperlink r:id="rId20" w:history="1">
                <w:r w:rsidRPr="00411F35">
                  <w:rPr>
                    <w:rStyle w:val="Hipervnculo"/>
                    <w:lang w:val="en-US"/>
                  </w:rPr>
                  <w:t>https://www.adsib.gob.bo</w:t>
                </w:r>
              </w:hyperlink>
            </w:p>
            <w:p w14:paraId="0D0C63DC" w14:textId="77777777" w:rsidR="004917B4" w:rsidRPr="00411F35" w:rsidRDefault="004917B4" w:rsidP="004917B4">
              <w:pPr>
                <w:pStyle w:val="Bibliografa"/>
                <w:ind w:left="720" w:hanging="720"/>
                <w:rPr>
                  <w:lang w:val="en-US"/>
                </w:rPr>
              </w:pPr>
              <w:r w:rsidRPr="00411F35">
                <w:rPr>
                  <w:lang w:val="en-US"/>
                </w:rPr>
                <w:lastRenderedPageBreak/>
                <w:t xml:space="preserve">OWASP Foundation. (2023). </w:t>
              </w:r>
              <w:r w:rsidRPr="00411F35">
                <w:rPr>
                  <w:i/>
                  <w:iCs/>
                  <w:lang w:val="en-US"/>
                </w:rPr>
                <w:t>OWASP API Security Top 10 – 2023</w:t>
              </w:r>
              <w:r w:rsidRPr="00411F35">
                <w:rPr>
                  <w:lang w:val="en-US"/>
                </w:rPr>
                <w:t xml:space="preserve">. Open Worldwide Application Security Project. </w:t>
              </w:r>
              <w:hyperlink r:id="rId21" w:history="1">
                <w:r w:rsidRPr="00411F35">
                  <w:rPr>
                    <w:rStyle w:val="Hipervnculo"/>
                    <w:lang w:val="en-US"/>
                  </w:rPr>
                  <w:t>https://owasp.org/API-Security</w:t>
                </w:r>
              </w:hyperlink>
            </w:p>
            <w:p w14:paraId="2F5FB74E" w14:textId="77777777" w:rsidR="004917B4" w:rsidRPr="00411F35" w:rsidRDefault="004917B4" w:rsidP="004917B4">
              <w:pPr>
                <w:pStyle w:val="Bibliografa"/>
                <w:ind w:left="720" w:hanging="720"/>
                <w:rPr>
                  <w:lang w:val="en-US"/>
                </w:rPr>
              </w:pPr>
              <w:r w:rsidRPr="00411F35">
                <w:rPr>
                  <w:lang w:val="en-US"/>
                </w:rPr>
                <w:t xml:space="preserve">National Institute of Standards and Technology (NIST). (2023). </w:t>
              </w:r>
              <w:r w:rsidRPr="00411F35">
                <w:rPr>
                  <w:i/>
                  <w:iCs/>
                  <w:lang w:val="en-US"/>
                </w:rPr>
                <w:t>Framework for API Security and Digital Trust</w:t>
              </w:r>
              <w:r w:rsidRPr="00411F35">
                <w:rPr>
                  <w:lang w:val="en-US"/>
                </w:rPr>
                <w:t xml:space="preserve">. U.S. Department of Commerce. </w:t>
              </w:r>
              <w:hyperlink r:id="rId22" w:history="1">
                <w:r w:rsidRPr="00411F35">
                  <w:rPr>
                    <w:rStyle w:val="Hipervnculo"/>
                    <w:lang w:val="en-US"/>
                  </w:rPr>
                  <w:t>https://doi.org/10.6028/NIST.SP.800-218</w:t>
                </w:r>
              </w:hyperlink>
            </w:p>
            <w:p w14:paraId="0607F0A6" w14:textId="77777777" w:rsidR="004917B4" w:rsidRDefault="004917B4" w:rsidP="004917B4">
              <w:pPr>
                <w:pStyle w:val="Bibliografa"/>
                <w:ind w:left="720" w:hanging="720"/>
              </w:pPr>
              <w:r w:rsidRPr="00BC2AED">
                <w:rPr>
                  <w:lang w:val="es-EC"/>
                </w:rPr>
                <w:t xml:space="preserve">Organización de las Naciones Unidas (ONU). (2015). </w:t>
              </w:r>
              <w:r w:rsidRPr="00BC2AED">
                <w:rPr>
                  <w:i/>
                  <w:iCs/>
                  <w:lang w:val="es-EC"/>
                </w:rPr>
                <w:t>Agenda 2030 para el Desarrollo Sostenible</w:t>
              </w:r>
              <w:r w:rsidRPr="00BC2AED">
                <w:rPr>
                  <w:lang w:val="es-EC"/>
                </w:rPr>
                <w:t xml:space="preserve">. Naciones Unidas. </w:t>
              </w:r>
              <w:hyperlink r:id="rId23" w:history="1">
                <w:r w:rsidRPr="00BC2AED">
                  <w:rPr>
                    <w:rStyle w:val="Hipervnculo"/>
                    <w:lang w:val="es-EC"/>
                  </w:rPr>
                  <w:t>https://sdgs.un.org/2030agenda</w:t>
                </w:r>
              </w:hyperlink>
            </w:p>
            <w:p w14:paraId="79A7C474" w14:textId="77777777" w:rsidR="004917B4" w:rsidRPr="00DC0FDF" w:rsidRDefault="004917B4" w:rsidP="004917B4">
              <w:pPr>
                <w:rPr>
                  <w:lang w:val="es-EC"/>
                </w:rPr>
              </w:pPr>
              <w:r w:rsidRPr="00DC0FDF">
                <w:t>Agencia para el Desarrollo de la Sociedad de la Información en Bolivia (ADSIB, 2024); Agencia de Gobierno Electrónico y Tecnologías de la Información y Comunicación (AGETIC, 2025).</w:t>
              </w:r>
            </w:p>
          </w:sdtContent>
        </w:sdt>
      </w:sdtContent>
    </w:sdt>
    <w:p w14:paraId="3428802A" w14:textId="77777777" w:rsidR="004917B4" w:rsidRDefault="004917B4" w:rsidP="004917B4"/>
    <w:p w14:paraId="10C9A600" w14:textId="77777777" w:rsidR="004917B4" w:rsidRDefault="004917B4" w:rsidP="004917B4"/>
    <w:p w14:paraId="22F20034" w14:textId="77777777" w:rsidR="004917B4" w:rsidRDefault="004917B4" w:rsidP="004917B4">
      <w:pPr>
        <w:spacing w:before="0" w:after="0" w:line="240" w:lineRule="auto"/>
        <w:rPr>
          <w:lang w:eastAsia="es-ES"/>
        </w:rPr>
      </w:pPr>
      <w:r>
        <w:rPr>
          <w:lang w:eastAsia="es-ES"/>
        </w:rPr>
        <w:br w:type="page"/>
      </w:r>
    </w:p>
    <w:p w14:paraId="38FE9931" w14:textId="77777777" w:rsidR="004917B4" w:rsidRPr="0000123E" w:rsidRDefault="004917B4" w:rsidP="00357573">
      <w:pPr>
        <w:pStyle w:val="Ttulo1"/>
        <w:jc w:val="center"/>
      </w:pPr>
      <w:bookmarkStart w:id="142" w:name="_Toc211673270"/>
      <w:bookmarkStart w:id="143" w:name="_Toc217039190"/>
      <w:r w:rsidRPr="0000123E">
        <w:lastRenderedPageBreak/>
        <w:t>ANEXOS</w:t>
      </w:r>
      <w:bookmarkEnd w:id="142"/>
      <w:bookmarkEnd w:id="143"/>
    </w:p>
    <w:p w14:paraId="64581153" w14:textId="2A64A295" w:rsidR="00F935DA" w:rsidRDefault="00F935DA" w:rsidP="00F935DA">
      <w:pPr>
        <w:pStyle w:val="Descripcin"/>
        <w:keepNext/>
        <w:spacing w:line="360" w:lineRule="auto"/>
        <w:jc w:val="center"/>
      </w:pPr>
      <w:bookmarkStart w:id="144" w:name="_Toc216681336"/>
      <w:r>
        <w:t xml:space="preserve">Anexo </w:t>
      </w:r>
      <w:r>
        <w:fldChar w:fldCharType="begin"/>
      </w:r>
      <w:r>
        <w:instrText xml:space="preserve"> SEQ Anexo \* ARABIC </w:instrText>
      </w:r>
      <w:r>
        <w:fldChar w:fldCharType="separate"/>
      </w:r>
      <w:r>
        <w:rPr>
          <w:noProof/>
        </w:rPr>
        <w:t>1</w:t>
      </w:r>
      <w:r>
        <w:fldChar w:fldCharType="end"/>
      </w:r>
      <w:r>
        <w:t xml:space="preserve"> </w:t>
      </w:r>
      <w:r>
        <w:br/>
      </w:r>
      <w:r w:rsidRPr="00F935DA">
        <w:rPr>
          <w:i/>
          <w:iCs w:val="0"/>
        </w:rPr>
        <w:t>Diseño de Entrevistas para la Investigación Cualitativa</w:t>
      </w:r>
      <w:bookmarkEnd w:id="144"/>
    </w:p>
    <w:p w14:paraId="0CB171BE" w14:textId="77777777" w:rsidR="005516BD" w:rsidRPr="005516BD" w:rsidRDefault="005516BD" w:rsidP="005516BD">
      <w:pPr>
        <w:spacing w:before="0" w:after="0" w:line="276" w:lineRule="auto"/>
        <w:jc w:val="center"/>
        <w:rPr>
          <w:lang w:val="es-EC"/>
        </w:rPr>
      </w:pPr>
      <w:r w:rsidRPr="005516BD">
        <w:rPr>
          <w:b/>
          <w:bCs/>
          <w:lang w:val="es-EC"/>
        </w:rPr>
        <w:t>Preguntas de Entrevista</w:t>
      </w:r>
    </w:p>
    <w:p w14:paraId="0E65395A" w14:textId="77777777" w:rsidR="005516BD" w:rsidRPr="005516BD" w:rsidRDefault="005516BD" w:rsidP="005516BD">
      <w:pPr>
        <w:spacing w:before="0" w:after="0" w:line="276" w:lineRule="auto"/>
        <w:rPr>
          <w:lang w:val="es-EC"/>
        </w:rPr>
      </w:pPr>
      <w:r w:rsidRPr="005516BD">
        <w:rPr>
          <w:b/>
          <w:bCs/>
          <w:lang w:val="es-EC"/>
        </w:rPr>
        <w:t>Sección I: Diagnóstico de los Mecanismos Actuales</w:t>
      </w:r>
    </w:p>
    <w:p w14:paraId="5C55F56E" w14:textId="77777777" w:rsidR="005516BD" w:rsidRPr="005516BD" w:rsidRDefault="005516BD" w:rsidP="005516BD">
      <w:pPr>
        <w:numPr>
          <w:ilvl w:val="0"/>
          <w:numId w:val="56"/>
        </w:numPr>
        <w:spacing w:before="0" w:after="0" w:line="276" w:lineRule="auto"/>
        <w:rPr>
          <w:lang w:val="es-EC"/>
        </w:rPr>
      </w:pPr>
      <w:r w:rsidRPr="005516BD">
        <w:rPr>
          <w:lang w:val="es-EC"/>
        </w:rPr>
        <w:t>Desde su experiencia, ¿cómo describiría el nivel de confianza y seguridad en los servicios actuales de intercambio de información (por ejemplo, API-REST) entre entidades públicas?</w:t>
      </w:r>
    </w:p>
    <w:p w14:paraId="68B55E97" w14:textId="77777777" w:rsidR="005516BD" w:rsidRPr="005516BD" w:rsidRDefault="005516BD" w:rsidP="005516BD">
      <w:pPr>
        <w:numPr>
          <w:ilvl w:val="0"/>
          <w:numId w:val="56"/>
        </w:numPr>
        <w:spacing w:before="0" w:after="0" w:line="276" w:lineRule="auto"/>
        <w:rPr>
          <w:lang w:val="es-EC"/>
        </w:rPr>
      </w:pPr>
      <w:r w:rsidRPr="005516BD">
        <w:rPr>
          <w:lang w:val="es-EC"/>
        </w:rPr>
        <w:t>¿Qué tan efectivos considera que son hoy los sistemas para garantizar la integridad de los datos durante su transmisión?</w:t>
      </w:r>
    </w:p>
    <w:p w14:paraId="10FABAB3" w14:textId="77777777" w:rsidR="005516BD" w:rsidRPr="005516BD" w:rsidRDefault="005516BD" w:rsidP="005516BD">
      <w:pPr>
        <w:numPr>
          <w:ilvl w:val="0"/>
          <w:numId w:val="56"/>
        </w:numPr>
        <w:spacing w:before="0" w:after="0" w:line="276" w:lineRule="auto"/>
        <w:rPr>
          <w:lang w:val="es-EC"/>
        </w:rPr>
      </w:pPr>
      <w:r w:rsidRPr="005516BD">
        <w:rPr>
          <w:lang w:val="es-EC"/>
        </w:rPr>
        <w:t>En su opinión, ¿cuál es el principal riesgo o vulnerabilidad que enfrentan las entidades públicas debido a la ausencia de un mecanismo de no repudio en las transacciones?</w:t>
      </w:r>
    </w:p>
    <w:p w14:paraId="7DD91175" w14:textId="77777777" w:rsidR="005516BD" w:rsidRPr="005516BD" w:rsidRDefault="005516BD" w:rsidP="005516BD">
      <w:pPr>
        <w:spacing w:before="0" w:after="0" w:line="276" w:lineRule="auto"/>
        <w:rPr>
          <w:lang w:val="es-EC"/>
        </w:rPr>
      </w:pPr>
    </w:p>
    <w:p w14:paraId="0B7FAAB2" w14:textId="77777777" w:rsidR="005516BD" w:rsidRPr="005516BD" w:rsidRDefault="005516BD" w:rsidP="005516BD">
      <w:pPr>
        <w:spacing w:before="0" w:after="0" w:line="276" w:lineRule="auto"/>
        <w:rPr>
          <w:lang w:val="es-EC"/>
        </w:rPr>
      </w:pPr>
      <w:r w:rsidRPr="005516BD">
        <w:rPr>
          <w:b/>
          <w:bCs/>
          <w:lang w:val="es-EC"/>
        </w:rPr>
        <w:t>Sección II: Evaluación del Modelo de Seguridad Propuesto</w:t>
      </w:r>
    </w:p>
    <w:p w14:paraId="3BC42570" w14:textId="77777777" w:rsidR="005516BD" w:rsidRPr="005516BD" w:rsidRDefault="005516BD" w:rsidP="005516BD">
      <w:pPr>
        <w:numPr>
          <w:ilvl w:val="0"/>
          <w:numId w:val="57"/>
        </w:numPr>
        <w:spacing w:before="0" w:after="0" w:line="276" w:lineRule="auto"/>
        <w:rPr>
          <w:lang w:val="es-EC"/>
        </w:rPr>
      </w:pPr>
      <w:r w:rsidRPr="005516BD">
        <w:rPr>
          <w:lang w:val="es-EC"/>
        </w:rPr>
        <w:t>¿Cómo valora la viabilidad técnica de implementar el modelo de seguridad propuesto dentro de la infraestructura actual del sector público boliviano?</w:t>
      </w:r>
    </w:p>
    <w:p w14:paraId="6EDD0B0F" w14:textId="77777777" w:rsidR="005516BD" w:rsidRPr="005516BD" w:rsidRDefault="005516BD" w:rsidP="005516BD">
      <w:pPr>
        <w:numPr>
          <w:ilvl w:val="0"/>
          <w:numId w:val="58"/>
        </w:numPr>
        <w:spacing w:before="0" w:after="0" w:line="276" w:lineRule="auto"/>
        <w:rPr>
          <w:lang w:val="es-EC"/>
        </w:rPr>
      </w:pPr>
      <w:r w:rsidRPr="005516BD">
        <w:rPr>
          <w:lang w:val="es-EC"/>
        </w:rPr>
        <w:t>¿En qué medida cree que este modelo podría mejorar la autenticación segura del emisor de los datos en comparación con métodos actuales como Tokens o API Keys?</w:t>
      </w:r>
    </w:p>
    <w:p w14:paraId="30FE2254" w14:textId="77777777" w:rsidR="005516BD" w:rsidRPr="005516BD" w:rsidRDefault="005516BD" w:rsidP="005516BD">
      <w:pPr>
        <w:numPr>
          <w:ilvl w:val="0"/>
          <w:numId w:val="59"/>
        </w:numPr>
        <w:spacing w:before="0" w:after="0" w:line="276" w:lineRule="auto"/>
        <w:rPr>
          <w:lang w:val="es-EC"/>
        </w:rPr>
      </w:pPr>
      <w:r w:rsidRPr="005516BD">
        <w:rPr>
          <w:lang w:val="es-EC"/>
        </w:rPr>
        <w:t>¿Qué aporte considera que tendría la incorporación del no repudio mediante firma digital en la resolución de disputas y procesos de auditoría?</w:t>
      </w:r>
    </w:p>
    <w:p w14:paraId="2077CF4D" w14:textId="77777777" w:rsidR="005516BD" w:rsidRPr="005516BD" w:rsidRDefault="005516BD" w:rsidP="005516BD">
      <w:pPr>
        <w:numPr>
          <w:ilvl w:val="0"/>
          <w:numId w:val="60"/>
        </w:numPr>
        <w:spacing w:before="0" w:after="0" w:line="276" w:lineRule="auto"/>
        <w:rPr>
          <w:lang w:val="es-EC"/>
        </w:rPr>
      </w:pPr>
      <w:r w:rsidRPr="005516BD">
        <w:rPr>
          <w:lang w:val="es-EC"/>
        </w:rPr>
        <w:t>En relación con los mecanismos de seguridad que ya existen, ¿cómo percibe el nivel de seguridad del modelo propuesto? ¿Lo ve mucho más seguro, ligeramente más seguro, igual o menos seguro?</w:t>
      </w:r>
    </w:p>
    <w:p w14:paraId="2F588E32" w14:textId="77777777" w:rsidR="005516BD" w:rsidRPr="005516BD" w:rsidRDefault="005516BD" w:rsidP="005516BD">
      <w:pPr>
        <w:spacing w:before="0" w:after="0" w:line="276" w:lineRule="auto"/>
        <w:rPr>
          <w:lang w:val="es-EC"/>
        </w:rPr>
      </w:pPr>
    </w:p>
    <w:p w14:paraId="7353EA1B" w14:textId="77777777" w:rsidR="005516BD" w:rsidRPr="005516BD" w:rsidRDefault="005516BD" w:rsidP="005516BD">
      <w:pPr>
        <w:spacing w:before="0" w:after="0" w:line="276" w:lineRule="auto"/>
        <w:rPr>
          <w:lang w:val="es-EC"/>
        </w:rPr>
      </w:pPr>
      <w:r w:rsidRPr="005516BD">
        <w:rPr>
          <w:b/>
          <w:bCs/>
          <w:lang w:val="es-EC"/>
        </w:rPr>
        <w:t>Sección III: Impacto, Adopción y Barreras</w:t>
      </w:r>
    </w:p>
    <w:p w14:paraId="7548F4C2" w14:textId="77777777" w:rsidR="005516BD" w:rsidRPr="005516BD" w:rsidRDefault="005516BD" w:rsidP="005516BD">
      <w:pPr>
        <w:numPr>
          <w:ilvl w:val="0"/>
          <w:numId w:val="61"/>
        </w:numPr>
        <w:spacing w:before="0" w:after="0" w:line="276" w:lineRule="auto"/>
        <w:rPr>
          <w:lang w:val="es-EC"/>
        </w:rPr>
      </w:pPr>
      <w:r w:rsidRPr="005516BD">
        <w:rPr>
          <w:lang w:val="es-EC"/>
        </w:rPr>
        <w:t>¿Cuál considera que sería el mayor beneficio tangible de estandarizar un modelo como el propuesto a nivel nacional?</w:t>
      </w:r>
    </w:p>
    <w:p w14:paraId="0AE2A67F" w14:textId="77777777" w:rsidR="005516BD" w:rsidRPr="005516BD" w:rsidRDefault="005516BD" w:rsidP="005516BD">
      <w:pPr>
        <w:numPr>
          <w:ilvl w:val="0"/>
          <w:numId w:val="62"/>
        </w:numPr>
        <w:spacing w:before="0" w:after="0" w:line="276" w:lineRule="auto"/>
        <w:rPr>
          <w:lang w:val="es-EC"/>
        </w:rPr>
      </w:pPr>
      <w:r w:rsidRPr="005516BD">
        <w:rPr>
          <w:lang w:val="es-EC"/>
        </w:rPr>
        <w:t>Desde la perspectiva organizativa o cultural, ¿qué barreras cree que serían las más difíciles de superar para la adopción de este modelo?</w:t>
      </w:r>
    </w:p>
    <w:p w14:paraId="341A1EE5" w14:textId="77777777" w:rsidR="005516BD" w:rsidRPr="005516BD" w:rsidRDefault="005516BD" w:rsidP="005516BD">
      <w:pPr>
        <w:numPr>
          <w:ilvl w:val="0"/>
          <w:numId w:val="63"/>
        </w:numPr>
        <w:spacing w:before="0" w:after="0" w:line="276" w:lineRule="auto"/>
        <w:rPr>
          <w:lang w:val="es-EC"/>
        </w:rPr>
      </w:pPr>
      <w:r w:rsidRPr="005516BD">
        <w:rPr>
          <w:lang w:val="es-EC"/>
        </w:rPr>
        <w:t>¿Piensa que la implementación del modelo podría agilizar o ralentizar los procesos de intercambio de información entre entidades públicas? ¿Por qué?</w:t>
      </w:r>
    </w:p>
    <w:p w14:paraId="691FF8FA" w14:textId="77777777" w:rsidR="005516BD" w:rsidRPr="005516BD" w:rsidRDefault="005516BD" w:rsidP="005516BD">
      <w:pPr>
        <w:numPr>
          <w:ilvl w:val="0"/>
          <w:numId w:val="64"/>
        </w:numPr>
        <w:spacing w:before="0" w:after="0" w:line="276" w:lineRule="auto"/>
        <w:rPr>
          <w:lang w:val="es-EC"/>
        </w:rPr>
      </w:pPr>
      <w:r w:rsidRPr="005516BD">
        <w:rPr>
          <w:lang w:val="es-EC"/>
        </w:rPr>
        <w:t>¿Qué tipo de inversión en capacitación cree que sería necesaria para que los equipos técnicos gestionen y mantengan este modelo?</w:t>
      </w:r>
    </w:p>
    <w:p w14:paraId="0A9F7B18" w14:textId="77777777" w:rsidR="005516BD" w:rsidRPr="005516BD" w:rsidRDefault="005516BD" w:rsidP="005516BD">
      <w:pPr>
        <w:numPr>
          <w:ilvl w:val="0"/>
          <w:numId w:val="65"/>
        </w:numPr>
        <w:spacing w:before="0" w:after="0" w:line="276" w:lineRule="auto"/>
        <w:rPr>
          <w:lang w:val="es-EC"/>
        </w:rPr>
      </w:pPr>
      <w:r w:rsidRPr="005516BD">
        <w:rPr>
          <w:lang w:val="es-EC"/>
        </w:rPr>
        <w:t>Finalmente, ¿recomendaría usted la adopción de un modelo estandarizado como este para fortalecer la confianza y seguridad del ecosistema de gobierno electrónico en Bolivia? ¿Por qué?</w:t>
      </w:r>
    </w:p>
    <w:p w14:paraId="506098A5" w14:textId="24CCCF01" w:rsidR="00634E0F" w:rsidRPr="00F935DA" w:rsidRDefault="00F935DA" w:rsidP="00F935DA">
      <w:pPr>
        <w:spacing w:before="0" w:after="160" w:line="259" w:lineRule="auto"/>
        <w:jc w:val="left"/>
        <w:rPr>
          <w:rFonts w:eastAsiaTheme="majorEastAsia" w:cstheme="majorBidi"/>
          <w:b/>
          <w:szCs w:val="32"/>
        </w:rPr>
      </w:pPr>
      <w:r>
        <w:br w:type="page"/>
      </w:r>
    </w:p>
    <w:p w14:paraId="20AC697D" w14:textId="07970418" w:rsidR="00634E0F" w:rsidRPr="00F935DA" w:rsidRDefault="00F935DA" w:rsidP="00F935DA">
      <w:pPr>
        <w:jc w:val="center"/>
        <w:rPr>
          <w:i/>
          <w:iCs/>
          <w:lang w:val="es-EC"/>
        </w:rPr>
      </w:pPr>
      <w:bookmarkStart w:id="145" w:name="_Toc216681337"/>
      <w:r w:rsidRPr="00F935DA">
        <w:rPr>
          <w:b/>
          <w:bCs/>
        </w:rPr>
        <w:lastRenderedPageBreak/>
        <w:t xml:space="preserve">Anexo </w:t>
      </w:r>
      <w:r w:rsidRPr="00F935DA">
        <w:rPr>
          <w:b/>
          <w:bCs/>
        </w:rPr>
        <w:fldChar w:fldCharType="begin"/>
      </w:r>
      <w:r w:rsidRPr="00F935DA">
        <w:rPr>
          <w:b/>
          <w:bCs/>
        </w:rPr>
        <w:instrText xml:space="preserve"> SEQ Anexo \* ARABIC </w:instrText>
      </w:r>
      <w:r w:rsidRPr="00F935DA">
        <w:rPr>
          <w:b/>
          <w:bCs/>
        </w:rPr>
        <w:fldChar w:fldCharType="separate"/>
      </w:r>
      <w:r>
        <w:rPr>
          <w:b/>
          <w:bCs/>
          <w:noProof/>
        </w:rPr>
        <w:t>2</w:t>
      </w:r>
      <w:r w:rsidRPr="00F935DA">
        <w:rPr>
          <w:b/>
          <w:bCs/>
        </w:rPr>
        <w:fldChar w:fldCharType="end"/>
      </w:r>
      <w:r w:rsidRPr="00F935DA">
        <w:rPr>
          <w:b/>
          <w:bCs/>
        </w:rPr>
        <w:t xml:space="preserve"> </w:t>
      </w:r>
      <w:r>
        <w:br/>
      </w:r>
      <w:r w:rsidRPr="00F935DA">
        <w:rPr>
          <w:b/>
          <w:bCs/>
          <w:i/>
          <w:iCs/>
          <w:lang w:val="es-EC"/>
        </w:rPr>
        <w:t>Formato de Consentimiento Informado para Entrevistas</w:t>
      </w:r>
      <w:bookmarkEnd w:id="145"/>
    </w:p>
    <w:p w14:paraId="6986297A" w14:textId="77777777" w:rsidR="00634E0F" w:rsidRPr="00634E0F" w:rsidRDefault="00634E0F" w:rsidP="0038324D">
      <w:pPr>
        <w:spacing w:before="0" w:after="0"/>
        <w:rPr>
          <w:lang w:val="es-EC"/>
        </w:rPr>
      </w:pPr>
      <w:r w:rsidRPr="00634E0F">
        <w:rPr>
          <w:lang w:val="es-EC"/>
        </w:rPr>
        <w:t xml:space="preserve">Yo, [Nombre del participante], identificado con [CI], autorizo de forma libre e informada el uso académico de la información proporcionada durante la entrevista realizada en el marco de la tesis titulada </w:t>
      </w:r>
      <w:r w:rsidRPr="00634E0F">
        <w:rPr>
          <w:i/>
          <w:iCs/>
          <w:lang w:val="es-EC"/>
        </w:rPr>
        <w:t>“Diseño de un modelo de seguridad basado en firma digital para el control de identidad, no repudio e integridad en los servicios de interoperabilidad del sector público”</w:t>
      </w:r>
      <w:r w:rsidRPr="00634E0F">
        <w:rPr>
          <w:lang w:val="es-EC"/>
        </w:rPr>
        <w:t>, conducida por el Mtr. Jhonny Monrroy.</w:t>
      </w:r>
    </w:p>
    <w:p w14:paraId="5AF2207C" w14:textId="77777777" w:rsidR="00634E0F" w:rsidRPr="00634E0F" w:rsidRDefault="00634E0F" w:rsidP="0038324D">
      <w:pPr>
        <w:spacing w:before="0" w:after="0"/>
        <w:rPr>
          <w:lang w:val="es-EC"/>
        </w:rPr>
      </w:pPr>
      <w:r w:rsidRPr="00634E0F">
        <w:rPr>
          <w:lang w:val="es-EC"/>
        </w:rPr>
        <w:t xml:space="preserve">Declaro haber sido informado de que los datos recabados serán tratados con confidencialidad, utilizados exclusivamente para fines académicos y protegidos conforme a la </w:t>
      </w:r>
      <w:r w:rsidRPr="00634E0F">
        <w:rPr>
          <w:b/>
          <w:bCs/>
          <w:lang w:val="es-EC"/>
        </w:rPr>
        <w:t>Ley N.º 164 de Telecomunicaciones, Tecnologías de Información y Comunicación (2011)</w:t>
      </w:r>
      <w:r w:rsidRPr="00634E0F">
        <w:rPr>
          <w:lang w:val="es-EC"/>
        </w:rPr>
        <w:t>.</w:t>
      </w:r>
    </w:p>
    <w:p w14:paraId="15D515DB" w14:textId="77777777" w:rsidR="00634E0F" w:rsidRPr="00634E0F" w:rsidRDefault="00634E0F" w:rsidP="0038324D">
      <w:pPr>
        <w:spacing w:before="0" w:after="0"/>
        <w:rPr>
          <w:lang w:val="es-EC"/>
        </w:rPr>
      </w:pPr>
      <w:r w:rsidRPr="00634E0F">
        <w:rPr>
          <w:b/>
          <w:bCs/>
          <w:lang w:val="es-EC"/>
        </w:rPr>
        <w:t>Firma del participante</w:t>
      </w:r>
    </w:p>
    <w:p w14:paraId="600C4BEF" w14:textId="77777777" w:rsidR="00634E0F" w:rsidRDefault="00634E0F" w:rsidP="0038324D">
      <w:pPr>
        <w:spacing w:before="0" w:after="0"/>
        <w:rPr>
          <w:lang w:val="es-EC"/>
        </w:rPr>
      </w:pPr>
      <w:r w:rsidRPr="00634E0F">
        <w:rPr>
          <w:b/>
          <w:bCs/>
          <w:lang w:val="es-EC"/>
        </w:rPr>
        <w:t>Fecha:</w:t>
      </w:r>
      <w:r w:rsidRPr="00634E0F">
        <w:rPr>
          <w:lang w:val="es-EC"/>
        </w:rPr>
        <w:t xml:space="preserve"> ____________________</w:t>
      </w:r>
    </w:p>
    <w:p w14:paraId="75A096E2" w14:textId="77777777" w:rsidR="0038324D" w:rsidRPr="00634E0F" w:rsidRDefault="0038324D" w:rsidP="0038324D">
      <w:pPr>
        <w:spacing w:before="0" w:after="0"/>
        <w:rPr>
          <w:lang w:val="es-EC"/>
        </w:rPr>
      </w:pPr>
    </w:p>
    <w:p w14:paraId="3D7B0F53" w14:textId="4F7FDEDD" w:rsidR="0038324D" w:rsidRDefault="00047904" w:rsidP="00E062CC">
      <w:pPr>
        <w:tabs>
          <w:tab w:val="num" w:pos="720"/>
        </w:tabs>
        <w:spacing w:before="0" w:after="0" w:line="240" w:lineRule="auto"/>
        <w:rPr>
          <w:lang w:val="es-EC"/>
        </w:rPr>
      </w:pPr>
      <w:r w:rsidRPr="0038324D">
        <w:rPr>
          <w:b/>
          <w:bCs/>
        </w:rPr>
        <w:t>Nota</w:t>
      </w:r>
      <w:r>
        <w:t xml:space="preserve">: </w:t>
      </w:r>
      <w:r w:rsidR="00577DD9" w:rsidRPr="00577DD9">
        <w:t>Las entrevistas fueron realizadas con consentimiento informado y se presentan de forma anonimizada según la Ley N.º 164 (2011) y los principios éticos de investigación universitaria. Los nombres reales de los participantes fueron sustituidos por códigos alfanuméricos (A–E) para garantizar la confidencialidad y el uso académico responsable de la información.</w:t>
      </w:r>
    </w:p>
    <w:p w14:paraId="42713EE5" w14:textId="77777777" w:rsidR="0038324D" w:rsidRDefault="0038324D" w:rsidP="0038324D">
      <w:pPr>
        <w:tabs>
          <w:tab w:val="num" w:pos="720"/>
        </w:tabs>
        <w:spacing w:before="0" w:after="0" w:line="240" w:lineRule="auto"/>
        <w:rPr>
          <w:lang w:val="es-EC"/>
        </w:rPr>
      </w:pPr>
    </w:p>
    <w:tbl>
      <w:tblPr>
        <w:tblStyle w:val="Tablanormal2"/>
        <w:tblW w:w="9167" w:type="dxa"/>
        <w:tblLook w:val="04A0" w:firstRow="1" w:lastRow="0" w:firstColumn="1" w:lastColumn="0" w:noHBand="0" w:noVBand="1"/>
      </w:tblPr>
      <w:tblGrid>
        <w:gridCol w:w="1560"/>
        <w:gridCol w:w="2551"/>
        <w:gridCol w:w="3827"/>
        <w:gridCol w:w="1229"/>
      </w:tblGrid>
      <w:tr w:rsidR="00E062CC" w:rsidRPr="00E613AF" w14:paraId="1518EEB7" w14:textId="77777777" w:rsidTr="00E06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B82E4BD" w14:textId="4C6C926C" w:rsidR="00E062CC" w:rsidRPr="0038324D" w:rsidRDefault="00E062CC" w:rsidP="00E062CC">
            <w:pPr>
              <w:tabs>
                <w:tab w:val="num" w:pos="720"/>
              </w:tabs>
              <w:spacing w:before="0" w:after="0" w:line="240" w:lineRule="auto"/>
              <w:jc w:val="center"/>
              <w:rPr>
                <w:b w:val="0"/>
                <w:bCs w:val="0"/>
                <w:lang w:val="es-EC"/>
              </w:rPr>
            </w:pPr>
            <w:r w:rsidRPr="0038324D">
              <w:rPr>
                <w:lang w:val="es-EC"/>
              </w:rPr>
              <w:t>Asignación</w:t>
            </w:r>
          </w:p>
        </w:tc>
        <w:tc>
          <w:tcPr>
            <w:tcW w:w="2551" w:type="dxa"/>
            <w:hideMark/>
          </w:tcPr>
          <w:p w14:paraId="4F895A9A" w14:textId="061FC2DA" w:rsidR="00E062CC" w:rsidRPr="0038324D" w:rsidRDefault="00E062CC" w:rsidP="00E062CC">
            <w:pPr>
              <w:tabs>
                <w:tab w:val="num" w:pos="720"/>
              </w:tabs>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38324D">
              <w:rPr>
                <w:lang w:val="es-EC"/>
              </w:rPr>
              <w:t>Rol descrito en entrevista</w:t>
            </w:r>
          </w:p>
        </w:tc>
        <w:tc>
          <w:tcPr>
            <w:tcW w:w="3827" w:type="dxa"/>
            <w:hideMark/>
          </w:tcPr>
          <w:p w14:paraId="6365AA33" w14:textId="77777777" w:rsidR="00E062CC" w:rsidRPr="0038324D" w:rsidRDefault="00E062CC" w:rsidP="00E062CC">
            <w:pPr>
              <w:tabs>
                <w:tab w:val="num" w:pos="720"/>
              </w:tabs>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38324D">
              <w:rPr>
                <w:lang w:val="es-EC"/>
              </w:rPr>
              <w:t>Enfoque de respuestas</w:t>
            </w:r>
          </w:p>
        </w:tc>
        <w:tc>
          <w:tcPr>
            <w:tcW w:w="1229" w:type="dxa"/>
            <w:hideMark/>
          </w:tcPr>
          <w:p w14:paraId="6BC8E57D" w14:textId="77777777" w:rsidR="00E062CC" w:rsidRPr="0038324D" w:rsidRDefault="00E062CC" w:rsidP="00E062CC">
            <w:pPr>
              <w:tabs>
                <w:tab w:val="num" w:pos="720"/>
              </w:tabs>
              <w:spacing w:before="0" w:after="0" w:line="240" w:lineRule="auto"/>
              <w:jc w:val="center"/>
              <w:cnfStyle w:val="100000000000" w:firstRow="1" w:lastRow="0" w:firstColumn="0" w:lastColumn="0" w:oddVBand="0" w:evenVBand="0" w:oddHBand="0" w:evenHBand="0" w:firstRowFirstColumn="0" w:firstRowLastColumn="0" w:lastRowFirstColumn="0" w:lastRowLastColumn="0"/>
              <w:rPr>
                <w:lang w:val="es-EC"/>
              </w:rPr>
            </w:pPr>
            <w:r w:rsidRPr="0038324D">
              <w:rPr>
                <w:lang w:val="es-EC"/>
              </w:rPr>
              <w:t>Referencia en anexos</w:t>
            </w:r>
          </w:p>
        </w:tc>
      </w:tr>
      <w:tr w:rsidR="00E062CC" w:rsidRPr="00E613AF" w14:paraId="389D051B" w14:textId="77777777" w:rsidTr="00E0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8244051" w14:textId="7C3A0EE0" w:rsidR="00E062CC" w:rsidRPr="0038324D" w:rsidRDefault="00E062CC" w:rsidP="00E062CC">
            <w:pPr>
              <w:tabs>
                <w:tab w:val="num" w:pos="720"/>
              </w:tabs>
              <w:spacing w:before="0" w:after="0" w:line="240" w:lineRule="auto"/>
              <w:jc w:val="left"/>
              <w:rPr>
                <w:lang w:val="es-EC"/>
              </w:rPr>
            </w:pPr>
            <w:r w:rsidRPr="0038324D">
              <w:rPr>
                <w:lang w:val="es-EC"/>
              </w:rPr>
              <w:t>Participante A</w:t>
            </w:r>
          </w:p>
        </w:tc>
        <w:tc>
          <w:tcPr>
            <w:tcW w:w="2551" w:type="dxa"/>
            <w:hideMark/>
          </w:tcPr>
          <w:p w14:paraId="76EFB1F3" w14:textId="378DDB56" w:rsidR="00E062CC" w:rsidRPr="0038324D" w:rsidRDefault="00E062CC" w:rsidP="00E062CC">
            <w:pPr>
              <w:tabs>
                <w:tab w:val="num" w:pos="720"/>
              </w:tabs>
              <w:spacing w:before="0" w:after="0" w:line="240" w:lineRule="auto"/>
              <w:jc w:val="left"/>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Ex consultor de desarrollo de sistemas (SEGIP)</w:t>
            </w:r>
          </w:p>
        </w:tc>
        <w:tc>
          <w:tcPr>
            <w:tcW w:w="3827" w:type="dxa"/>
            <w:hideMark/>
          </w:tcPr>
          <w:p w14:paraId="648AB262"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Enfatiza la necesidad de estandarización y confianza interinstitucional; visión estratégica del ecosistema público.</w:t>
            </w:r>
          </w:p>
        </w:tc>
        <w:tc>
          <w:tcPr>
            <w:tcW w:w="1229" w:type="dxa"/>
            <w:hideMark/>
          </w:tcPr>
          <w:p w14:paraId="31482AC1"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b/>
                <w:bCs/>
                <w:lang w:val="es-EC"/>
              </w:rPr>
              <w:t>Anexo C.1</w:t>
            </w:r>
          </w:p>
        </w:tc>
      </w:tr>
      <w:tr w:rsidR="00E062CC" w:rsidRPr="00E613AF" w14:paraId="199AD969" w14:textId="77777777" w:rsidTr="00E062CC">
        <w:tc>
          <w:tcPr>
            <w:cnfStyle w:val="001000000000" w:firstRow="0" w:lastRow="0" w:firstColumn="1" w:lastColumn="0" w:oddVBand="0" w:evenVBand="0" w:oddHBand="0" w:evenHBand="0" w:firstRowFirstColumn="0" w:firstRowLastColumn="0" w:lastRowFirstColumn="0" w:lastRowLastColumn="0"/>
            <w:tcW w:w="1560" w:type="dxa"/>
          </w:tcPr>
          <w:p w14:paraId="61FBD987" w14:textId="5A5998D1" w:rsidR="00E062CC" w:rsidRPr="0038324D" w:rsidRDefault="00E062CC" w:rsidP="00E062CC">
            <w:pPr>
              <w:tabs>
                <w:tab w:val="num" w:pos="720"/>
              </w:tabs>
              <w:spacing w:before="0" w:after="0" w:line="240" w:lineRule="auto"/>
              <w:jc w:val="left"/>
              <w:rPr>
                <w:lang w:val="es-EC"/>
              </w:rPr>
            </w:pPr>
            <w:r w:rsidRPr="0038324D">
              <w:rPr>
                <w:lang w:val="es-EC"/>
              </w:rPr>
              <w:t>Participante B</w:t>
            </w:r>
          </w:p>
        </w:tc>
        <w:tc>
          <w:tcPr>
            <w:tcW w:w="2551" w:type="dxa"/>
            <w:hideMark/>
          </w:tcPr>
          <w:p w14:paraId="0C97379C" w14:textId="01C4479C" w:rsidR="00E062CC" w:rsidRPr="0038324D" w:rsidRDefault="00E062CC" w:rsidP="00E062CC">
            <w:pPr>
              <w:tabs>
                <w:tab w:val="num" w:pos="720"/>
              </w:tabs>
              <w:spacing w:before="0" w:after="0" w:line="240" w:lineRule="auto"/>
              <w:jc w:val="left"/>
              <w:cnfStyle w:val="000000000000" w:firstRow="0" w:lastRow="0" w:firstColumn="0" w:lastColumn="0" w:oddVBand="0" w:evenVBand="0" w:oddHBand="0" w:evenHBand="0" w:firstRowFirstColumn="0" w:firstRowLastColumn="0" w:lastRowFirstColumn="0" w:lastRowLastColumn="0"/>
              <w:rPr>
                <w:lang w:val="es-EC"/>
              </w:rPr>
            </w:pPr>
            <w:r w:rsidRPr="0038324D">
              <w:rPr>
                <w:lang w:val="es-EC"/>
              </w:rPr>
              <w:t>Oficial de implementación (SEGIP)</w:t>
            </w:r>
          </w:p>
        </w:tc>
        <w:tc>
          <w:tcPr>
            <w:tcW w:w="3827" w:type="dxa"/>
            <w:hideMark/>
          </w:tcPr>
          <w:p w14:paraId="203D1BBD" w14:textId="77777777" w:rsidR="00E062CC" w:rsidRPr="0038324D" w:rsidRDefault="00E062CC" w:rsidP="00E062CC">
            <w:pPr>
              <w:tabs>
                <w:tab w:val="num" w:pos="720"/>
              </w:tabs>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38324D">
              <w:rPr>
                <w:lang w:val="es-EC"/>
              </w:rPr>
              <w:t>Subraya las limitaciones técnicas, falta de inversión y capacitación; visión práctica-operativa.</w:t>
            </w:r>
          </w:p>
        </w:tc>
        <w:tc>
          <w:tcPr>
            <w:tcW w:w="1229" w:type="dxa"/>
            <w:hideMark/>
          </w:tcPr>
          <w:p w14:paraId="2383FD58" w14:textId="77777777" w:rsidR="00E062CC" w:rsidRPr="0038324D" w:rsidRDefault="00E062CC" w:rsidP="00E062CC">
            <w:pPr>
              <w:tabs>
                <w:tab w:val="num" w:pos="720"/>
              </w:tabs>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38324D">
              <w:rPr>
                <w:b/>
                <w:bCs/>
                <w:lang w:val="es-EC"/>
              </w:rPr>
              <w:t>Anexo C.2</w:t>
            </w:r>
          </w:p>
        </w:tc>
      </w:tr>
      <w:tr w:rsidR="00E062CC" w:rsidRPr="00E613AF" w14:paraId="31BFF266" w14:textId="77777777" w:rsidTr="00E0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50EE0EA" w14:textId="3A486411" w:rsidR="00E062CC" w:rsidRPr="0038324D" w:rsidRDefault="00E062CC" w:rsidP="00E062CC">
            <w:pPr>
              <w:tabs>
                <w:tab w:val="num" w:pos="720"/>
              </w:tabs>
              <w:spacing w:before="0" w:after="0" w:line="240" w:lineRule="auto"/>
              <w:jc w:val="left"/>
              <w:rPr>
                <w:lang w:val="es-EC"/>
              </w:rPr>
            </w:pPr>
            <w:r w:rsidRPr="0038324D">
              <w:rPr>
                <w:lang w:val="es-EC"/>
              </w:rPr>
              <w:t>Participante C</w:t>
            </w:r>
          </w:p>
        </w:tc>
        <w:tc>
          <w:tcPr>
            <w:tcW w:w="2551" w:type="dxa"/>
            <w:hideMark/>
          </w:tcPr>
          <w:p w14:paraId="01F2CB78" w14:textId="15D4F02E" w:rsidR="00E062CC" w:rsidRPr="0038324D" w:rsidRDefault="00E062CC" w:rsidP="00E062CC">
            <w:pPr>
              <w:tabs>
                <w:tab w:val="num" w:pos="720"/>
              </w:tabs>
              <w:spacing w:before="0" w:after="0" w:line="240" w:lineRule="auto"/>
              <w:jc w:val="left"/>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Oficial en base de datos (SEGIP)</w:t>
            </w:r>
          </w:p>
        </w:tc>
        <w:tc>
          <w:tcPr>
            <w:tcW w:w="3827" w:type="dxa"/>
            <w:hideMark/>
          </w:tcPr>
          <w:p w14:paraId="5A747CE7"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Expone problemas de trazabilidad, riesgos legales, y defiende la firma digital como prueba irrefutable.</w:t>
            </w:r>
          </w:p>
        </w:tc>
        <w:tc>
          <w:tcPr>
            <w:tcW w:w="1229" w:type="dxa"/>
            <w:hideMark/>
          </w:tcPr>
          <w:p w14:paraId="1466405D"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b/>
                <w:bCs/>
                <w:lang w:val="es-EC"/>
              </w:rPr>
              <w:t>Anexo C.3</w:t>
            </w:r>
          </w:p>
        </w:tc>
      </w:tr>
      <w:tr w:rsidR="00E062CC" w:rsidRPr="00E613AF" w14:paraId="60F21CEB" w14:textId="77777777" w:rsidTr="00E062CC">
        <w:tc>
          <w:tcPr>
            <w:cnfStyle w:val="001000000000" w:firstRow="0" w:lastRow="0" w:firstColumn="1" w:lastColumn="0" w:oddVBand="0" w:evenVBand="0" w:oddHBand="0" w:evenHBand="0" w:firstRowFirstColumn="0" w:firstRowLastColumn="0" w:lastRowFirstColumn="0" w:lastRowLastColumn="0"/>
            <w:tcW w:w="1560" w:type="dxa"/>
          </w:tcPr>
          <w:p w14:paraId="4ACFAA7B" w14:textId="0633A75D" w:rsidR="00E062CC" w:rsidRPr="0038324D" w:rsidRDefault="00E062CC" w:rsidP="00E062CC">
            <w:pPr>
              <w:tabs>
                <w:tab w:val="num" w:pos="720"/>
              </w:tabs>
              <w:spacing w:before="0" w:after="0" w:line="240" w:lineRule="auto"/>
              <w:jc w:val="left"/>
              <w:rPr>
                <w:lang w:val="es-EC"/>
              </w:rPr>
            </w:pPr>
            <w:r w:rsidRPr="0038324D">
              <w:rPr>
                <w:lang w:val="es-EC"/>
              </w:rPr>
              <w:t>Participante D</w:t>
            </w:r>
          </w:p>
        </w:tc>
        <w:tc>
          <w:tcPr>
            <w:tcW w:w="2551" w:type="dxa"/>
            <w:hideMark/>
          </w:tcPr>
          <w:p w14:paraId="71D30164" w14:textId="46D7406F" w:rsidR="00E062CC" w:rsidRPr="0038324D" w:rsidRDefault="00E062CC" w:rsidP="00E062CC">
            <w:pPr>
              <w:tabs>
                <w:tab w:val="num" w:pos="720"/>
              </w:tabs>
              <w:spacing w:before="0" w:after="0" w:line="240" w:lineRule="auto"/>
              <w:jc w:val="left"/>
              <w:cnfStyle w:val="000000000000" w:firstRow="0" w:lastRow="0" w:firstColumn="0" w:lastColumn="0" w:oddVBand="0" w:evenVBand="0" w:oddHBand="0" w:evenHBand="0" w:firstRowFirstColumn="0" w:firstRowLastColumn="0" w:lastRowFirstColumn="0" w:lastRowLastColumn="0"/>
              <w:rPr>
                <w:lang w:val="es-EC"/>
              </w:rPr>
            </w:pPr>
            <w:r w:rsidRPr="0038324D">
              <w:rPr>
                <w:lang w:val="es-EC"/>
              </w:rPr>
              <w:t>Oficial de seguridad DNTIC (SEGIP)</w:t>
            </w:r>
          </w:p>
        </w:tc>
        <w:tc>
          <w:tcPr>
            <w:tcW w:w="3827" w:type="dxa"/>
            <w:hideMark/>
          </w:tcPr>
          <w:p w14:paraId="46E94CDE" w14:textId="77777777" w:rsidR="00E062CC" w:rsidRPr="0038324D" w:rsidRDefault="00E062CC" w:rsidP="00E062CC">
            <w:pPr>
              <w:tabs>
                <w:tab w:val="num" w:pos="720"/>
              </w:tabs>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38324D">
              <w:rPr>
                <w:lang w:val="es-EC"/>
              </w:rPr>
              <w:t>Argumenta sobre beneficios, transparencia, identidad digital unificada y confianza ciudadana.</w:t>
            </w:r>
          </w:p>
        </w:tc>
        <w:tc>
          <w:tcPr>
            <w:tcW w:w="1229" w:type="dxa"/>
            <w:hideMark/>
          </w:tcPr>
          <w:p w14:paraId="722718DF" w14:textId="77777777" w:rsidR="00E062CC" w:rsidRPr="0038324D" w:rsidRDefault="00E062CC" w:rsidP="00E062CC">
            <w:pPr>
              <w:tabs>
                <w:tab w:val="num" w:pos="720"/>
              </w:tabs>
              <w:spacing w:before="0" w:after="0" w:line="240" w:lineRule="auto"/>
              <w:jc w:val="center"/>
              <w:cnfStyle w:val="000000000000" w:firstRow="0" w:lastRow="0" w:firstColumn="0" w:lastColumn="0" w:oddVBand="0" w:evenVBand="0" w:oddHBand="0" w:evenHBand="0" w:firstRowFirstColumn="0" w:firstRowLastColumn="0" w:lastRowFirstColumn="0" w:lastRowLastColumn="0"/>
              <w:rPr>
                <w:lang w:val="es-EC"/>
              </w:rPr>
            </w:pPr>
            <w:r w:rsidRPr="0038324D">
              <w:rPr>
                <w:b/>
                <w:bCs/>
                <w:lang w:val="es-EC"/>
              </w:rPr>
              <w:t>Anexo C.4</w:t>
            </w:r>
          </w:p>
        </w:tc>
      </w:tr>
      <w:tr w:rsidR="00E062CC" w:rsidRPr="00E613AF" w14:paraId="653F5E8C" w14:textId="77777777" w:rsidTr="00E0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D46ADA7" w14:textId="06A83D55" w:rsidR="00E062CC" w:rsidRPr="0038324D" w:rsidRDefault="00E062CC" w:rsidP="00E062CC">
            <w:pPr>
              <w:tabs>
                <w:tab w:val="num" w:pos="720"/>
              </w:tabs>
              <w:spacing w:before="0" w:after="0" w:line="240" w:lineRule="auto"/>
              <w:jc w:val="left"/>
              <w:rPr>
                <w:lang w:val="es-EC"/>
              </w:rPr>
            </w:pPr>
            <w:r w:rsidRPr="0038324D">
              <w:rPr>
                <w:lang w:val="es-EC"/>
              </w:rPr>
              <w:t>Participante E</w:t>
            </w:r>
          </w:p>
        </w:tc>
        <w:tc>
          <w:tcPr>
            <w:tcW w:w="2551" w:type="dxa"/>
            <w:hideMark/>
          </w:tcPr>
          <w:p w14:paraId="61E2EF1C" w14:textId="1BCC0774" w:rsidR="00E062CC" w:rsidRPr="0038324D" w:rsidRDefault="00E062CC" w:rsidP="00E062CC">
            <w:pPr>
              <w:tabs>
                <w:tab w:val="num" w:pos="720"/>
              </w:tabs>
              <w:spacing w:before="0" w:after="0" w:line="240" w:lineRule="auto"/>
              <w:jc w:val="left"/>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Oficial de implementación de sistemas (SEGIP - DNTIC)</w:t>
            </w:r>
          </w:p>
        </w:tc>
        <w:tc>
          <w:tcPr>
            <w:tcW w:w="3827" w:type="dxa"/>
            <w:hideMark/>
          </w:tcPr>
          <w:p w14:paraId="59FBFC88"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lang w:val="es-EC"/>
              </w:rPr>
              <w:t>Señala barreras culturales y necesidad de capacitación; balancea visión técnica y humana.</w:t>
            </w:r>
          </w:p>
        </w:tc>
        <w:tc>
          <w:tcPr>
            <w:tcW w:w="1229" w:type="dxa"/>
            <w:hideMark/>
          </w:tcPr>
          <w:p w14:paraId="1AD7D627" w14:textId="77777777" w:rsidR="00E062CC" w:rsidRPr="0038324D" w:rsidRDefault="00E062CC" w:rsidP="00E062CC">
            <w:pPr>
              <w:tabs>
                <w:tab w:val="num" w:pos="720"/>
              </w:tabs>
              <w:spacing w:before="0" w:after="0" w:line="240" w:lineRule="auto"/>
              <w:jc w:val="center"/>
              <w:cnfStyle w:val="000000100000" w:firstRow="0" w:lastRow="0" w:firstColumn="0" w:lastColumn="0" w:oddVBand="0" w:evenVBand="0" w:oddHBand="1" w:evenHBand="0" w:firstRowFirstColumn="0" w:firstRowLastColumn="0" w:lastRowFirstColumn="0" w:lastRowLastColumn="0"/>
              <w:rPr>
                <w:lang w:val="es-EC"/>
              </w:rPr>
            </w:pPr>
            <w:r w:rsidRPr="0038324D">
              <w:rPr>
                <w:b/>
                <w:bCs/>
                <w:lang w:val="es-EC"/>
              </w:rPr>
              <w:t>Anexo C.5</w:t>
            </w:r>
          </w:p>
        </w:tc>
      </w:tr>
    </w:tbl>
    <w:p w14:paraId="151DEED1" w14:textId="14CF752A" w:rsidR="00634E0F" w:rsidRPr="00F935DA" w:rsidRDefault="00634E0F" w:rsidP="00F935DA">
      <w:r w:rsidRPr="00F935DA">
        <w:t xml:space="preserve"> </w:t>
      </w:r>
    </w:p>
    <w:p w14:paraId="60E049B5" w14:textId="7221452A" w:rsidR="00634E0F" w:rsidRPr="00634E0F" w:rsidRDefault="00F935DA" w:rsidP="00F935DA">
      <w:pPr>
        <w:jc w:val="center"/>
      </w:pPr>
      <w:bookmarkStart w:id="146" w:name="_Toc216681338"/>
      <w:r w:rsidRPr="00F935DA">
        <w:rPr>
          <w:b/>
          <w:bCs/>
        </w:rPr>
        <w:lastRenderedPageBreak/>
        <w:t xml:space="preserve">Anexo </w:t>
      </w:r>
      <w:r w:rsidRPr="00F935DA">
        <w:rPr>
          <w:b/>
          <w:bCs/>
        </w:rPr>
        <w:fldChar w:fldCharType="begin"/>
      </w:r>
      <w:r w:rsidRPr="00F935DA">
        <w:rPr>
          <w:b/>
          <w:bCs/>
        </w:rPr>
        <w:instrText xml:space="preserve"> SEQ Anexo \* ARABIC </w:instrText>
      </w:r>
      <w:r w:rsidRPr="00F935DA">
        <w:rPr>
          <w:b/>
          <w:bCs/>
        </w:rPr>
        <w:fldChar w:fldCharType="separate"/>
      </w:r>
      <w:r w:rsidRPr="00F935DA">
        <w:rPr>
          <w:b/>
          <w:bCs/>
          <w:noProof/>
        </w:rPr>
        <w:t>3</w:t>
      </w:r>
      <w:r w:rsidRPr="00F935DA">
        <w:rPr>
          <w:b/>
          <w:bCs/>
        </w:rPr>
        <w:fldChar w:fldCharType="end"/>
      </w:r>
      <w:r w:rsidRPr="00F935DA">
        <w:rPr>
          <w:b/>
          <w:bCs/>
        </w:rPr>
        <w:t xml:space="preserve"> </w:t>
      </w:r>
      <w:r>
        <w:br/>
      </w:r>
      <w:r w:rsidRPr="00F935DA">
        <w:rPr>
          <w:b/>
          <w:bCs/>
          <w:i/>
          <w:iCs/>
          <w:lang w:val="es-EC"/>
        </w:rPr>
        <w:t>Transcripciones De Entrevistas ()</w:t>
      </w:r>
      <w:bookmarkEnd w:id="146"/>
    </w:p>
    <w:p w14:paraId="17789899" w14:textId="77777777" w:rsidR="00634E0F" w:rsidRPr="00634E0F" w:rsidRDefault="00634E0F" w:rsidP="00634E0F">
      <w:pPr>
        <w:rPr>
          <w:lang w:val="es-EC"/>
        </w:rPr>
      </w:pPr>
      <w:r w:rsidRPr="00634E0F">
        <w:rPr>
          <w:lang w:val="es-EC"/>
        </w:rPr>
        <w:t xml:space="preserve">Las siguientes transcripciones corresponden a entrevistas realizadas a profesionales del área de Tecnologías de la Información del sector público boliviano, quienes participaron voluntariamente en el estudio titulado </w:t>
      </w:r>
      <w:r w:rsidRPr="00634E0F">
        <w:rPr>
          <w:i/>
          <w:iCs/>
          <w:lang w:val="es-EC"/>
        </w:rPr>
        <w:t>“Diseño de un modelo de seguridad basado en firma digital para el control de identidad, no repudio e integridad en los servicios de interoperabilidad del sector público.”</w:t>
      </w:r>
    </w:p>
    <w:p w14:paraId="0882D205" w14:textId="77777777" w:rsidR="00634E0F" w:rsidRPr="00634E0F" w:rsidRDefault="00634E0F" w:rsidP="00634E0F">
      <w:pPr>
        <w:rPr>
          <w:lang w:val="es-EC"/>
        </w:rPr>
      </w:pPr>
      <w:r w:rsidRPr="00634E0F">
        <w:rPr>
          <w:lang w:val="es-EC"/>
        </w:rPr>
        <w:t xml:space="preserve">De acuerdo con los principios de confidencialidad establecidos en la </w:t>
      </w:r>
      <w:r w:rsidRPr="00634E0F">
        <w:rPr>
          <w:b/>
          <w:bCs/>
          <w:lang w:val="es-EC"/>
        </w:rPr>
        <w:t>Ley N.º 164 de Telecomunicaciones, Tecnologías de Información y Comunicación (2011)</w:t>
      </w:r>
      <w:r w:rsidRPr="00634E0F">
        <w:rPr>
          <w:lang w:val="es-EC"/>
        </w:rPr>
        <w:t xml:space="preserve"> y la </w:t>
      </w:r>
      <w:r w:rsidRPr="00634E0F">
        <w:rPr>
          <w:b/>
          <w:bCs/>
          <w:lang w:val="es-EC"/>
        </w:rPr>
        <w:t>normativa ética institucional</w:t>
      </w:r>
      <w:r w:rsidRPr="00634E0F">
        <w:rPr>
          <w:lang w:val="es-EC"/>
        </w:rPr>
        <w:t>, se ha eliminado toda referencia nominal o identificatoria de los participantes.</w:t>
      </w:r>
      <w:r w:rsidRPr="00634E0F">
        <w:rPr>
          <w:lang w:val="es-EC"/>
        </w:rPr>
        <w:br/>
        <w:t>Cada entrevista se presenta bajo una codificación genérica (Participante A–E) para resguardar su identidad y preservar el rigor metodológico del estudio.</w:t>
      </w:r>
    </w:p>
    <w:p w14:paraId="44014502" w14:textId="731126AE" w:rsidR="00634E0F" w:rsidRDefault="00634E0F" w:rsidP="00634E0F">
      <w:pPr>
        <w:rPr>
          <w:b/>
          <w:bCs/>
          <w:lang w:val="es-EC"/>
        </w:rPr>
      </w:pPr>
      <w:r w:rsidRPr="00634E0F">
        <w:rPr>
          <w:b/>
          <w:bCs/>
          <w:lang w:val="es-EC"/>
        </w:rPr>
        <w:t xml:space="preserve">Anexo </w:t>
      </w:r>
      <w:r w:rsidR="002F41A1">
        <w:rPr>
          <w:b/>
          <w:bCs/>
          <w:lang w:val="es-EC"/>
        </w:rPr>
        <w:t>3</w:t>
      </w:r>
      <w:r w:rsidRPr="00634E0F">
        <w:rPr>
          <w:b/>
          <w:bCs/>
          <w:lang w:val="es-EC"/>
        </w:rPr>
        <w:t>.1</w:t>
      </w:r>
    </w:p>
    <w:p w14:paraId="5E272AED" w14:textId="60CA17D6" w:rsidR="00634E0F" w:rsidRPr="00634E0F" w:rsidRDefault="00634E0F" w:rsidP="00634E0F">
      <w:pPr>
        <w:rPr>
          <w:b/>
          <w:bCs/>
          <w:lang w:val="es-EC"/>
        </w:rPr>
      </w:pPr>
      <w:r w:rsidRPr="00634E0F">
        <w:rPr>
          <w:b/>
          <w:bCs/>
          <w:lang w:val="es-EC"/>
        </w:rPr>
        <w:t>Entrevista – Participante A</w:t>
      </w:r>
    </w:p>
    <w:p w14:paraId="1FA6BDD6" w14:textId="77777777" w:rsidR="00634E0F" w:rsidRPr="00634E0F" w:rsidRDefault="00634E0F" w:rsidP="00634E0F">
      <w:pPr>
        <w:jc w:val="left"/>
        <w:rPr>
          <w:lang w:val="es-EC"/>
        </w:rPr>
      </w:pPr>
      <w:r w:rsidRPr="00634E0F">
        <w:rPr>
          <w:b/>
          <w:bCs/>
          <w:lang w:val="es-EC"/>
        </w:rPr>
        <w:t>Entidad:</w:t>
      </w:r>
      <w:r w:rsidRPr="00634E0F">
        <w:rPr>
          <w:lang w:val="es-EC"/>
        </w:rPr>
        <w:t xml:space="preserve"> Institución pública nacional (área de interoperabilidad)</w:t>
      </w:r>
      <w:r w:rsidRPr="00634E0F">
        <w:rPr>
          <w:lang w:val="es-EC"/>
        </w:rPr>
        <w:br/>
      </w:r>
      <w:r w:rsidRPr="00634E0F">
        <w:rPr>
          <w:b/>
          <w:bCs/>
          <w:lang w:val="es-EC"/>
        </w:rPr>
        <w:t>Cargo:</w:t>
      </w:r>
      <w:r w:rsidRPr="00634E0F">
        <w:rPr>
          <w:lang w:val="es-EC"/>
        </w:rPr>
        <w:t xml:space="preserve"> Analista técnico</w:t>
      </w:r>
      <w:r w:rsidRPr="00634E0F">
        <w:rPr>
          <w:lang w:val="es-EC"/>
        </w:rPr>
        <w:br/>
      </w:r>
      <w:r w:rsidRPr="00634E0F">
        <w:rPr>
          <w:b/>
          <w:bCs/>
          <w:lang w:val="es-EC"/>
        </w:rPr>
        <w:t>Fecha:</w:t>
      </w:r>
      <w:r w:rsidRPr="00634E0F">
        <w:rPr>
          <w:lang w:val="es-EC"/>
        </w:rPr>
        <w:t xml:space="preserve"> 27 de octubre de 2025</w:t>
      </w:r>
      <w:r w:rsidRPr="00634E0F">
        <w:rPr>
          <w:lang w:val="es-EC"/>
        </w:rPr>
        <w:br/>
      </w:r>
      <w:r w:rsidRPr="00634E0F">
        <w:rPr>
          <w:b/>
          <w:bCs/>
          <w:lang w:val="es-EC"/>
        </w:rPr>
        <w:t>Duración:</w:t>
      </w:r>
      <w:r w:rsidRPr="00634E0F">
        <w:rPr>
          <w:lang w:val="es-EC"/>
        </w:rPr>
        <w:t xml:space="preserve"> 40 minutos</w:t>
      </w:r>
      <w:r w:rsidRPr="00634E0F">
        <w:rPr>
          <w:lang w:val="es-EC"/>
        </w:rPr>
        <w:br/>
      </w:r>
      <w:r w:rsidRPr="00634E0F">
        <w:rPr>
          <w:b/>
          <w:bCs/>
          <w:lang w:val="es-EC"/>
        </w:rPr>
        <w:t>Modalidad:</w:t>
      </w:r>
      <w:r w:rsidRPr="00634E0F">
        <w:rPr>
          <w:lang w:val="es-EC"/>
        </w:rPr>
        <w:t xml:space="preserve"> Presencial</w:t>
      </w:r>
    </w:p>
    <w:p w14:paraId="5ACD7842" w14:textId="77777777" w:rsidR="00634E0F" w:rsidRPr="00634E0F" w:rsidRDefault="00634E0F" w:rsidP="00634E0F">
      <w:pPr>
        <w:rPr>
          <w:lang w:val="es-EC"/>
        </w:rPr>
      </w:pPr>
      <w:r w:rsidRPr="00634E0F">
        <w:rPr>
          <w:b/>
          <w:bCs/>
          <w:lang w:val="es-EC"/>
        </w:rPr>
        <w:t>Extracto de respuestas relevantes</w:t>
      </w:r>
    </w:p>
    <w:p w14:paraId="178B5AB0" w14:textId="77777777" w:rsidR="00634E0F" w:rsidRPr="00634E0F" w:rsidRDefault="00634E0F" w:rsidP="00634E0F">
      <w:pPr>
        <w:rPr>
          <w:lang w:val="es-EC"/>
        </w:rPr>
      </w:pPr>
      <w:r w:rsidRPr="00634E0F">
        <w:rPr>
          <w:b/>
          <w:bCs/>
          <w:lang w:val="es-EC"/>
        </w:rPr>
        <w:t>P1.</w:t>
      </w:r>
      <w:r w:rsidRPr="00634E0F">
        <w:rPr>
          <w:lang w:val="es-EC"/>
        </w:rPr>
        <w:t xml:space="preserve"> ¿Cómo describiría el nivel de confianza y seguridad en los servicios actuales de intercambio de información entre entidades públicas?</w:t>
      </w:r>
    </w:p>
    <w:p w14:paraId="5822DC31" w14:textId="77777777" w:rsidR="00634E0F" w:rsidRPr="00634E0F" w:rsidRDefault="00634E0F" w:rsidP="00634E0F">
      <w:pPr>
        <w:rPr>
          <w:lang w:val="es-EC"/>
        </w:rPr>
      </w:pPr>
      <w:r w:rsidRPr="00634E0F">
        <w:rPr>
          <w:lang w:val="es-EC"/>
        </w:rPr>
        <w:t>El nivel de seguridad es moderado. Aunque se usan HTTPS y tokens, aún no existe un mecanismo uniforme de trazabilidad o firma digital que garantice la integridad extremo a extremo.</w:t>
      </w:r>
    </w:p>
    <w:p w14:paraId="4C661DDD" w14:textId="77777777" w:rsidR="00634E0F" w:rsidRPr="00634E0F" w:rsidRDefault="00634E0F" w:rsidP="00634E0F">
      <w:pPr>
        <w:rPr>
          <w:lang w:val="es-EC"/>
        </w:rPr>
      </w:pPr>
      <w:r w:rsidRPr="00634E0F">
        <w:rPr>
          <w:b/>
          <w:bCs/>
          <w:lang w:val="es-EC"/>
        </w:rPr>
        <w:lastRenderedPageBreak/>
        <w:t>P2.</w:t>
      </w:r>
      <w:r w:rsidRPr="00634E0F">
        <w:rPr>
          <w:lang w:val="es-EC"/>
        </w:rPr>
        <w:t xml:space="preserve"> ¿Qué tan efectivos son hoy los sistemas para garantizar la integridad de los datos durante su transmisión?</w:t>
      </w:r>
    </w:p>
    <w:p w14:paraId="04948DDE" w14:textId="77777777" w:rsidR="00634E0F" w:rsidRPr="00634E0F" w:rsidRDefault="00634E0F" w:rsidP="00634E0F">
      <w:pPr>
        <w:rPr>
          <w:lang w:val="es-EC"/>
        </w:rPr>
      </w:pPr>
      <w:r w:rsidRPr="00634E0F">
        <w:rPr>
          <w:lang w:val="es-EC"/>
        </w:rPr>
        <w:t>Son efectivos en el transporte, pero no en la verificación posterior del mensaje. Si los datos pasan por varias plataformas, perdemos evidencia de que no fueron modificados.</w:t>
      </w:r>
    </w:p>
    <w:p w14:paraId="52132450" w14:textId="77777777" w:rsidR="00634E0F" w:rsidRPr="00634E0F" w:rsidRDefault="00634E0F" w:rsidP="00634E0F">
      <w:pPr>
        <w:rPr>
          <w:lang w:val="es-EC"/>
        </w:rPr>
      </w:pPr>
      <w:r w:rsidRPr="00634E0F">
        <w:rPr>
          <w:b/>
          <w:bCs/>
          <w:lang w:val="es-EC"/>
        </w:rPr>
        <w:t>P5.</w:t>
      </w:r>
      <w:r w:rsidRPr="00634E0F">
        <w:rPr>
          <w:lang w:val="es-EC"/>
        </w:rPr>
        <w:t xml:space="preserve"> ¿En qué medida cree que el modelo propuesto mejoraría la autenticación segura del emisor?</w:t>
      </w:r>
    </w:p>
    <w:p w14:paraId="4364E069" w14:textId="77777777" w:rsidR="00634E0F" w:rsidRPr="00634E0F" w:rsidRDefault="00634E0F" w:rsidP="00634E0F">
      <w:pPr>
        <w:rPr>
          <w:lang w:val="es-EC"/>
        </w:rPr>
      </w:pPr>
      <w:r w:rsidRPr="00634E0F">
        <w:rPr>
          <w:lang w:val="es-EC"/>
        </w:rPr>
        <w:t>La firma digital vincula el mensaje con el autor, algo que los tokens no logran. Representa una mejora fundamental en la validación de origen.</w:t>
      </w:r>
    </w:p>
    <w:p w14:paraId="32B33698" w14:textId="20522079" w:rsidR="00634E0F" w:rsidRDefault="00634E0F" w:rsidP="00634E0F">
      <w:pPr>
        <w:rPr>
          <w:b/>
          <w:bCs/>
          <w:lang w:val="es-EC"/>
        </w:rPr>
      </w:pPr>
      <w:r w:rsidRPr="00634E0F">
        <w:rPr>
          <w:b/>
          <w:bCs/>
          <w:lang w:val="es-EC"/>
        </w:rPr>
        <w:t xml:space="preserve">Anexo </w:t>
      </w:r>
      <w:r w:rsidR="002F41A1">
        <w:rPr>
          <w:b/>
          <w:bCs/>
          <w:lang w:val="es-EC"/>
        </w:rPr>
        <w:t>3</w:t>
      </w:r>
      <w:r w:rsidRPr="00634E0F">
        <w:rPr>
          <w:b/>
          <w:bCs/>
          <w:lang w:val="es-EC"/>
        </w:rPr>
        <w:t>.2</w:t>
      </w:r>
    </w:p>
    <w:p w14:paraId="38549E8E" w14:textId="0CE47041" w:rsidR="00634E0F" w:rsidRPr="00634E0F" w:rsidRDefault="00634E0F" w:rsidP="00634E0F">
      <w:pPr>
        <w:rPr>
          <w:b/>
          <w:bCs/>
          <w:lang w:val="es-EC"/>
        </w:rPr>
      </w:pPr>
      <w:r w:rsidRPr="00634E0F">
        <w:rPr>
          <w:b/>
          <w:bCs/>
          <w:lang w:val="es-EC"/>
        </w:rPr>
        <w:t>Entrevista – Participante B</w:t>
      </w:r>
    </w:p>
    <w:p w14:paraId="21536DBA" w14:textId="77777777" w:rsidR="00634E0F" w:rsidRPr="00634E0F" w:rsidRDefault="00634E0F" w:rsidP="00634E0F">
      <w:pPr>
        <w:jc w:val="left"/>
        <w:rPr>
          <w:lang w:val="es-EC"/>
        </w:rPr>
      </w:pPr>
      <w:r w:rsidRPr="00634E0F">
        <w:rPr>
          <w:b/>
          <w:bCs/>
          <w:lang w:val="es-EC"/>
        </w:rPr>
        <w:t>Entidad:</w:t>
      </w:r>
      <w:r w:rsidRPr="00634E0F">
        <w:rPr>
          <w:lang w:val="es-EC"/>
        </w:rPr>
        <w:t xml:space="preserve"> Sistema estatal de identificación</w:t>
      </w:r>
      <w:r w:rsidRPr="00634E0F">
        <w:rPr>
          <w:lang w:val="es-EC"/>
        </w:rPr>
        <w:br/>
      </w:r>
      <w:r w:rsidRPr="00634E0F">
        <w:rPr>
          <w:b/>
          <w:bCs/>
          <w:lang w:val="es-EC"/>
        </w:rPr>
        <w:t>Cargo:</w:t>
      </w:r>
      <w:r w:rsidRPr="00634E0F">
        <w:rPr>
          <w:lang w:val="es-EC"/>
        </w:rPr>
        <w:t xml:space="preserve"> Consultor en seguridad informática</w:t>
      </w:r>
      <w:r w:rsidRPr="00634E0F">
        <w:rPr>
          <w:lang w:val="es-EC"/>
        </w:rPr>
        <w:br/>
      </w:r>
      <w:r w:rsidRPr="00634E0F">
        <w:rPr>
          <w:b/>
          <w:bCs/>
          <w:lang w:val="es-EC"/>
        </w:rPr>
        <w:t>Fecha:</w:t>
      </w:r>
      <w:r w:rsidRPr="00634E0F">
        <w:rPr>
          <w:lang w:val="es-EC"/>
        </w:rPr>
        <w:t xml:space="preserve"> 29 de octubre de 2025</w:t>
      </w:r>
      <w:r w:rsidRPr="00634E0F">
        <w:rPr>
          <w:lang w:val="es-EC"/>
        </w:rPr>
        <w:br/>
      </w:r>
      <w:r w:rsidRPr="00634E0F">
        <w:rPr>
          <w:b/>
          <w:bCs/>
          <w:lang w:val="es-EC"/>
        </w:rPr>
        <w:t>Duración:</w:t>
      </w:r>
      <w:r w:rsidRPr="00634E0F">
        <w:rPr>
          <w:lang w:val="es-EC"/>
        </w:rPr>
        <w:t xml:space="preserve"> 35 minutos</w:t>
      </w:r>
      <w:r w:rsidRPr="00634E0F">
        <w:rPr>
          <w:lang w:val="es-EC"/>
        </w:rPr>
        <w:br/>
      </w:r>
      <w:r w:rsidRPr="00634E0F">
        <w:rPr>
          <w:b/>
          <w:bCs/>
          <w:lang w:val="es-EC"/>
        </w:rPr>
        <w:t>Modalidad:</w:t>
      </w:r>
      <w:r w:rsidRPr="00634E0F">
        <w:rPr>
          <w:lang w:val="es-EC"/>
        </w:rPr>
        <w:t xml:space="preserve"> Virtual</w:t>
      </w:r>
    </w:p>
    <w:p w14:paraId="18A53EA2" w14:textId="77777777" w:rsidR="00634E0F" w:rsidRPr="00634E0F" w:rsidRDefault="00634E0F" w:rsidP="00634E0F">
      <w:pPr>
        <w:rPr>
          <w:lang w:val="es-EC"/>
        </w:rPr>
      </w:pPr>
      <w:r w:rsidRPr="00634E0F">
        <w:rPr>
          <w:b/>
          <w:bCs/>
          <w:lang w:val="es-EC"/>
        </w:rPr>
        <w:t>Extracto de respuestas relevantes</w:t>
      </w:r>
    </w:p>
    <w:p w14:paraId="166079F6" w14:textId="77777777" w:rsidR="00634E0F" w:rsidRPr="00634E0F" w:rsidRDefault="00634E0F" w:rsidP="00634E0F">
      <w:pPr>
        <w:rPr>
          <w:lang w:val="es-EC"/>
        </w:rPr>
      </w:pPr>
      <w:r w:rsidRPr="00634E0F">
        <w:rPr>
          <w:b/>
          <w:bCs/>
          <w:lang w:val="es-EC"/>
        </w:rPr>
        <w:t>P3.</w:t>
      </w:r>
      <w:r w:rsidRPr="00634E0F">
        <w:rPr>
          <w:lang w:val="es-EC"/>
        </w:rPr>
        <w:t xml:space="preserve"> ¿Cuál es el principal riesgo por la ausencia de no repudio en las transacciones electrónicas?</w:t>
      </w:r>
    </w:p>
    <w:p w14:paraId="0E33932F" w14:textId="77777777" w:rsidR="00634E0F" w:rsidRPr="00634E0F" w:rsidRDefault="00634E0F" w:rsidP="00634E0F">
      <w:pPr>
        <w:rPr>
          <w:lang w:val="es-EC"/>
        </w:rPr>
      </w:pPr>
      <w:r w:rsidRPr="00634E0F">
        <w:rPr>
          <w:lang w:val="es-EC"/>
        </w:rPr>
        <w:t>El mayor riesgo es la falta de evidencia legal para determinar quién generó o aprobó un registro. Sin ese respaldo, las auditorías pierden validez y los datos pueden ser cuestionados.</w:t>
      </w:r>
    </w:p>
    <w:p w14:paraId="6BA22A1E" w14:textId="77777777" w:rsidR="00634E0F" w:rsidRPr="00634E0F" w:rsidRDefault="00634E0F" w:rsidP="00634E0F">
      <w:pPr>
        <w:rPr>
          <w:lang w:val="es-EC"/>
        </w:rPr>
      </w:pPr>
      <w:r w:rsidRPr="00634E0F">
        <w:rPr>
          <w:b/>
          <w:bCs/>
          <w:lang w:val="es-EC"/>
        </w:rPr>
        <w:t>P4.</w:t>
      </w:r>
      <w:r w:rsidRPr="00634E0F">
        <w:rPr>
          <w:lang w:val="es-EC"/>
        </w:rPr>
        <w:t xml:space="preserve"> ¿Considera viable la implementación del modelo de seguridad propuesto?</w:t>
      </w:r>
    </w:p>
    <w:p w14:paraId="4736BC01" w14:textId="77777777" w:rsidR="00634E0F" w:rsidRPr="00634E0F" w:rsidRDefault="00634E0F" w:rsidP="00634E0F">
      <w:pPr>
        <w:rPr>
          <w:lang w:val="es-EC"/>
        </w:rPr>
      </w:pPr>
      <w:r w:rsidRPr="00634E0F">
        <w:rPr>
          <w:lang w:val="es-EC"/>
        </w:rPr>
        <w:t>Es técnicamente viable, pero enfrenta limitaciones en infraestructura, soporte técnico y capacitación. Requiere planificación a nivel nacional.</w:t>
      </w:r>
    </w:p>
    <w:p w14:paraId="19D75CFD" w14:textId="77777777" w:rsidR="00634E0F" w:rsidRPr="00634E0F" w:rsidRDefault="00634E0F" w:rsidP="00634E0F">
      <w:pPr>
        <w:rPr>
          <w:lang w:val="es-EC"/>
        </w:rPr>
      </w:pPr>
      <w:r w:rsidRPr="00634E0F">
        <w:rPr>
          <w:b/>
          <w:bCs/>
          <w:lang w:val="es-EC"/>
        </w:rPr>
        <w:t>P6.</w:t>
      </w:r>
      <w:r w:rsidRPr="00634E0F">
        <w:rPr>
          <w:lang w:val="es-EC"/>
        </w:rPr>
        <w:t xml:space="preserve"> ¿Qué beneficios observa en la adopción de firma digital en procesos de auditoría?</w:t>
      </w:r>
    </w:p>
    <w:p w14:paraId="76171B97" w14:textId="77777777" w:rsidR="00634E0F" w:rsidRDefault="00634E0F" w:rsidP="00634E0F">
      <w:pPr>
        <w:rPr>
          <w:lang w:val="es-EC"/>
        </w:rPr>
      </w:pPr>
      <w:r w:rsidRPr="00634E0F">
        <w:rPr>
          <w:lang w:val="es-EC"/>
        </w:rPr>
        <w:lastRenderedPageBreak/>
        <w:t>Permitiría reducir los tiempos de revisión y fortalecer la trazabilidad, ya que cada transacción quedaría registrada con una prueba criptográfica verificable.</w:t>
      </w:r>
    </w:p>
    <w:p w14:paraId="04DBC6F5" w14:textId="77777777" w:rsidR="002F41A1" w:rsidRDefault="002F41A1" w:rsidP="00634E0F">
      <w:pPr>
        <w:rPr>
          <w:lang w:val="es-EC"/>
        </w:rPr>
      </w:pPr>
    </w:p>
    <w:p w14:paraId="5B940660" w14:textId="6B7CEFD2" w:rsidR="00634E0F" w:rsidRDefault="00634E0F" w:rsidP="00634E0F">
      <w:pPr>
        <w:rPr>
          <w:b/>
          <w:bCs/>
          <w:lang w:val="es-EC"/>
        </w:rPr>
      </w:pPr>
      <w:r w:rsidRPr="00634E0F">
        <w:rPr>
          <w:b/>
          <w:bCs/>
          <w:lang w:val="es-EC"/>
        </w:rPr>
        <w:t xml:space="preserve">Anexo </w:t>
      </w:r>
      <w:r w:rsidR="002F41A1">
        <w:rPr>
          <w:b/>
          <w:bCs/>
          <w:lang w:val="es-EC"/>
        </w:rPr>
        <w:t>3</w:t>
      </w:r>
      <w:r w:rsidRPr="00634E0F">
        <w:rPr>
          <w:b/>
          <w:bCs/>
          <w:lang w:val="es-EC"/>
        </w:rPr>
        <w:t>.3</w:t>
      </w:r>
    </w:p>
    <w:p w14:paraId="2C8C861D" w14:textId="5209C33E" w:rsidR="00634E0F" w:rsidRPr="00634E0F" w:rsidRDefault="00634E0F" w:rsidP="00634E0F">
      <w:pPr>
        <w:rPr>
          <w:b/>
          <w:bCs/>
          <w:lang w:val="es-EC"/>
        </w:rPr>
      </w:pPr>
      <w:r w:rsidRPr="00634E0F">
        <w:rPr>
          <w:b/>
          <w:bCs/>
          <w:lang w:val="es-EC"/>
        </w:rPr>
        <w:t>Entrevista – Participante C</w:t>
      </w:r>
    </w:p>
    <w:p w14:paraId="2601C3C1" w14:textId="77777777" w:rsidR="00634E0F" w:rsidRPr="00634E0F" w:rsidRDefault="00634E0F" w:rsidP="00634E0F">
      <w:pPr>
        <w:jc w:val="left"/>
        <w:rPr>
          <w:lang w:val="es-EC"/>
        </w:rPr>
      </w:pPr>
      <w:r w:rsidRPr="00634E0F">
        <w:rPr>
          <w:b/>
          <w:bCs/>
          <w:lang w:val="es-EC"/>
        </w:rPr>
        <w:t>Entidad:</w:t>
      </w:r>
      <w:r w:rsidRPr="00634E0F">
        <w:rPr>
          <w:lang w:val="es-EC"/>
        </w:rPr>
        <w:t xml:space="preserve"> Dirección Nacional de Tecnologías de la Información y Comunicación</w:t>
      </w:r>
      <w:r w:rsidRPr="00634E0F">
        <w:rPr>
          <w:lang w:val="es-EC"/>
        </w:rPr>
        <w:br/>
      </w:r>
      <w:r w:rsidRPr="00634E0F">
        <w:rPr>
          <w:b/>
          <w:bCs/>
          <w:lang w:val="es-EC"/>
        </w:rPr>
        <w:t>Cargo:</w:t>
      </w:r>
      <w:r w:rsidRPr="00634E0F">
        <w:rPr>
          <w:lang w:val="es-EC"/>
        </w:rPr>
        <w:t xml:space="preserve"> Oficial técnico de interoperabilidad</w:t>
      </w:r>
      <w:r w:rsidRPr="00634E0F">
        <w:rPr>
          <w:lang w:val="es-EC"/>
        </w:rPr>
        <w:br/>
      </w:r>
      <w:r w:rsidRPr="00634E0F">
        <w:rPr>
          <w:b/>
          <w:bCs/>
          <w:lang w:val="es-EC"/>
        </w:rPr>
        <w:t>Fecha:</w:t>
      </w:r>
      <w:r w:rsidRPr="00634E0F">
        <w:rPr>
          <w:lang w:val="es-EC"/>
        </w:rPr>
        <w:t xml:space="preserve"> 29 de octubre de 2025</w:t>
      </w:r>
      <w:r w:rsidRPr="00634E0F">
        <w:rPr>
          <w:lang w:val="es-EC"/>
        </w:rPr>
        <w:br/>
      </w:r>
      <w:r w:rsidRPr="00634E0F">
        <w:rPr>
          <w:b/>
          <w:bCs/>
          <w:lang w:val="es-EC"/>
        </w:rPr>
        <w:t>Duración:</w:t>
      </w:r>
      <w:r w:rsidRPr="00634E0F">
        <w:rPr>
          <w:lang w:val="es-EC"/>
        </w:rPr>
        <w:t xml:space="preserve"> 50 minutos</w:t>
      </w:r>
      <w:r w:rsidRPr="00634E0F">
        <w:rPr>
          <w:lang w:val="es-EC"/>
        </w:rPr>
        <w:br/>
      </w:r>
      <w:r w:rsidRPr="00634E0F">
        <w:rPr>
          <w:b/>
          <w:bCs/>
          <w:lang w:val="es-EC"/>
        </w:rPr>
        <w:t>Modalidad:</w:t>
      </w:r>
      <w:r w:rsidRPr="00634E0F">
        <w:rPr>
          <w:lang w:val="es-EC"/>
        </w:rPr>
        <w:t xml:space="preserve"> Presencial</w:t>
      </w:r>
    </w:p>
    <w:p w14:paraId="2CBF85F3" w14:textId="77777777" w:rsidR="00634E0F" w:rsidRPr="00634E0F" w:rsidRDefault="00634E0F" w:rsidP="00634E0F">
      <w:pPr>
        <w:rPr>
          <w:lang w:val="es-EC"/>
        </w:rPr>
      </w:pPr>
      <w:r w:rsidRPr="00634E0F">
        <w:rPr>
          <w:b/>
          <w:bCs/>
          <w:lang w:val="es-EC"/>
        </w:rPr>
        <w:t>Extracto de respuestas relevantes</w:t>
      </w:r>
    </w:p>
    <w:p w14:paraId="4A829604" w14:textId="77777777" w:rsidR="00634E0F" w:rsidRPr="00634E0F" w:rsidRDefault="00634E0F" w:rsidP="00634E0F">
      <w:pPr>
        <w:rPr>
          <w:lang w:val="es-EC"/>
        </w:rPr>
      </w:pPr>
      <w:r w:rsidRPr="00634E0F">
        <w:rPr>
          <w:b/>
          <w:bCs/>
          <w:lang w:val="es-EC"/>
        </w:rPr>
        <w:t>P1.</w:t>
      </w:r>
      <w:r w:rsidRPr="00634E0F">
        <w:rPr>
          <w:lang w:val="es-EC"/>
        </w:rPr>
        <w:t xml:space="preserve"> ¿Cómo calificaría el nivel de seguridad actual en el intercambio de información pública?</w:t>
      </w:r>
    </w:p>
    <w:p w14:paraId="0EC1F006" w14:textId="77777777" w:rsidR="00634E0F" w:rsidRPr="00634E0F" w:rsidRDefault="00634E0F" w:rsidP="00634E0F">
      <w:pPr>
        <w:rPr>
          <w:lang w:val="es-EC"/>
        </w:rPr>
      </w:pPr>
      <w:r w:rsidRPr="00634E0F">
        <w:rPr>
          <w:lang w:val="es-EC"/>
        </w:rPr>
        <w:t>Limitado. Existen mecanismos de autenticación y cifrado, pero carecen de control de identidad y de no repudio. Es urgente unificar criterios técnicos.</w:t>
      </w:r>
    </w:p>
    <w:p w14:paraId="4121BE1E" w14:textId="77777777" w:rsidR="00634E0F" w:rsidRPr="00634E0F" w:rsidRDefault="00634E0F" w:rsidP="00634E0F">
      <w:pPr>
        <w:rPr>
          <w:lang w:val="es-EC"/>
        </w:rPr>
      </w:pPr>
      <w:r w:rsidRPr="00634E0F">
        <w:rPr>
          <w:b/>
          <w:bCs/>
          <w:lang w:val="es-EC"/>
        </w:rPr>
        <w:t>P4.</w:t>
      </w:r>
      <w:r w:rsidRPr="00634E0F">
        <w:rPr>
          <w:lang w:val="es-EC"/>
        </w:rPr>
        <w:t xml:space="preserve"> ¿Cómo valora la viabilidad técnica del modelo propuesto?</w:t>
      </w:r>
    </w:p>
    <w:p w14:paraId="4687579F" w14:textId="77777777" w:rsidR="00634E0F" w:rsidRPr="00634E0F" w:rsidRDefault="00634E0F" w:rsidP="00634E0F">
      <w:pPr>
        <w:rPr>
          <w:lang w:val="es-EC"/>
        </w:rPr>
      </w:pPr>
      <w:r w:rsidRPr="00634E0F">
        <w:rPr>
          <w:lang w:val="es-EC"/>
        </w:rPr>
        <w:t>La implementación es viable siempre que se acompañe de capacitación y unificación de estándares. El modelo podría integrarse de forma progresiva sin interrumpir los servicios actuales.</w:t>
      </w:r>
    </w:p>
    <w:p w14:paraId="5139369E" w14:textId="77777777" w:rsidR="00634E0F" w:rsidRPr="00634E0F" w:rsidRDefault="00634E0F" w:rsidP="00634E0F">
      <w:pPr>
        <w:rPr>
          <w:lang w:val="es-EC"/>
        </w:rPr>
      </w:pPr>
      <w:r w:rsidRPr="00634E0F">
        <w:rPr>
          <w:b/>
          <w:bCs/>
          <w:lang w:val="es-EC"/>
        </w:rPr>
        <w:t>P8.</w:t>
      </w:r>
      <w:r w:rsidRPr="00634E0F">
        <w:rPr>
          <w:lang w:val="es-EC"/>
        </w:rPr>
        <w:t xml:space="preserve"> ¿Cuál sería el beneficio tangible de estandarizar este modelo a nivel nacional?</w:t>
      </w:r>
    </w:p>
    <w:p w14:paraId="1AF12CA8" w14:textId="77777777" w:rsidR="00634E0F" w:rsidRDefault="00634E0F" w:rsidP="00634E0F">
      <w:pPr>
        <w:rPr>
          <w:lang w:val="es-EC"/>
        </w:rPr>
      </w:pPr>
      <w:r w:rsidRPr="00634E0F">
        <w:rPr>
          <w:lang w:val="es-EC"/>
        </w:rPr>
        <w:t>Contar con una identidad digital confiable y una infraestructura de firma que reduzca fraudes y fortalezca la confianza institucional.</w:t>
      </w:r>
    </w:p>
    <w:p w14:paraId="0EC29BDF" w14:textId="1E5D0EEB" w:rsidR="00634E0F" w:rsidRDefault="00634E0F" w:rsidP="00634E0F">
      <w:pPr>
        <w:rPr>
          <w:b/>
          <w:bCs/>
          <w:lang w:val="es-EC"/>
        </w:rPr>
      </w:pPr>
      <w:r w:rsidRPr="00634E0F">
        <w:rPr>
          <w:b/>
          <w:bCs/>
          <w:lang w:val="es-EC"/>
        </w:rPr>
        <w:t xml:space="preserve">Anexo </w:t>
      </w:r>
      <w:r w:rsidR="002F41A1">
        <w:rPr>
          <w:b/>
          <w:bCs/>
          <w:lang w:val="es-EC"/>
        </w:rPr>
        <w:t>3</w:t>
      </w:r>
      <w:r w:rsidRPr="00634E0F">
        <w:rPr>
          <w:b/>
          <w:bCs/>
          <w:lang w:val="es-EC"/>
        </w:rPr>
        <w:t>.4</w:t>
      </w:r>
    </w:p>
    <w:p w14:paraId="2466C5F2" w14:textId="2AEADA3A" w:rsidR="00634E0F" w:rsidRPr="00634E0F" w:rsidRDefault="00634E0F" w:rsidP="00634E0F">
      <w:pPr>
        <w:rPr>
          <w:b/>
          <w:bCs/>
          <w:lang w:val="es-EC"/>
        </w:rPr>
      </w:pPr>
      <w:r w:rsidRPr="00634E0F">
        <w:rPr>
          <w:b/>
          <w:bCs/>
          <w:lang w:val="es-EC"/>
        </w:rPr>
        <w:lastRenderedPageBreak/>
        <w:t>Entrevista – Participante D</w:t>
      </w:r>
    </w:p>
    <w:p w14:paraId="15C4A1DE" w14:textId="77777777" w:rsidR="00634E0F" w:rsidRPr="00634E0F" w:rsidRDefault="00634E0F" w:rsidP="00634E0F">
      <w:pPr>
        <w:jc w:val="left"/>
        <w:rPr>
          <w:lang w:val="es-EC"/>
        </w:rPr>
      </w:pPr>
      <w:r w:rsidRPr="00634E0F">
        <w:rPr>
          <w:b/>
          <w:bCs/>
          <w:lang w:val="es-EC"/>
        </w:rPr>
        <w:t>Entidad:</w:t>
      </w:r>
      <w:r w:rsidRPr="00634E0F">
        <w:rPr>
          <w:lang w:val="es-EC"/>
        </w:rPr>
        <w:t xml:space="preserve"> Ministerio con servicios interoperables</w:t>
      </w:r>
      <w:r w:rsidRPr="00634E0F">
        <w:rPr>
          <w:lang w:val="es-EC"/>
        </w:rPr>
        <w:br/>
      </w:r>
      <w:r w:rsidRPr="00634E0F">
        <w:rPr>
          <w:b/>
          <w:bCs/>
          <w:lang w:val="es-EC"/>
        </w:rPr>
        <w:t>Cargo:</w:t>
      </w:r>
      <w:r w:rsidRPr="00634E0F">
        <w:rPr>
          <w:lang w:val="es-EC"/>
        </w:rPr>
        <w:t xml:space="preserve"> Especialista en desarrollo de sistemas</w:t>
      </w:r>
      <w:r w:rsidRPr="00634E0F">
        <w:rPr>
          <w:lang w:val="es-EC"/>
        </w:rPr>
        <w:br/>
      </w:r>
      <w:r w:rsidRPr="00634E0F">
        <w:rPr>
          <w:b/>
          <w:bCs/>
          <w:lang w:val="es-EC"/>
        </w:rPr>
        <w:t>Fecha:</w:t>
      </w:r>
      <w:r w:rsidRPr="00634E0F">
        <w:rPr>
          <w:lang w:val="es-EC"/>
        </w:rPr>
        <w:t xml:space="preserve"> 31 de octubre de 2025</w:t>
      </w:r>
      <w:r w:rsidRPr="00634E0F">
        <w:rPr>
          <w:lang w:val="es-EC"/>
        </w:rPr>
        <w:br/>
      </w:r>
      <w:r w:rsidRPr="00634E0F">
        <w:rPr>
          <w:b/>
          <w:bCs/>
          <w:lang w:val="es-EC"/>
        </w:rPr>
        <w:t>Duración:</w:t>
      </w:r>
      <w:r w:rsidRPr="00634E0F">
        <w:rPr>
          <w:lang w:val="es-EC"/>
        </w:rPr>
        <w:t xml:space="preserve"> 45 minutos</w:t>
      </w:r>
      <w:r w:rsidRPr="00634E0F">
        <w:rPr>
          <w:lang w:val="es-EC"/>
        </w:rPr>
        <w:br/>
      </w:r>
      <w:r w:rsidRPr="00634E0F">
        <w:rPr>
          <w:b/>
          <w:bCs/>
          <w:lang w:val="es-EC"/>
        </w:rPr>
        <w:t>Modalidad:</w:t>
      </w:r>
      <w:r w:rsidRPr="00634E0F">
        <w:rPr>
          <w:lang w:val="es-EC"/>
        </w:rPr>
        <w:t xml:space="preserve"> Presencial</w:t>
      </w:r>
    </w:p>
    <w:p w14:paraId="33828A08" w14:textId="77777777" w:rsidR="00634E0F" w:rsidRPr="00634E0F" w:rsidRDefault="00634E0F" w:rsidP="00634E0F">
      <w:pPr>
        <w:rPr>
          <w:lang w:val="es-EC"/>
        </w:rPr>
      </w:pPr>
      <w:r w:rsidRPr="00634E0F">
        <w:rPr>
          <w:b/>
          <w:bCs/>
          <w:lang w:val="es-EC"/>
        </w:rPr>
        <w:t>Extracto de respuestas relevantes</w:t>
      </w:r>
    </w:p>
    <w:p w14:paraId="31F61A37" w14:textId="77777777" w:rsidR="00634E0F" w:rsidRPr="00634E0F" w:rsidRDefault="00634E0F" w:rsidP="00634E0F">
      <w:pPr>
        <w:rPr>
          <w:lang w:val="es-EC"/>
        </w:rPr>
      </w:pPr>
      <w:r w:rsidRPr="00634E0F">
        <w:rPr>
          <w:b/>
          <w:bCs/>
          <w:lang w:val="es-EC"/>
        </w:rPr>
        <w:t>P2.</w:t>
      </w:r>
      <w:r w:rsidRPr="00634E0F">
        <w:rPr>
          <w:lang w:val="es-EC"/>
        </w:rPr>
        <w:t xml:space="preserve"> ¿Qué tan efectivos son los sistemas actuales para garantizar la integridad de los datos?</w:t>
      </w:r>
    </w:p>
    <w:p w14:paraId="49588A7E" w14:textId="77777777" w:rsidR="00634E0F" w:rsidRPr="00634E0F" w:rsidRDefault="00634E0F" w:rsidP="00634E0F">
      <w:pPr>
        <w:rPr>
          <w:lang w:val="es-EC"/>
        </w:rPr>
      </w:pPr>
      <w:r w:rsidRPr="00634E0F">
        <w:rPr>
          <w:lang w:val="es-EC"/>
        </w:rPr>
        <w:t>Garantizan la integridad durante la transmisión, pero no en el almacenamiento. La falta de firma digital en los registros los deja vulnerables ante modificaciones internas.</w:t>
      </w:r>
    </w:p>
    <w:p w14:paraId="64C5EDCC" w14:textId="77777777" w:rsidR="00634E0F" w:rsidRPr="00634E0F" w:rsidRDefault="00634E0F" w:rsidP="00634E0F">
      <w:pPr>
        <w:rPr>
          <w:lang w:val="es-EC"/>
        </w:rPr>
      </w:pPr>
      <w:r w:rsidRPr="00634E0F">
        <w:rPr>
          <w:b/>
          <w:bCs/>
          <w:lang w:val="es-EC"/>
        </w:rPr>
        <w:t>P7.</w:t>
      </w:r>
      <w:r w:rsidRPr="00634E0F">
        <w:rPr>
          <w:lang w:val="es-EC"/>
        </w:rPr>
        <w:t xml:space="preserve"> ¿Cómo percibe el nivel de seguridad del modelo propuesto frente a los mecanismos existentes?</w:t>
      </w:r>
    </w:p>
    <w:p w14:paraId="184085C6" w14:textId="77777777" w:rsidR="00634E0F" w:rsidRPr="00634E0F" w:rsidRDefault="00634E0F" w:rsidP="00634E0F">
      <w:pPr>
        <w:rPr>
          <w:lang w:val="es-EC"/>
        </w:rPr>
      </w:pPr>
      <w:r w:rsidRPr="00634E0F">
        <w:rPr>
          <w:lang w:val="es-EC"/>
        </w:rPr>
        <w:t>Mucho más seguro. La firma digital añade identidad, integridad y no repudio, superando los métodos actuales.</w:t>
      </w:r>
    </w:p>
    <w:p w14:paraId="7E58CE86" w14:textId="77777777" w:rsidR="00634E0F" w:rsidRPr="00634E0F" w:rsidRDefault="00634E0F" w:rsidP="00634E0F">
      <w:pPr>
        <w:rPr>
          <w:lang w:val="es-EC"/>
        </w:rPr>
      </w:pPr>
      <w:r w:rsidRPr="00634E0F">
        <w:rPr>
          <w:b/>
          <w:bCs/>
          <w:lang w:val="es-EC"/>
        </w:rPr>
        <w:t>P9.</w:t>
      </w:r>
      <w:r w:rsidRPr="00634E0F">
        <w:rPr>
          <w:lang w:val="es-EC"/>
        </w:rPr>
        <w:t xml:space="preserve"> ¿Qué barreras culturales o técnicas identifica para la adopción de este modelo?</w:t>
      </w:r>
    </w:p>
    <w:p w14:paraId="2FF7E377" w14:textId="77777777" w:rsidR="00634E0F" w:rsidRPr="00634E0F" w:rsidRDefault="00634E0F" w:rsidP="00634E0F">
      <w:pPr>
        <w:rPr>
          <w:lang w:val="es-EC"/>
        </w:rPr>
      </w:pPr>
      <w:r w:rsidRPr="00634E0F">
        <w:rPr>
          <w:lang w:val="es-EC"/>
        </w:rPr>
        <w:t>Principalmente la resistencia al cambio y la falta de capacitación. Algunas instituciones aún desconfían de los procesos digitales.</w:t>
      </w:r>
    </w:p>
    <w:p w14:paraId="05DF4632" w14:textId="4568CD72" w:rsidR="00634E0F" w:rsidRDefault="00634E0F" w:rsidP="00634E0F">
      <w:pPr>
        <w:rPr>
          <w:b/>
          <w:bCs/>
          <w:lang w:val="es-EC"/>
        </w:rPr>
      </w:pPr>
      <w:r w:rsidRPr="00634E0F">
        <w:rPr>
          <w:b/>
          <w:bCs/>
          <w:lang w:val="es-EC"/>
        </w:rPr>
        <w:t xml:space="preserve">Anexo </w:t>
      </w:r>
      <w:r w:rsidR="002F41A1">
        <w:rPr>
          <w:b/>
          <w:bCs/>
          <w:lang w:val="es-EC"/>
        </w:rPr>
        <w:t>3</w:t>
      </w:r>
      <w:r w:rsidR="006C7D0A">
        <w:rPr>
          <w:b/>
          <w:bCs/>
          <w:lang w:val="es-EC"/>
        </w:rPr>
        <w:tab/>
      </w:r>
      <w:r w:rsidRPr="00634E0F">
        <w:rPr>
          <w:b/>
          <w:bCs/>
          <w:lang w:val="es-EC"/>
        </w:rPr>
        <w:t>.5</w:t>
      </w:r>
    </w:p>
    <w:p w14:paraId="0B47DF26" w14:textId="3525CABB" w:rsidR="00634E0F" w:rsidRPr="00634E0F" w:rsidRDefault="00634E0F" w:rsidP="00634E0F">
      <w:pPr>
        <w:rPr>
          <w:b/>
          <w:bCs/>
          <w:lang w:val="es-EC"/>
        </w:rPr>
      </w:pPr>
      <w:r w:rsidRPr="00634E0F">
        <w:rPr>
          <w:b/>
          <w:bCs/>
          <w:lang w:val="es-EC"/>
        </w:rPr>
        <w:t>Entrevista – Participante E</w:t>
      </w:r>
    </w:p>
    <w:p w14:paraId="5F485DF0" w14:textId="77777777" w:rsidR="00634E0F" w:rsidRPr="00634E0F" w:rsidRDefault="00634E0F" w:rsidP="00634E0F">
      <w:pPr>
        <w:jc w:val="left"/>
        <w:rPr>
          <w:lang w:val="es-EC"/>
        </w:rPr>
      </w:pPr>
      <w:r w:rsidRPr="00634E0F">
        <w:rPr>
          <w:b/>
          <w:bCs/>
          <w:lang w:val="es-EC"/>
        </w:rPr>
        <w:t>Entidad:</w:t>
      </w:r>
      <w:r w:rsidRPr="00634E0F">
        <w:rPr>
          <w:lang w:val="es-EC"/>
        </w:rPr>
        <w:t xml:space="preserve"> Entidad estatal de registro y certificación</w:t>
      </w:r>
      <w:r w:rsidRPr="00634E0F">
        <w:rPr>
          <w:lang w:val="es-EC"/>
        </w:rPr>
        <w:br/>
      </w:r>
      <w:r w:rsidRPr="00634E0F">
        <w:rPr>
          <w:b/>
          <w:bCs/>
          <w:lang w:val="es-EC"/>
        </w:rPr>
        <w:t>Cargo:</w:t>
      </w:r>
      <w:r w:rsidRPr="00634E0F">
        <w:rPr>
          <w:lang w:val="es-EC"/>
        </w:rPr>
        <w:t xml:space="preserve"> Oficial de implementación de sistemas</w:t>
      </w:r>
      <w:r w:rsidRPr="00634E0F">
        <w:rPr>
          <w:lang w:val="es-EC"/>
        </w:rPr>
        <w:br/>
      </w:r>
      <w:r w:rsidRPr="00634E0F">
        <w:rPr>
          <w:b/>
          <w:bCs/>
          <w:lang w:val="es-EC"/>
        </w:rPr>
        <w:t>Fecha:</w:t>
      </w:r>
      <w:r w:rsidRPr="00634E0F">
        <w:rPr>
          <w:lang w:val="es-EC"/>
        </w:rPr>
        <w:t xml:space="preserve"> 1 de noviembre de 2025</w:t>
      </w:r>
      <w:r w:rsidRPr="00634E0F">
        <w:rPr>
          <w:lang w:val="es-EC"/>
        </w:rPr>
        <w:br/>
      </w:r>
      <w:r w:rsidRPr="00634E0F">
        <w:rPr>
          <w:b/>
          <w:bCs/>
          <w:lang w:val="es-EC"/>
        </w:rPr>
        <w:lastRenderedPageBreak/>
        <w:t>Duración:</w:t>
      </w:r>
      <w:r w:rsidRPr="00634E0F">
        <w:rPr>
          <w:lang w:val="es-EC"/>
        </w:rPr>
        <w:t xml:space="preserve"> 38 minutos</w:t>
      </w:r>
      <w:r w:rsidRPr="00634E0F">
        <w:rPr>
          <w:lang w:val="es-EC"/>
        </w:rPr>
        <w:br/>
      </w:r>
      <w:r w:rsidRPr="00634E0F">
        <w:rPr>
          <w:b/>
          <w:bCs/>
          <w:lang w:val="es-EC"/>
        </w:rPr>
        <w:t>Modalidad:</w:t>
      </w:r>
      <w:r w:rsidRPr="00634E0F">
        <w:rPr>
          <w:lang w:val="es-EC"/>
        </w:rPr>
        <w:t xml:space="preserve"> Virtual</w:t>
      </w:r>
    </w:p>
    <w:p w14:paraId="7648B5AC" w14:textId="77777777" w:rsidR="00634E0F" w:rsidRPr="00634E0F" w:rsidRDefault="00634E0F" w:rsidP="00634E0F">
      <w:pPr>
        <w:rPr>
          <w:lang w:val="es-EC"/>
        </w:rPr>
      </w:pPr>
      <w:r w:rsidRPr="00634E0F">
        <w:rPr>
          <w:b/>
          <w:bCs/>
          <w:lang w:val="es-EC"/>
        </w:rPr>
        <w:t>Extracto de respuestas relevantes</w:t>
      </w:r>
    </w:p>
    <w:p w14:paraId="5E6E807E" w14:textId="77777777" w:rsidR="00634E0F" w:rsidRPr="00634E0F" w:rsidRDefault="00634E0F" w:rsidP="00634E0F">
      <w:pPr>
        <w:rPr>
          <w:lang w:val="es-EC"/>
        </w:rPr>
      </w:pPr>
      <w:r w:rsidRPr="00634E0F">
        <w:rPr>
          <w:b/>
          <w:bCs/>
          <w:lang w:val="es-EC"/>
        </w:rPr>
        <w:t>P4.</w:t>
      </w:r>
      <w:r w:rsidRPr="00634E0F">
        <w:rPr>
          <w:lang w:val="es-EC"/>
        </w:rPr>
        <w:t xml:space="preserve"> ¿Considera viable la implementación del modelo propuesto en la infraestructura actual?</w:t>
      </w:r>
    </w:p>
    <w:p w14:paraId="50444919" w14:textId="77777777" w:rsidR="00634E0F" w:rsidRPr="00634E0F" w:rsidRDefault="00634E0F" w:rsidP="00634E0F">
      <w:pPr>
        <w:rPr>
          <w:lang w:val="es-EC"/>
        </w:rPr>
      </w:pPr>
      <w:r w:rsidRPr="00634E0F">
        <w:rPr>
          <w:lang w:val="es-EC"/>
        </w:rPr>
        <w:t>Es viable, pero necesita inversión en tecnología, capacitación y ajustes organizativos para adaptarse al nuevo esquema de seguridad.</w:t>
      </w:r>
    </w:p>
    <w:p w14:paraId="66B5306D" w14:textId="77777777" w:rsidR="00634E0F" w:rsidRPr="00634E0F" w:rsidRDefault="00634E0F" w:rsidP="00634E0F">
      <w:pPr>
        <w:rPr>
          <w:lang w:val="es-EC"/>
        </w:rPr>
      </w:pPr>
      <w:r w:rsidRPr="00634E0F">
        <w:rPr>
          <w:b/>
          <w:bCs/>
          <w:lang w:val="es-EC"/>
        </w:rPr>
        <w:t>P8.</w:t>
      </w:r>
      <w:r w:rsidRPr="00634E0F">
        <w:rPr>
          <w:lang w:val="es-EC"/>
        </w:rPr>
        <w:t xml:space="preserve"> ¿Qué beneficio nacional tendría la estandarización de este modelo?</w:t>
      </w:r>
    </w:p>
    <w:p w14:paraId="500FB876" w14:textId="77777777" w:rsidR="00634E0F" w:rsidRPr="00634E0F" w:rsidRDefault="00634E0F" w:rsidP="00634E0F">
      <w:pPr>
        <w:rPr>
          <w:lang w:val="es-EC"/>
        </w:rPr>
      </w:pPr>
      <w:r w:rsidRPr="00634E0F">
        <w:rPr>
          <w:lang w:val="es-EC"/>
        </w:rPr>
        <w:t>Promovería la eficiencia en trámites públicos y reduciría el fraude digital. Además, aumentaría la confianza de los ciudadanos en los servicios electrónicos.</w:t>
      </w:r>
    </w:p>
    <w:p w14:paraId="0624722B" w14:textId="77777777" w:rsidR="00634E0F" w:rsidRPr="00634E0F" w:rsidRDefault="00634E0F" w:rsidP="00634E0F">
      <w:pPr>
        <w:rPr>
          <w:lang w:val="es-EC"/>
        </w:rPr>
      </w:pPr>
      <w:r w:rsidRPr="00634E0F">
        <w:rPr>
          <w:b/>
          <w:bCs/>
          <w:lang w:val="es-EC"/>
        </w:rPr>
        <w:t>P10.</w:t>
      </w:r>
      <w:r w:rsidRPr="00634E0F">
        <w:rPr>
          <w:lang w:val="es-EC"/>
        </w:rPr>
        <w:t xml:space="preserve"> ¿Cómo afectaría este modelo la velocidad de los procesos de información?</w:t>
      </w:r>
    </w:p>
    <w:p w14:paraId="3F3C934B" w14:textId="77777777" w:rsidR="00634E0F" w:rsidRPr="00634E0F" w:rsidRDefault="00634E0F" w:rsidP="00634E0F">
      <w:pPr>
        <w:rPr>
          <w:lang w:val="es-EC"/>
        </w:rPr>
      </w:pPr>
      <w:r w:rsidRPr="00634E0F">
        <w:rPr>
          <w:lang w:val="es-EC"/>
        </w:rPr>
        <w:t>Inicialmente ralentizaría los flujos por la curva de aprendizaje, pero a mediano plazo los haría más ágiles y confiables.</w:t>
      </w:r>
    </w:p>
    <w:p w14:paraId="12148662" w14:textId="77777777" w:rsidR="00634E0F" w:rsidRPr="00634E0F" w:rsidRDefault="00634E0F" w:rsidP="00634E0F">
      <w:pPr>
        <w:rPr>
          <w:lang w:val="es-EC"/>
        </w:rPr>
      </w:pPr>
      <w:r w:rsidRPr="00634E0F">
        <w:rPr>
          <w:b/>
          <w:bCs/>
          <w:lang w:val="es-EC"/>
        </w:rPr>
        <w:t>Nota:</w:t>
      </w:r>
      <w:r w:rsidRPr="00634E0F">
        <w:rPr>
          <w:lang w:val="es-EC"/>
        </w:rPr>
        <w:t xml:space="preserve"> Todas las entrevistas fueron realizadas con consentimiento informado y se presentan de forma anonimizada conforme a la </w:t>
      </w:r>
      <w:r w:rsidRPr="00634E0F">
        <w:rPr>
          <w:b/>
          <w:bCs/>
          <w:lang w:val="es-EC"/>
        </w:rPr>
        <w:t>Ley N.º 164</w:t>
      </w:r>
      <w:r w:rsidRPr="00634E0F">
        <w:rPr>
          <w:lang w:val="es-EC"/>
        </w:rPr>
        <w:t xml:space="preserve"> y la normativa ética de investigación universitaria.</w:t>
      </w:r>
      <w:r w:rsidRPr="00634E0F">
        <w:rPr>
          <w:lang w:val="es-EC"/>
        </w:rPr>
        <w:br/>
        <w:t>Los datos se utilizaron exclusivamente con fines académicos y no representan declaraciones institucionales.</w:t>
      </w:r>
    </w:p>
    <w:p w14:paraId="63A4440D" w14:textId="77777777" w:rsidR="00634E0F" w:rsidRDefault="00634E0F" w:rsidP="005516BD"/>
    <w:p w14:paraId="62B5466D" w14:textId="77777777" w:rsidR="00634E0F" w:rsidRDefault="00634E0F" w:rsidP="005516BD"/>
    <w:p w14:paraId="5D2BAFE3" w14:textId="77777777" w:rsidR="00634E0F" w:rsidRDefault="00634E0F" w:rsidP="005516BD"/>
    <w:p w14:paraId="69EB7F7D" w14:textId="77777777" w:rsidR="00634E0F" w:rsidRDefault="00634E0F" w:rsidP="005516BD"/>
    <w:p w14:paraId="6DECBA32" w14:textId="77777777" w:rsidR="00634E0F" w:rsidRPr="005516BD" w:rsidRDefault="00634E0F" w:rsidP="005516BD"/>
    <w:sectPr w:rsidR="00634E0F" w:rsidRPr="005516BD" w:rsidSect="003C22B1">
      <w:pgSz w:w="12242" w:h="15842" w:code="1"/>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B277D" w14:textId="77777777" w:rsidR="00846EDA" w:rsidRDefault="00846EDA">
      <w:pPr>
        <w:spacing w:before="0" w:after="0" w:line="240" w:lineRule="auto"/>
      </w:pPr>
      <w:r>
        <w:separator/>
      </w:r>
    </w:p>
  </w:endnote>
  <w:endnote w:type="continuationSeparator" w:id="0">
    <w:p w14:paraId="374F5154" w14:textId="77777777" w:rsidR="00846EDA" w:rsidRDefault="00846E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596C3" w14:textId="1D1FE511" w:rsidR="000A13D3" w:rsidRPr="00B035C0" w:rsidRDefault="00B035C0" w:rsidP="00B035C0">
    <w:pPr>
      <w:pStyle w:val="Piedepgina"/>
      <w:tabs>
        <w:tab w:val="center" w:pos="4561"/>
        <w:tab w:val="left" w:pos="4872"/>
        <w:tab w:val="left" w:pos="5256"/>
      </w:tabs>
      <w:jc w:val="left"/>
      <w:rPr>
        <w:color w:val="FFFFFF" w:themeColor="background1"/>
      </w:rPr>
    </w:pPr>
    <w:r>
      <w:tab/>
    </w:r>
    <w:r w:rsidRPr="00B035C0">
      <w:tab/>
    </w:r>
    <w:r>
      <w:rPr>
        <w:color w:val="FFFFFF" w:themeColor="background1"/>
      </w:rPr>
      <w:tab/>
    </w:r>
    <w:r>
      <w:rPr>
        <w:color w:val="FFFFFF" w:themeColor="background1"/>
      </w:rPr>
      <w:tab/>
    </w:r>
  </w:p>
  <w:p w14:paraId="0F8C936D" w14:textId="633EDEC8" w:rsidR="00640AAD" w:rsidRPr="00870E78" w:rsidRDefault="00640AAD" w:rsidP="00870E78">
    <w:pPr>
      <w:pStyle w:val="Piedepgina"/>
      <w:jc w:val="center"/>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5FAE" w14:textId="77777777" w:rsidR="00B035C0" w:rsidRPr="00B035C0" w:rsidRDefault="00B035C0" w:rsidP="00B035C0">
    <w:pPr>
      <w:pStyle w:val="Piedepgina"/>
      <w:tabs>
        <w:tab w:val="center" w:pos="4561"/>
        <w:tab w:val="left" w:pos="5256"/>
      </w:tabs>
      <w:jc w:val="left"/>
      <w:rPr>
        <w:color w:val="FFFFFF" w:themeColor="background1"/>
      </w:rPr>
    </w:pPr>
    <w:r>
      <w:tab/>
    </w:r>
    <w:r w:rsidRPr="00B035C0">
      <w:tab/>
    </w:r>
    <w:sdt>
      <w:sdtPr>
        <w:id w:val="486676284"/>
        <w:docPartObj>
          <w:docPartGallery w:val="Page Numbers (Bottom of Page)"/>
          <w:docPartUnique/>
        </w:docPartObj>
      </w:sdtPr>
      <w:sdtContent>
        <w:r w:rsidRPr="00B035C0">
          <w:fldChar w:fldCharType="begin"/>
        </w:r>
        <w:r w:rsidRPr="00B035C0">
          <w:instrText>PAGE   \* MERGEFORMAT</w:instrText>
        </w:r>
        <w:r w:rsidRPr="00B035C0">
          <w:fldChar w:fldCharType="separate"/>
        </w:r>
        <w:r w:rsidRPr="00B035C0">
          <w:t>2</w:t>
        </w:r>
        <w:r w:rsidRPr="00B035C0">
          <w:fldChar w:fldCharType="end"/>
        </w:r>
      </w:sdtContent>
    </w:sdt>
    <w:r>
      <w:rPr>
        <w:color w:val="FFFFFF" w:themeColor="background1"/>
      </w:rPr>
      <w:tab/>
    </w:r>
  </w:p>
  <w:p w14:paraId="01396604" w14:textId="77777777" w:rsidR="00B035C0" w:rsidRPr="00870E78" w:rsidRDefault="00B035C0" w:rsidP="00870E78">
    <w:pPr>
      <w:pStyle w:val="Piedepgina"/>
      <w:jc w:val="cen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83EC2" w14:textId="77777777" w:rsidR="00846EDA" w:rsidRDefault="00846EDA">
      <w:pPr>
        <w:spacing w:before="0" w:after="0" w:line="240" w:lineRule="auto"/>
      </w:pPr>
      <w:r>
        <w:separator/>
      </w:r>
    </w:p>
  </w:footnote>
  <w:footnote w:type="continuationSeparator" w:id="0">
    <w:p w14:paraId="08198BC7" w14:textId="77777777" w:rsidR="00846EDA" w:rsidRDefault="00846E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F6FDC" w14:textId="29C10823" w:rsidR="00870E78" w:rsidRDefault="00870E78" w:rsidP="00870E78">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76957"/>
      <w:docPartObj>
        <w:docPartGallery w:val="Page Numbers (Top of Page)"/>
        <w:docPartUnique/>
      </w:docPartObj>
    </w:sdtPr>
    <w:sdtContent>
      <w:p w14:paraId="44004822" w14:textId="624C259D" w:rsidR="00870E78" w:rsidRDefault="00870E78">
        <w:pPr>
          <w:pStyle w:val="Encabezado"/>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06A8" w14:textId="5B8FA737" w:rsidR="00640AAD" w:rsidRDefault="00640AAD" w:rsidP="00870E78">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5413"/>
    <w:multiLevelType w:val="multilevel"/>
    <w:tmpl w:val="494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5B7"/>
    <w:multiLevelType w:val="hybridMultilevel"/>
    <w:tmpl w:val="14E284A2"/>
    <w:lvl w:ilvl="0" w:tplc="6602F70E">
      <w:numFmt w:val="bullet"/>
      <w:lvlText w:val="-"/>
      <w:lvlJc w:val="left"/>
      <w:pPr>
        <w:ind w:left="2055" w:hanging="360"/>
      </w:pPr>
      <w:rPr>
        <w:rFonts w:ascii="Arial" w:eastAsiaTheme="minorHAnsi" w:hAnsi="Arial" w:cs="Arial" w:hint="default"/>
      </w:rPr>
    </w:lvl>
    <w:lvl w:ilvl="1" w:tplc="0C0A0003" w:tentative="1">
      <w:start w:val="1"/>
      <w:numFmt w:val="bullet"/>
      <w:lvlText w:val="o"/>
      <w:lvlJc w:val="left"/>
      <w:pPr>
        <w:ind w:left="2775" w:hanging="360"/>
      </w:pPr>
      <w:rPr>
        <w:rFonts w:ascii="Courier New" w:hAnsi="Courier New" w:cs="Courier New" w:hint="default"/>
      </w:rPr>
    </w:lvl>
    <w:lvl w:ilvl="2" w:tplc="0C0A0005" w:tentative="1">
      <w:start w:val="1"/>
      <w:numFmt w:val="bullet"/>
      <w:lvlText w:val=""/>
      <w:lvlJc w:val="left"/>
      <w:pPr>
        <w:ind w:left="3495" w:hanging="360"/>
      </w:pPr>
      <w:rPr>
        <w:rFonts w:ascii="Wingdings" w:hAnsi="Wingdings" w:hint="default"/>
      </w:rPr>
    </w:lvl>
    <w:lvl w:ilvl="3" w:tplc="0C0A0001" w:tentative="1">
      <w:start w:val="1"/>
      <w:numFmt w:val="bullet"/>
      <w:lvlText w:val=""/>
      <w:lvlJc w:val="left"/>
      <w:pPr>
        <w:ind w:left="4215" w:hanging="360"/>
      </w:pPr>
      <w:rPr>
        <w:rFonts w:ascii="Symbol" w:hAnsi="Symbol" w:hint="default"/>
      </w:rPr>
    </w:lvl>
    <w:lvl w:ilvl="4" w:tplc="0C0A0003" w:tentative="1">
      <w:start w:val="1"/>
      <w:numFmt w:val="bullet"/>
      <w:lvlText w:val="o"/>
      <w:lvlJc w:val="left"/>
      <w:pPr>
        <w:ind w:left="4935" w:hanging="360"/>
      </w:pPr>
      <w:rPr>
        <w:rFonts w:ascii="Courier New" w:hAnsi="Courier New" w:cs="Courier New" w:hint="default"/>
      </w:rPr>
    </w:lvl>
    <w:lvl w:ilvl="5" w:tplc="0C0A0005" w:tentative="1">
      <w:start w:val="1"/>
      <w:numFmt w:val="bullet"/>
      <w:lvlText w:val=""/>
      <w:lvlJc w:val="left"/>
      <w:pPr>
        <w:ind w:left="5655" w:hanging="360"/>
      </w:pPr>
      <w:rPr>
        <w:rFonts w:ascii="Wingdings" w:hAnsi="Wingdings" w:hint="default"/>
      </w:rPr>
    </w:lvl>
    <w:lvl w:ilvl="6" w:tplc="0C0A0001" w:tentative="1">
      <w:start w:val="1"/>
      <w:numFmt w:val="bullet"/>
      <w:lvlText w:val=""/>
      <w:lvlJc w:val="left"/>
      <w:pPr>
        <w:ind w:left="6375" w:hanging="360"/>
      </w:pPr>
      <w:rPr>
        <w:rFonts w:ascii="Symbol" w:hAnsi="Symbol" w:hint="default"/>
      </w:rPr>
    </w:lvl>
    <w:lvl w:ilvl="7" w:tplc="0C0A0003" w:tentative="1">
      <w:start w:val="1"/>
      <w:numFmt w:val="bullet"/>
      <w:lvlText w:val="o"/>
      <w:lvlJc w:val="left"/>
      <w:pPr>
        <w:ind w:left="7095" w:hanging="360"/>
      </w:pPr>
      <w:rPr>
        <w:rFonts w:ascii="Courier New" w:hAnsi="Courier New" w:cs="Courier New" w:hint="default"/>
      </w:rPr>
    </w:lvl>
    <w:lvl w:ilvl="8" w:tplc="0C0A0005" w:tentative="1">
      <w:start w:val="1"/>
      <w:numFmt w:val="bullet"/>
      <w:lvlText w:val=""/>
      <w:lvlJc w:val="left"/>
      <w:pPr>
        <w:ind w:left="7815" w:hanging="360"/>
      </w:pPr>
      <w:rPr>
        <w:rFonts w:ascii="Wingdings" w:hAnsi="Wingdings" w:hint="default"/>
      </w:rPr>
    </w:lvl>
  </w:abstractNum>
  <w:abstractNum w:abstractNumId="2" w15:restartNumberingAfterBreak="0">
    <w:nsid w:val="02A23726"/>
    <w:multiLevelType w:val="multilevel"/>
    <w:tmpl w:val="EB441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E032A"/>
    <w:multiLevelType w:val="hybridMultilevel"/>
    <w:tmpl w:val="20B04572"/>
    <w:lvl w:ilvl="0" w:tplc="0409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068" w:hanging="360"/>
      </w:pPr>
      <w:rPr>
        <w:rFonts w:ascii="Courier New" w:hAnsi="Courier New" w:cs="Courier New" w:hint="default"/>
      </w:rPr>
    </w:lvl>
    <w:lvl w:ilvl="2" w:tplc="300A0005" w:tentative="1">
      <w:start w:val="1"/>
      <w:numFmt w:val="bullet"/>
      <w:lvlText w:val=""/>
      <w:lvlJc w:val="left"/>
      <w:pPr>
        <w:ind w:left="1788" w:hanging="360"/>
      </w:pPr>
      <w:rPr>
        <w:rFonts w:ascii="Wingdings" w:hAnsi="Wingdings" w:hint="default"/>
      </w:rPr>
    </w:lvl>
    <w:lvl w:ilvl="3" w:tplc="300A0001" w:tentative="1">
      <w:start w:val="1"/>
      <w:numFmt w:val="bullet"/>
      <w:lvlText w:val=""/>
      <w:lvlJc w:val="left"/>
      <w:pPr>
        <w:ind w:left="2508" w:hanging="360"/>
      </w:pPr>
      <w:rPr>
        <w:rFonts w:ascii="Symbol" w:hAnsi="Symbol" w:hint="default"/>
      </w:rPr>
    </w:lvl>
    <w:lvl w:ilvl="4" w:tplc="300A0003" w:tentative="1">
      <w:start w:val="1"/>
      <w:numFmt w:val="bullet"/>
      <w:lvlText w:val="o"/>
      <w:lvlJc w:val="left"/>
      <w:pPr>
        <w:ind w:left="3228" w:hanging="360"/>
      </w:pPr>
      <w:rPr>
        <w:rFonts w:ascii="Courier New" w:hAnsi="Courier New" w:cs="Courier New" w:hint="default"/>
      </w:rPr>
    </w:lvl>
    <w:lvl w:ilvl="5" w:tplc="300A0005" w:tentative="1">
      <w:start w:val="1"/>
      <w:numFmt w:val="bullet"/>
      <w:lvlText w:val=""/>
      <w:lvlJc w:val="left"/>
      <w:pPr>
        <w:ind w:left="3948" w:hanging="360"/>
      </w:pPr>
      <w:rPr>
        <w:rFonts w:ascii="Wingdings" w:hAnsi="Wingdings" w:hint="default"/>
      </w:rPr>
    </w:lvl>
    <w:lvl w:ilvl="6" w:tplc="300A0001" w:tentative="1">
      <w:start w:val="1"/>
      <w:numFmt w:val="bullet"/>
      <w:lvlText w:val=""/>
      <w:lvlJc w:val="left"/>
      <w:pPr>
        <w:ind w:left="4668" w:hanging="360"/>
      </w:pPr>
      <w:rPr>
        <w:rFonts w:ascii="Symbol" w:hAnsi="Symbol" w:hint="default"/>
      </w:rPr>
    </w:lvl>
    <w:lvl w:ilvl="7" w:tplc="300A0003" w:tentative="1">
      <w:start w:val="1"/>
      <w:numFmt w:val="bullet"/>
      <w:lvlText w:val="o"/>
      <w:lvlJc w:val="left"/>
      <w:pPr>
        <w:ind w:left="5388" w:hanging="360"/>
      </w:pPr>
      <w:rPr>
        <w:rFonts w:ascii="Courier New" w:hAnsi="Courier New" w:cs="Courier New" w:hint="default"/>
      </w:rPr>
    </w:lvl>
    <w:lvl w:ilvl="8" w:tplc="300A0005" w:tentative="1">
      <w:start w:val="1"/>
      <w:numFmt w:val="bullet"/>
      <w:lvlText w:val=""/>
      <w:lvlJc w:val="left"/>
      <w:pPr>
        <w:ind w:left="6108" w:hanging="360"/>
      </w:pPr>
      <w:rPr>
        <w:rFonts w:ascii="Wingdings" w:hAnsi="Wingdings" w:hint="default"/>
      </w:rPr>
    </w:lvl>
  </w:abstractNum>
  <w:abstractNum w:abstractNumId="4" w15:restartNumberingAfterBreak="0">
    <w:nsid w:val="034F135A"/>
    <w:multiLevelType w:val="hybridMultilevel"/>
    <w:tmpl w:val="239A466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03D401D2"/>
    <w:multiLevelType w:val="multilevel"/>
    <w:tmpl w:val="FB7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718DA"/>
    <w:multiLevelType w:val="multilevel"/>
    <w:tmpl w:val="5616D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5C3393E"/>
    <w:multiLevelType w:val="multilevel"/>
    <w:tmpl w:val="8716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A087C"/>
    <w:multiLevelType w:val="multilevel"/>
    <w:tmpl w:val="424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E0262"/>
    <w:multiLevelType w:val="multilevel"/>
    <w:tmpl w:val="3E0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634C3"/>
    <w:multiLevelType w:val="multilevel"/>
    <w:tmpl w:val="98D0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92F44"/>
    <w:multiLevelType w:val="multilevel"/>
    <w:tmpl w:val="047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23A5E"/>
    <w:multiLevelType w:val="multilevel"/>
    <w:tmpl w:val="D8F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5337C"/>
    <w:multiLevelType w:val="multilevel"/>
    <w:tmpl w:val="A4B651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0B59061D"/>
    <w:multiLevelType w:val="hybridMultilevel"/>
    <w:tmpl w:val="76AE69D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0B9E4EEB"/>
    <w:multiLevelType w:val="hybridMultilevel"/>
    <w:tmpl w:val="C04257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0C33228B"/>
    <w:multiLevelType w:val="multilevel"/>
    <w:tmpl w:val="81F8896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542C06"/>
    <w:multiLevelType w:val="hybridMultilevel"/>
    <w:tmpl w:val="51720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DC86E25"/>
    <w:multiLevelType w:val="multilevel"/>
    <w:tmpl w:val="B1F213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EC375C8"/>
    <w:multiLevelType w:val="hybridMultilevel"/>
    <w:tmpl w:val="8D1499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104F49B7"/>
    <w:multiLevelType w:val="hybridMultilevel"/>
    <w:tmpl w:val="8DAEF2B6"/>
    <w:lvl w:ilvl="0" w:tplc="3E1AD302">
      <w:numFmt w:val="bullet"/>
      <w:lvlText w:val=""/>
      <w:lvlJc w:val="left"/>
      <w:pPr>
        <w:ind w:left="720" w:hanging="360"/>
      </w:pPr>
      <w:rPr>
        <w:rFonts w:ascii="Arial Narrow" w:eastAsiaTheme="minorHAnsi" w:hAnsi="Arial Narrow"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13EE4AE9"/>
    <w:multiLevelType w:val="multilevel"/>
    <w:tmpl w:val="336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1592A"/>
    <w:multiLevelType w:val="hybridMultilevel"/>
    <w:tmpl w:val="7EE20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7401612"/>
    <w:multiLevelType w:val="hybridMultilevel"/>
    <w:tmpl w:val="C64E2F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174F62AC"/>
    <w:multiLevelType w:val="multilevel"/>
    <w:tmpl w:val="4A5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B283E"/>
    <w:multiLevelType w:val="multilevel"/>
    <w:tmpl w:val="18EE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15B58"/>
    <w:multiLevelType w:val="hybridMultilevel"/>
    <w:tmpl w:val="EBC21B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A747F32"/>
    <w:multiLevelType w:val="hybridMultilevel"/>
    <w:tmpl w:val="D2965542"/>
    <w:lvl w:ilvl="0" w:tplc="ABDCB7B8">
      <w:start w:val="1"/>
      <w:numFmt w:val="decimal"/>
      <w:lvlText w:val="%1."/>
      <w:lvlJc w:val="left"/>
      <w:pPr>
        <w:ind w:left="720" w:hanging="360"/>
      </w:pPr>
      <w:rPr>
        <w:rFonts w:hint="default"/>
        <w:b/>
      </w:rPr>
    </w:lvl>
    <w:lvl w:ilvl="1" w:tplc="400A0011">
      <w:start w:val="1"/>
      <w:numFmt w:val="decimal"/>
      <w:lvlText w:val="%2)"/>
      <w:lvlJc w:val="left"/>
      <w:pPr>
        <w:ind w:left="1440" w:hanging="360"/>
      </w:pPr>
      <w:rPr>
        <w:b/>
      </w:rPr>
    </w:lvl>
    <w:lvl w:ilvl="2" w:tplc="400A0017">
      <w:start w:val="1"/>
      <w:numFmt w:val="lowerLetter"/>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1A8C1BBF"/>
    <w:multiLevelType w:val="multilevel"/>
    <w:tmpl w:val="6602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A66573"/>
    <w:multiLevelType w:val="multilevel"/>
    <w:tmpl w:val="6B6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E75B2"/>
    <w:multiLevelType w:val="hybridMultilevel"/>
    <w:tmpl w:val="C5ACE4A0"/>
    <w:lvl w:ilvl="0" w:tplc="64FED3B2">
      <w:start w:val="15"/>
      <w:numFmt w:val="decimal"/>
      <w:lvlText w:val="%1)"/>
      <w:lvlJc w:val="left"/>
      <w:pPr>
        <w:ind w:left="1440" w:hanging="360"/>
      </w:pPr>
      <w:rPr>
        <w:rFonts w:hint="default"/>
        <w:b/>
        <w:bCs/>
        <w:color w:val="000000" w:themeColor="text1"/>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1E195414"/>
    <w:multiLevelType w:val="hybridMultilevel"/>
    <w:tmpl w:val="804C4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1DB01D8"/>
    <w:multiLevelType w:val="multilevel"/>
    <w:tmpl w:val="CED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72D5B"/>
    <w:multiLevelType w:val="multilevel"/>
    <w:tmpl w:val="7E9A7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64C39"/>
    <w:multiLevelType w:val="hybridMultilevel"/>
    <w:tmpl w:val="ECB0A1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25491694"/>
    <w:multiLevelType w:val="multilevel"/>
    <w:tmpl w:val="A332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9879E6"/>
    <w:multiLevelType w:val="hybridMultilevel"/>
    <w:tmpl w:val="5D0E47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9997E2D"/>
    <w:multiLevelType w:val="multilevel"/>
    <w:tmpl w:val="A48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956F4"/>
    <w:multiLevelType w:val="multilevel"/>
    <w:tmpl w:val="1E1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83E84"/>
    <w:multiLevelType w:val="multilevel"/>
    <w:tmpl w:val="3FD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5B1571"/>
    <w:multiLevelType w:val="multilevel"/>
    <w:tmpl w:val="63F2A2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2A6D447E"/>
    <w:multiLevelType w:val="multilevel"/>
    <w:tmpl w:val="B0C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510A1"/>
    <w:multiLevelType w:val="hybridMultilevel"/>
    <w:tmpl w:val="6A3009C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3" w15:restartNumberingAfterBreak="0">
    <w:nsid w:val="2C491C73"/>
    <w:multiLevelType w:val="hybridMultilevel"/>
    <w:tmpl w:val="48CAFC4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4" w15:restartNumberingAfterBreak="0">
    <w:nsid w:val="2D5F5FA7"/>
    <w:multiLevelType w:val="multilevel"/>
    <w:tmpl w:val="B73C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8A3E40"/>
    <w:multiLevelType w:val="hybridMultilevel"/>
    <w:tmpl w:val="BF549E1E"/>
    <w:lvl w:ilvl="0" w:tplc="3E1AD302">
      <w:numFmt w:val="bullet"/>
      <w:lvlText w:val=""/>
      <w:lvlJc w:val="left"/>
      <w:pPr>
        <w:ind w:left="720" w:hanging="360"/>
      </w:pPr>
      <w:rPr>
        <w:rFonts w:ascii="Arial Narrow" w:eastAsiaTheme="minorHAnsi" w:hAnsi="Arial Narrow"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2F481205"/>
    <w:multiLevelType w:val="hybridMultilevel"/>
    <w:tmpl w:val="EAAEBDF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7" w15:restartNumberingAfterBreak="0">
    <w:nsid w:val="2F754F60"/>
    <w:multiLevelType w:val="hybridMultilevel"/>
    <w:tmpl w:val="C00C40A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30283D76"/>
    <w:multiLevelType w:val="multilevel"/>
    <w:tmpl w:val="0BD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F6DE3"/>
    <w:multiLevelType w:val="hybridMultilevel"/>
    <w:tmpl w:val="F1887D5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0" w15:restartNumberingAfterBreak="0">
    <w:nsid w:val="31B774C7"/>
    <w:multiLevelType w:val="hybridMultilevel"/>
    <w:tmpl w:val="25D850F6"/>
    <w:lvl w:ilvl="0" w:tplc="6B66A26C">
      <w:start w:val="1"/>
      <w:numFmt w:val="lowerLetter"/>
      <w:lvlText w:val="%1."/>
      <w:lvlJc w:val="left"/>
      <w:pPr>
        <w:ind w:left="1440" w:hanging="360"/>
      </w:pPr>
      <w:rPr>
        <w:b/>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51" w15:restartNumberingAfterBreak="0">
    <w:nsid w:val="336B4B8D"/>
    <w:multiLevelType w:val="hybridMultilevel"/>
    <w:tmpl w:val="CAF0F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352E7360"/>
    <w:multiLevelType w:val="multilevel"/>
    <w:tmpl w:val="DD5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93AA7"/>
    <w:multiLevelType w:val="multilevel"/>
    <w:tmpl w:val="9E9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593630"/>
    <w:multiLevelType w:val="multilevel"/>
    <w:tmpl w:val="7BC6D2EC"/>
    <w:lvl w:ilvl="0">
      <w:start w:val="1"/>
      <w:numFmt w:val="decimal"/>
      <w:lvlText w:val="%1."/>
      <w:lvlJc w:val="left"/>
      <w:pPr>
        <w:ind w:left="720" w:hanging="360"/>
      </w:pPr>
      <w:rPr>
        <w:b/>
        <w:bCs/>
      </w:rPr>
    </w:lvl>
    <w:lvl w:ilvl="1">
      <w:start w:val="8"/>
      <w:numFmt w:val="decimal"/>
      <w:isLgl/>
      <w:lvlText w:val="%1.%2"/>
      <w:lvlJc w:val="left"/>
      <w:pPr>
        <w:ind w:left="804" w:hanging="44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36C43664"/>
    <w:multiLevelType w:val="hybridMultilevel"/>
    <w:tmpl w:val="96DACD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7964205"/>
    <w:multiLevelType w:val="hybridMultilevel"/>
    <w:tmpl w:val="F35490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38FD09FE"/>
    <w:multiLevelType w:val="multilevel"/>
    <w:tmpl w:val="81F8896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506FDE"/>
    <w:multiLevelType w:val="hybridMultilevel"/>
    <w:tmpl w:val="6218C4D4"/>
    <w:lvl w:ilvl="0" w:tplc="ABDCB7B8">
      <w:start w:val="1"/>
      <w:numFmt w:val="decimal"/>
      <w:lvlText w:val="%1."/>
      <w:lvlJc w:val="left"/>
      <w:pPr>
        <w:ind w:left="720" w:hanging="360"/>
      </w:pPr>
      <w:rPr>
        <w:rFonts w:hint="default"/>
        <w:b/>
      </w:rPr>
    </w:lvl>
    <w:lvl w:ilvl="1" w:tplc="3DD0DC60">
      <w:start w:val="1"/>
      <w:numFmt w:val="lowerLetter"/>
      <w:lvlText w:val="%2."/>
      <w:lvlJc w:val="left"/>
      <w:pPr>
        <w:ind w:left="1440" w:hanging="360"/>
      </w:pPr>
      <w:rPr>
        <w:b/>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39AF1F71"/>
    <w:multiLevelType w:val="hybridMultilevel"/>
    <w:tmpl w:val="4E4ACA7E"/>
    <w:lvl w:ilvl="0" w:tplc="B0E2463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0" w15:restartNumberingAfterBreak="0">
    <w:nsid w:val="3A0105B7"/>
    <w:multiLevelType w:val="hybridMultilevel"/>
    <w:tmpl w:val="F83811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BF85867"/>
    <w:multiLevelType w:val="hybridMultilevel"/>
    <w:tmpl w:val="E180A85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2" w15:restartNumberingAfterBreak="0">
    <w:nsid w:val="3E267773"/>
    <w:multiLevelType w:val="multilevel"/>
    <w:tmpl w:val="E7AA287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3E6D1ACE"/>
    <w:multiLevelType w:val="hybridMultilevel"/>
    <w:tmpl w:val="FFC616D0"/>
    <w:lvl w:ilvl="0" w:tplc="ABDCB7B8">
      <w:start w:val="1"/>
      <w:numFmt w:val="decimal"/>
      <w:lvlText w:val="%1."/>
      <w:lvlJc w:val="left"/>
      <w:pPr>
        <w:ind w:left="720" w:hanging="360"/>
      </w:pPr>
      <w:rPr>
        <w:rFonts w:hint="default"/>
        <w:b/>
      </w:rPr>
    </w:lvl>
    <w:lvl w:ilvl="1" w:tplc="400A0011">
      <w:start w:val="1"/>
      <w:numFmt w:val="decimal"/>
      <w:lvlText w:val="%2)"/>
      <w:lvlJc w:val="left"/>
      <w:pPr>
        <w:ind w:left="1440" w:hanging="360"/>
      </w:pPr>
      <w:rPr>
        <w:b/>
      </w:rPr>
    </w:lvl>
    <w:lvl w:ilvl="2" w:tplc="400A0017">
      <w:start w:val="1"/>
      <w:numFmt w:val="lowerLetter"/>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40D621E3"/>
    <w:multiLevelType w:val="multilevel"/>
    <w:tmpl w:val="7E6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501C4"/>
    <w:multiLevelType w:val="multilevel"/>
    <w:tmpl w:val="DA92C5F0"/>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6" w15:restartNumberingAfterBreak="0">
    <w:nsid w:val="427557C5"/>
    <w:multiLevelType w:val="hybridMultilevel"/>
    <w:tmpl w:val="DF4AAE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45D12CF9"/>
    <w:multiLevelType w:val="hybridMultilevel"/>
    <w:tmpl w:val="2C3A18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470261C2"/>
    <w:multiLevelType w:val="multilevel"/>
    <w:tmpl w:val="0FC8D1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0E16AD"/>
    <w:multiLevelType w:val="multilevel"/>
    <w:tmpl w:val="4C6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780511"/>
    <w:multiLevelType w:val="hybridMultilevel"/>
    <w:tmpl w:val="3E42B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7D2167A"/>
    <w:multiLevelType w:val="hybridMultilevel"/>
    <w:tmpl w:val="09FED6A6"/>
    <w:lvl w:ilvl="0" w:tplc="6D3E5568">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2" w15:restartNumberingAfterBreak="0">
    <w:nsid w:val="482B573A"/>
    <w:multiLevelType w:val="multilevel"/>
    <w:tmpl w:val="238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8E23AB"/>
    <w:multiLevelType w:val="multilevel"/>
    <w:tmpl w:val="430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F2701"/>
    <w:multiLevelType w:val="hybridMultilevel"/>
    <w:tmpl w:val="F93C30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B9853EB"/>
    <w:multiLevelType w:val="multilevel"/>
    <w:tmpl w:val="5752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175A81"/>
    <w:multiLevelType w:val="hybridMultilevel"/>
    <w:tmpl w:val="8154F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4D080066"/>
    <w:multiLevelType w:val="multilevel"/>
    <w:tmpl w:val="CB0044CE"/>
    <w:lvl w:ilvl="0">
      <w:start w:val="1"/>
      <w:numFmt w:val="decimal"/>
      <w:lvlText w:val="%1."/>
      <w:lvlJc w:val="left"/>
      <w:pPr>
        <w:ind w:left="400" w:hanging="40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78" w15:restartNumberingAfterBreak="0">
    <w:nsid w:val="4D6E4D0D"/>
    <w:multiLevelType w:val="multilevel"/>
    <w:tmpl w:val="7A0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C5A21"/>
    <w:multiLevelType w:val="hybridMultilevel"/>
    <w:tmpl w:val="0032CE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4E5E28D4"/>
    <w:multiLevelType w:val="hybridMultilevel"/>
    <w:tmpl w:val="55D0691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1" w15:restartNumberingAfterBreak="0">
    <w:nsid w:val="4E9E54BB"/>
    <w:multiLevelType w:val="multilevel"/>
    <w:tmpl w:val="7DC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E9136B"/>
    <w:multiLevelType w:val="hybridMultilevel"/>
    <w:tmpl w:val="6AE6694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3" w15:restartNumberingAfterBreak="0">
    <w:nsid w:val="4F217729"/>
    <w:multiLevelType w:val="multilevel"/>
    <w:tmpl w:val="C454701C"/>
    <w:lvl w:ilvl="0">
      <w:start w:val="1"/>
      <w:numFmt w:val="decimal"/>
      <w:lvlText w:val="%1."/>
      <w:lvlJc w:val="left"/>
      <w:pPr>
        <w:ind w:left="720" w:hanging="360"/>
      </w:pPr>
      <w:rPr>
        <w:rFonts w:hint="default"/>
      </w:rPr>
    </w:lvl>
    <w:lvl w:ilvl="1">
      <w:start w:val="2"/>
      <w:numFmt w:val="decimal"/>
      <w:isLgl/>
      <w:lvlText w:val="%1.%2"/>
      <w:lvlJc w:val="left"/>
      <w:pPr>
        <w:ind w:left="1065" w:hanging="36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4920" w:hanging="1800"/>
      </w:pPr>
      <w:rPr>
        <w:rFonts w:hint="default"/>
      </w:rPr>
    </w:lvl>
  </w:abstractNum>
  <w:abstractNum w:abstractNumId="84" w15:restartNumberingAfterBreak="0">
    <w:nsid w:val="4F5D71B3"/>
    <w:multiLevelType w:val="multilevel"/>
    <w:tmpl w:val="6C4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5F6F77"/>
    <w:multiLevelType w:val="hybridMultilevel"/>
    <w:tmpl w:val="D77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54A7492F"/>
    <w:multiLevelType w:val="multilevel"/>
    <w:tmpl w:val="AC0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125D34"/>
    <w:multiLevelType w:val="hybridMultilevel"/>
    <w:tmpl w:val="A970A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56250600"/>
    <w:multiLevelType w:val="hybridMultilevel"/>
    <w:tmpl w:val="E1F87B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9" w15:restartNumberingAfterBreak="0">
    <w:nsid w:val="57B51311"/>
    <w:multiLevelType w:val="multilevel"/>
    <w:tmpl w:val="6D1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DD0782"/>
    <w:multiLevelType w:val="hybridMultilevel"/>
    <w:tmpl w:val="850ECDBE"/>
    <w:lvl w:ilvl="0" w:tplc="6D3E5568">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9C06FA7"/>
    <w:multiLevelType w:val="multilevel"/>
    <w:tmpl w:val="3E7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1725EC"/>
    <w:multiLevelType w:val="hybridMultilevel"/>
    <w:tmpl w:val="2982E2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3" w15:restartNumberingAfterBreak="0">
    <w:nsid w:val="5C6D1281"/>
    <w:multiLevelType w:val="multilevel"/>
    <w:tmpl w:val="F98C018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4" w15:restartNumberingAfterBreak="0">
    <w:nsid w:val="5CD22C08"/>
    <w:multiLevelType w:val="hybridMultilevel"/>
    <w:tmpl w:val="9B1E474A"/>
    <w:lvl w:ilvl="0" w:tplc="2DAC7288">
      <w:start w:val="1"/>
      <w:numFmt w:val="lowerLetter"/>
      <w:lvlText w:val="%1."/>
      <w:lvlJc w:val="left"/>
      <w:pPr>
        <w:ind w:left="1440" w:hanging="360"/>
      </w:pPr>
      <w:rPr>
        <w:b/>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95" w15:restartNumberingAfterBreak="0">
    <w:nsid w:val="5E3440BC"/>
    <w:multiLevelType w:val="multilevel"/>
    <w:tmpl w:val="430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3D04F1"/>
    <w:multiLevelType w:val="multilevel"/>
    <w:tmpl w:val="80C4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AB00D5"/>
    <w:multiLevelType w:val="multilevel"/>
    <w:tmpl w:val="31E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A637A7"/>
    <w:multiLevelType w:val="hybridMultilevel"/>
    <w:tmpl w:val="7BF63302"/>
    <w:lvl w:ilvl="0" w:tplc="300A0017">
      <w:start w:val="1"/>
      <w:numFmt w:val="lowerLetter"/>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99" w15:restartNumberingAfterBreak="0">
    <w:nsid w:val="626F7D70"/>
    <w:multiLevelType w:val="multilevel"/>
    <w:tmpl w:val="2720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866423"/>
    <w:multiLevelType w:val="multilevel"/>
    <w:tmpl w:val="BCB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393494"/>
    <w:multiLevelType w:val="hybridMultilevel"/>
    <w:tmpl w:val="F89AEB9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2" w15:restartNumberingAfterBreak="0">
    <w:nsid w:val="643F027E"/>
    <w:multiLevelType w:val="hybridMultilevel"/>
    <w:tmpl w:val="78AAA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5006D94"/>
    <w:multiLevelType w:val="hybridMultilevel"/>
    <w:tmpl w:val="108AF0D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4" w15:restartNumberingAfterBreak="0">
    <w:nsid w:val="656C3301"/>
    <w:multiLevelType w:val="hybridMultilevel"/>
    <w:tmpl w:val="E6A84DF2"/>
    <w:lvl w:ilvl="0" w:tplc="BE14763E">
      <w:start w:val="9"/>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5F81A28"/>
    <w:multiLevelType w:val="multilevel"/>
    <w:tmpl w:val="2D4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C13DF0"/>
    <w:multiLevelType w:val="multilevel"/>
    <w:tmpl w:val="CBF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E53863"/>
    <w:multiLevelType w:val="hybridMultilevel"/>
    <w:tmpl w:val="71CAB18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8" w15:restartNumberingAfterBreak="0">
    <w:nsid w:val="67417116"/>
    <w:multiLevelType w:val="multilevel"/>
    <w:tmpl w:val="6CF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B7D17"/>
    <w:multiLevelType w:val="hybridMultilevel"/>
    <w:tmpl w:val="69C41EE0"/>
    <w:lvl w:ilvl="0" w:tplc="6D3E5568">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0" w15:restartNumberingAfterBreak="0">
    <w:nsid w:val="6ADA6D8C"/>
    <w:multiLevelType w:val="hybridMultilevel"/>
    <w:tmpl w:val="B6E0385E"/>
    <w:lvl w:ilvl="0" w:tplc="400A0011">
      <w:start w:val="1"/>
      <w:numFmt w:val="decimal"/>
      <w:lvlText w:val="%1)"/>
      <w:lvlJc w:val="left"/>
      <w:pPr>
        <w:ind w:left="1120" w:hanging="360"/>
      </w:pPr>
    </w:lvl>
    <w:lvl w:ilvl="1" w:tplc="400A0019" w:tentative="1">
      <w:start w:val="1"/>
      <w:numFmt w:val="lowerLetter"/>
      <w:lvlText w:val="%2."/>
      <w:lvlJc w:val="left"/>
      <w:pPr>
        <w:ind w:left="1840" w:hanging="360"/>
      </w:pPr>
    </w:lvl>
    <w:lvl w:ilvl="2" w:tplc="400A001B" w:tentative="1">
      <w:start w:val="1"/>
      <w:numFmt w:val="lowerRoman"/>
      <w:lvlText w:val="%3."/>
      <w:lvlJc w:val="right"/>
      <w:pPr>
        <w:ind w:left="2560" w:hanging="180"/>
      </w:pPr>
    </w:lvl>
    <w:lvl w:ilvl="3" w:tplc="400A000F" w:tentative="1">
      <w:start w:val="1"/>
      <w:numFmt w:val="decimal"/>
      <w:lvlText w:val="%4."/>
      <w:lvlJc w:val="left"/>
      <w:pPr>
        <w:ind w:left="3280" w:hanging="360"/>
      </w:pPr>
    </w:lvl>
    <w:lvl w:ilvl="4" w:tplc="400A0019" w:tentative="1">
      <w:start w:val="1"/>
      <w:numFmt w:val="lowerLetter"/>
      <w:lvlText w:val="%5."/>
      <w:lvlJc w:val="left"/>
      <w:pPr>
        <w:ind w:left="4000" w:hanging="360"/>
      </w:pPr>
    </w:lvl>
    <w:lvl w:ilvl="5" w:tplc="400A001B" w:tentative="1">
      <w:start w:val="1"/>
      <w:numFmt w:val="lowerRoman"/>
      <w:lvlText w:val="%6."/>
      <w:lvlJc w:val="right"/>
      <w:pPr>
        <w:ind w:left="4720" w:hanging="180"/>
      </w:pPr>
    </w:lvl>
    <w:lvl w:ilvl="6" w:tplc="400A000F" w:tentative="1">
      <w:start w:val="1"/>
      <w:numFmt w:val="decimal"/>
      <w:lvlText w:val="%7."/>
      <w:lvlJc w:val="left"/>
      <w:pPr>
        <w:ind w:left="5440" w:hanging="360"/>
      </w:pPr>
    </w:lvl>
    <w:lvl w:ilvl="7" w:tplc="400A0019" w:tentative="1">
      <w:start w:val="1"/>
      <w:numFmt w:val="lowerLetter"/>
      <w:lvlText w:val="%8."/>
      <w:lvlJc w:val="left"/>
      <w:pPr>
        <w:ind w:left="6160" w:hanging="360"/>
      </w:pPr>
    </w:lvl>
    <w:lvl w:ilvl="8" w:tplc="400A001B" w:tentative="1">
      <w:start w:val="1"/>
      <w:numFmt w:val="lowerRoman"/>
      <w:lvlText w:val="%9."/>
      <w:lvlJc w:val="right"/>
      <w:pPr>
        <w:ind w:left="6880" w:hanging="180"/>
      </w:pPr>
    </w:lvl>
  </w:abstractNum>
  <w:abstractNum w:abstractNumId="111" w15:restartNumberingAfterBreak="0">
    <w:nsid w:val="6AF33F62"/>
    <w:multiLevelType w:val="hybridMultilevel"/>
    <w:tmpl w:val="ADB479C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2" w15:restartNumberingAfterBreak="0">
    <w:nsid w:val="6CC87798"/>
    <w:multiLevelType w:val="multilevel"/>
    <w:tmpl w:val="A02EA9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C63E3D"/>
    <w:multiLevelType w:val="hybridMultilevel"/>
    <w:tmpl w:val="DDE8C9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4" w15:restartNumberingAfterBreak="0">
    <w:nsid w:val="715057FE"/>
    <w:multiLevelType w:val="multilevel"/>
    <w:tmpl w:val="C24A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1854CA1"/>
    <w:multiLevelType w:val="hybridMultilevel"/>
    <w:tmpl w:val="F02C8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6" w15:restartNumberingAfterBreak="0">
    <w:nsid w:val="7511631D"/>
    <w:multiLevelType w:val="multilevel"/>
    <w:tmpl w:val="50A4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2A7A6E"/>
    <w:multiLevelType w:val="multilevel"/>
    <w:tmpl w:val="5AF0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E804BA"/>
    <w:multiLevelType w:val="multilevel"/>
    <w:tmpl w:val="113435B6"/>
    <w:lvl w:ilvl="0">
      <w:start w:val="7"/>
      <w:numFmt w:val="decimal"/>
      <w:lvlText w:val="%1."/>
      <w:lvlJc w:val="left"/>
      <w:pPr>
        <w:ind w:left="720" w:hanging="360"/>
      </w:pPr>
      <w:rPr>
        <w:rFonts w:hint="default"/>
      </w:rPr>
    </w:lvl>
    <w:lvl w:ilvl="1">
      <w:start w:val="1"/>
      <w:numFmt w:val="decimal"/>
      <w:isLgl/>
      <w:lvlText w:val="%1.%2"/>
      <w:lvlJc w:val="left"/>
      <w:pPr>
        <w:ind w:left="1065" w:hanging="36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4920" w:hanging="1800"/>
      </w:pPr>
      <w:rPr>
        <w:rFonts w:hint="default"/>
      </w:rPr>
    </w:lvl>
  </w:abstractNum>
  <w:abstractNum w:abstractNumId="119" w15:restartNumberingAfterBreak="0">
    <w:nsid w:val="77902F40"/>
    <w:multiLevelType w:val="multilevel"/>
    <w:tmpl w:val="BEF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9C7DB0"/>
    <w:multiLevelType w:val="hybridMultilevel"/>
    <w:tmpl w:val="27C03B72"/>
    <w:lvl w:ilvl="0" w:tplc="3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7B2E62C0"/>
    <w:multiLevelType w:val="hybridMultilevel"/>
    <w:tmpl w:val="7FB85D2A"/>
    <w:lvl w:ilvl="0" w:tplc="ABDCB7B8">
      <w:start w:val="1"/>
      <w:numFmt w:val="decimal"/>
      <w:lvlText w:val="%1."/>
      <w:lvlJc w:val="left"/>
      <w:pPr>
        <w:ind w:left="720" w:hanging="360"/>
      </w:pPr>
      <w:rPr>
        <w:rFonts w:hint="default"/>
        <w:b/>
      </w:rPr>
    </w:lvl>
    <w:lvl w:ilvl="1" w:tplc="400A0011">
      <w:start w:val="1"/>
      <w:numFmt w:val="decimal"/>
      <w:lvlText w:val="%2)"/>
      <w:lvlJc w:val="left"/>
      <w:pPr>
        <w:ind w:left="1440" w:hanging="360"/>
      </w:pPr>
      <w:rPr>
        <w:b/>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7D416BDB"/>
    <w:multiLevelType w:val="hybridMultilevel"/>
    <w:tmpl w:val="E0C09FE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3" w15:restartNumberingAfterBreak="0">
    <w:nsid w:val="7D7954EC"/>
    <w:multiLevelType w:val="multilevel"/>
    <w:tmpl w:val="CB0044CE"/>
    <w:lvl w:ilvl="0">
      <w:start w:val="1"/>
      <w:numFmt w:val="decimal"/>
      <w:lvlText w:val="%1."/>
      <w:lvlJc w:val="left"/>
      <w:pPr>
        <w:ind w:left="400" w:hanging="40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124" w15:restartNumberingAfterBreak="0">
    <w:nsid w:val="7D906380"/>
    <w:multiLevelType w:val="multilevel"/>
    <w:tmpl w:val="A4B651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72246338">
    <w:abstractNumId w:val="121"/>
  </w:num>
  <w:num w:numId="2" w16cid:durableId="1643537262">
    <w:abstractNumId w:val="83"/>
  </w:num>
  <w:num w:numId="3" w16cid:durableId="504520188">
    <w:abstractNumId w:val="76"/>
  </w:num>
  <w:num w:numId="4" w16cid:durableId="1746879375">
    <w:abstractNumId w:val="88"/>
  </w:num>
  <w:num w:numId="5" w16cid:durableId="1292323650">
    <w:abstractNumId w:val="101"/>
  </w:num>
  <w:num w:numId="6" w16cid:durableId="226495277">
    <w:abstractNumId w:val="118"/>
  </w:num>
  <w:num w:numId="7" w16cid:durableId="825437301">
    <w:abstractNumId w:val="55"/>
  </w:num>
  <w:num w:numId="8" w16cid:durableId="1754473092">
    <w:abstractNumId w:val="36"/>
  </w:num>
  <w:num w:numId="9" w16cid:durableId="20400366">
    <w:abstractNumId w:val="102"/>
  </w:num>
  <w:num w:numId="10" w16cid:durableId="1691684195">
    <w:abstractNumId w:val="58"/>
  </w:num>
  <w:num w:numId="11" w16cid:durableId="2103064226">
    <w:abstractNumId w:val="87"/>
  </w:num>
  <w:num w:numId="12" w16cid:durableId="1242329737">
    <w:abstractNumId w:val="94"/>
  </w:num>
  <w:num w:numId="13" w16cid:durableId="1901817755">
    <w:abstractNumId w:val="50"/>
  </w:num>
  <w:num w:numId="14" w16cid:durableId="296450376">
    <w:abstractNumId w:val="85"/>
  </w:num>
  <w:num w:numId="15" w16cid:durableId="1218322176">
    <w:abstractNumId w:val="1"/>
  </w:num>
  <w:num w:numId="16" w16cid:durableId="684745546">
    <w:abstractNumId w:val="27"/>
  </w:num>
  <w:num w:numId="17" w16cid:durableId="1449205722">
    <w:abstractNumId w:val="63"/>
  </w:num>
  <w:num w:numId="18" w16cid:durableId="1900243843">
    <w:abstractNumId w:val="77"/>
  </w:num>
  <w:num w:numId="19" w16cid:durableId="1692490021">
    <w:abstractNumId w:val="123"/>
  </w:num>
  <w:num w:numId="20" w16cid:durableId="695890555">
    <w:abstractNumId w:val="110"/>
  </w:num>
  <w:num w:numId="21" w16cid:durableId="556823161">
    <w:abstractNumId w:val="30"/>
  </w:num>
  <w:num w:numId="22" w16cid:durableId="2126003888">
    <w:abstractNumId w:val="65"/>
  </w:num>
  <w:num w:numId="23" w16cid:durableId="1883249755">
    <w:abstractNumId w:val="104"/>
  </w:num>
  <w:num w:numId="24" w16cid:durableId="144393222">
    <w:abstractNumId w:val="61"/>
  </w:num>
  <w:num w:numId="25" w16cid:durableId="1076517559">
    <w:abstractNumId w:val="18"/>
  </w:num>
  <w:num w:numId="26" w16cid:durableId="2114083752">
    <w:abstractNumId w:val="69"/>
  </w:num>
  <w:num w:numId="27" w16cid:durableId="646010690">
    <w:abstractNumId w:val="38"/>
  </w:num>
  <w:num w:numId="28" w16cid:durableId="733504023">
    <w:abstractNumId w:val="10"/>
  </w:num>
  <w:num w:numId="29" w16cid:durableId="1226917318">
    <w:abstractNumId w:val="78"/>
  </w:num>
  <w:num w:numId="30" w16cid:durableId="655646687">
    <w:abstractNumId w:val="96"/>
  </w:num>
  <w:num w:numId="31" w16cid:durableId="2062287538">
    <w:abstractNumId w:val="91"/>
  </w:num>
  <w:num w:numId="32" w16cid:durableId="148326950">
    <w:abstractNumId w:val="81"/>
  </w:num>
  <w:num w:numId="33" w16cid:durableId="194973569">
    <w:abstractNumId w:val="64"/>
  </w:num>
  <w:num w:numId="34" w16cid:durableId="343018966">
    <w:abstractNumId w:val="26"/>
  </w:num>
  <w:num w:numId="35" w16cid:durableId="82074696">
    <w:abstractNumId w:val="70"/>
  </w:num>
  <w:num w:numId="36" w16cid:durableId="1287352828">
    <w:abstractNumId w:val="17"/>
  </w:num>
  <w:num w:numId="37" w16cid:durableId="1385567883">
    <w:abstractNumId w:val="74"/>
  </w:num>
  <w:num w:numId="38" w16cid:durableId="1094283427">
    <w:abstractNumId w:val="100"/>
  </w:num>
  <w:num w:numId="39" w16cid:durableId="1611205645">
    <w:abstractNumId w:val="37"/>
  </w:num>
  <w:num w:numId="40" w16cid:durableId="484131589">
    <w:abstractNumId w:val="97"/>
  </w:num>
  <w:num w:numId="41" w16cid:durableId="1172336776">
    <w:abstractNumId w:val="48"/>
  </w:num>
  <w:num w:numId="42" w16cid:durableId="1229078150">
    <w:abstractNumId w:val="32"/>
  </w:num>
  <w:num w:numId="43" w16cid:durableId="503594538">
    <w:abstractNumId w:val="25"/>
  </w:num>
  <w:num w:numId="44" w16cid:durableId="1446005304">
    <w:abstractNumId w:val="28"/>
  </w:num>
  <w:num w:numId="45" w16cid:durableId="891303861">
    <w:abstractNumId w:val="75"/>
  </w:num>
  <w:num w:numId="46" w16cid:durableId="872884550">
    <w:abstractNumId w:val="39"/>
  </w:num>
  <w:num w:numId="47" w16cid:durableId="1198589341">
    <w:abstractNumId w:val="41"/>
  </w:num>
  <w:num w:numId="48" w16cid:durableId="1943687889">
    <w:abstractNumId w:val="53"/>
  </w:num>
  <w:num w:numId="49" w16cid:durableId="341392747">
    <w:abstractNumId w:val="60"/>
  </w:num>
  <w:num w:numId="50" w16cid:durableId="1886991463">
    <w:abstractNumId w:val="6"/>
  </w:num>
  <w:num w:numId="51" w16cid:durableId="351104895">
    <w:abstractNumId w:val="46"/>
  </w:num>
  <w:num w:numId="52" w16cid:durableId="1308129520">
    <w:abstractNumId w:val="62"/>
  </w:num>
  <w:num w:numId="53" w16cid:durableId="1223635785">
    <w:abstractNumId w:val="21"/>
  </w:num>
  <w:num w:numId="54" w16cid:durableId="217857957">
    <w:abstractNumId w:val="9"/>
  </w:num>
  <w:num w:numId="55" w16cid:durableId="2133554312">
    <w:abstractNumId w:val="99"/>
  </w:num>
  <w:num w:numId="56" w16cid:durableId="2056391678">
    <w:abstractNumId w:val="7"/>
  </w:num>
  <w:num w:numId="57" w16cid:durableId="1952468168">
    <w:abstractNumId w:val="68"/>
    <w:lvlOverride w:ilvl="0">
      <w:lvl w:ilvl="0">
        <w:numFmt w:val="decimal"/>
        <w:lvlText w:val="%1."/>
        <w:lvlJc w:val="left"/>
      </w:lvl>
    </w:lvlOverride>
  </w:num>
  <w:num w:numId="58" w16cid:durableId="987323906">
    <w:abstractNumId w:val="68"/>
    <w:lvlOverride w:ilvl="0">
      <w:lvl w:ilvl="0">
        <w:numFmt w:val="decimal"/>
        <w:lvlText w:val="%1."/>
        <w:lvlJc w:val="left"/>
      </w:lvl>
    </w:lvlOverride>
  </w:num>
  <w:num w:numId="59" w16cid:durableId="1033656461">
    <w:abstractNumId w:val="68"/>
    <w:lvlOverride w:ilvl="0">
      <w:lvl w:ilvl="0">
        <w:numFmt w:val="decimal"/>
        <w:lvlText w:val="%1."/>
        <w:lvlJc w:val="left"/>
      </w:lvl>
    </w:lvlOverride>
  </w:num>
  <w:num w:numId="60" w16cid:durableId="484398951">
    <w:abstractNumId w:val="68"/>
    <w:lvlOverride w:ilvl="0">
      <w:lvl w:ilvl="0">
        <w:numFmt w:val="decimal"/>
        <w:lvlText w:val="%1."/>
        <w:lvlJc w:val="left"/>
      </w:lvl>
    </w:lvlOverride>
  </w:num>
  <w:num w:numId="61" w16cid:durableId="914048897">
    <w:abstractNumId w:val="112"/>
    <w:lvlOverride w:ilvl="0">
      <w:lvl w:ilvl="0">
        <w:numFmt w:val="decimal"/>
        <w:lvlText w:val="%1."/>
        <w:lvlJc w:val="left"/>
      </w:lvl>
    </w:lvlOverride>
  </w:num>
  <w:num w:numId="62" w16cid:durableId="1748460254">
    <w:abstractNumId w:val="112"/>
    <w:lvlOverride w:ilvl="0">
      <w:lvl w:ilvl="0">
        <w:numFmt w:val="decimal"/>
        <w:lvlText w:val="%1."/>
        <w:lvlJc w:val="left"/>
      </w:lvl>
    </w:lvlOverride>
  </w:num>
  <w:num w:numId="63" w16cid:durableId="1713187451">
    <w:abstractNumId w:val="112"/>
    <w:lvlOverride w:ilvl="0">
      <w:lvl w:ilvl="0">
        <w:numFmt w:val="decimal"/>
        <w:lvlText w:val="%1."/>
        <w:lvlJc w:val="left"/>
      </w:lvl>
    </w:lvlOverride>
  </w:num>
  <w:num w:numId="64" w16cid:durableId="404181867">
    <w:abstractNumId w:val="112"/>
    <w:lvlOverride w:ilvl="0">
      <w:lvl w:ilvl="0">
        <w:numFmt w:val="decimal"/>
        <w:lvlText w:val="%1."/>
        <w:lvlJc w:val="left"/>
      </w:lvl>
    </w:lvlOverride>
  </w:num>
  <w:num w:numId="65" w16cid:durableId="1418789179">
    <w:abstractNumId w:val="112"/>
    <w:lvlOverride w:ilvl="0">
      <w:lvl w:ilvl="0">
        <w:numFmt w:val="decimal"/>
        <w:lvlText w:val="%1."/>
        <w:lvlJc w:val="left"/>
      </w:lvl>
    </w:lvlOverride>
  </w:num>
  <w:num w:numId="66" w16cid:durableId="651755782">
    <w:abstractNumId w:val="44"/>
  </w:num>
  <w:num w:numId="67" w16cid:durableId="175312000">
    <w:abstractNumId w:val="114"/>
  </w:num>
  <w:num w:numId="68" w16cid:durableId="1349019766">
    <w:abstractNumId w:val="89"/>
  </w:num>
  <w:num w:numId="69" w16cid:durableId="404646916">
    <w:abstractNumId w:val="86"/>
  </w:num>
  <w:num w:numId="70" w16cid:durableId="1115640915">
    <w:abstractNumId w:val="33"/>
  </w:num>
  <w:num w:numId="71" w16cid:durableId="1008017740">
    <w:abstractNumId w:val="35"/>
  </w:num>
  <w:num w:numId="72" w16cid:durableId="1679961691">
    <w:abstractNumId w:val="11"/>
  </w:num>
  <w:num w:numId="73" w16cid:durableId="1958487481">
    <w:abstractNumId w:val="5"/>
  </w:num>
  <w:num w:numId="74" w16cid:durableId="1824615800">
    <w:abstractNumId w:val="108"/>
  </w:num>
  <w:num w:numId="75" w16cid:durableId="1607225002">
    <w:abstractNumId w:val="117"/>
  </w:num>
  <w:num w:numId="76" w16cid:durableId="615795495">
    <w:abstractNumId w:val="24"/>
  </w:num>
  <w:num w:numId="77" w16cid:durableId="970406017">
    <w:abstractNumId w:val="2"/>
  </w:num>
  <w:num w:numId="78" w16cid:durableId="562181404">
    <w:abstractNumId w:val="47"/>
  </w:num>
  <w:num w:numId="79" w16cid:durableId="1839728582">
    <w:abstractNumId w:val="122"/>
  </w:num>
  <w:num w:numId="80" w16cid:durableId="940530182">
    <w:abstractNumId w:val="98"/>
  </w:num>
  <w:num w:numId="81" w16cid:durableId="1892573773">
    <w:abstractNumId w:val="107"/>
  </w:num>
  <w:num w:numId="82" w16cid:durableId="1755083287">
    <w:abstractNumId w:val="43"/>
  </w:num>
  <w:num w:numId="83" w16cid:durableId="1666779108">
    <w:abstractNumId w:val="103"/>
  </w:num>
  <w:num w:numId="84" w16cid:durableId="325280476">
    <w:abstractNumId w:val="111"/>
  </w:num>
  <w:num w:numId="85" w16cid:durableId="906384531">
    <w:abstractNumId w:val="90"/>
  </w:num>
  <w:num w:numId="86" w16cid:durableId="689069230">
    <w:abstractNumId w:val="71"/>
  </w:num>
  <w:num w:numId="87" w16cid:durableId="709764310">
    <w:abstractNumId w:val="82"/>
  </w:num>
  <w:num w:numId="88" w16cid:durableId="663165080">
    <w:abstractNumId w:val="54"/>
  </w:num>
  <w:num w:numId="89" w16cid:durableId="1894656045">
    <w:abstractNumId w:val="14"/>
  </w:num>
  <w:num w:numId="90" w16cid:durableId="672533975">
    <w:abstractNumId w:val="120"/>
  </w:num>
  <w:num w:numId="91" w16cid:durableId="20060886">
    <w:abstractNumId w:val="57"/>
  </w:num>
  <w:num w:numId="92" w16cid:durableId="1731882831">
    <w:abstractNumId w:val="16"/>
  </w:num>
  <w:num w:numId="93" w16cid:durableId="26571267">
    <w:abstractNumId w:val="42"/>
  </w:num>
  <w:num w:numId="94" w16cid:durableId="736973626">
    <w:abstractNumId w:val="34"/>
  </w:num>
  <w:num w:numId="95" w16cid:durableId="1302534383">
    <w:abstractNumId w:val="49"/>
  </w:num>
  <w:num w:numId="96" w16cid:durableId="616986080">
    <w:abstractNumId w:val="92"/>
  </w:num>
  <w:num w:numId="97" w16cid:durableId="1303464533">
    <w:abstractNumId w:val="109"/>
  </w:num>
  <w:num w:numId="98" w16cid:durableId="1037925301">
    <w:abstractNumId w:val="23"/>
  </w:num>
  <w:num w:numId="99" w16cid:durableId="1848473657">
    <w:abstractNumId w:val="106"/>
  </w:num>
  <w:num w:numId="100" w16cid:durableId="1666123877">
    <w:abstractNumId w:val="12"/>
  </w:num>
  <w:num w:numId="101" w16cid:durableId="1344085549">
    <w:abstractNumId w:val="72"/>
  </w:num>
  <w:num w:numId="102" w16cid:durableId="1390114252">
    <w:abstractNumId w:val="119"/>
  </w:num>
  <w:num w:numId="103" w16cid:durableId="344096159">
    <w:abstractNumId w:val="31"/>
  </w:num>
  <w:num w:numId="104" w16cid:durableId="804930018">
    <w:abstractNumId w:val="29"/>
  </w:num>
  <w:num w:numId="105" w16cid:durableId="1503008097">
    <w:abstractNumId w:val="0"/>
  </w:num>
  <w:num w:numId="106" w16cid:durableId="1834488683">
    <w:abstractNumId w:val="22"/>
  </w:num>
  <w:num w:numId="107" w16cid:durableId="603073847">
    <w:abstractNumId w:val="105"/>
  </w:num>
  <w:num w:numId="108" w16cid:durableId="900140512">
    <w:abstractNumId w:val="95"/>
  </w:num>
  <w:num w:numId="109" w16cid:durableId="2102749076">
    <w:abstractNumId w:val="8"/>
  </w:num>
  <w:num w:numId="110" w16cid:durableId="1458523071">
    <w:abstractNumId w:val="84"/>
  </w:num>
  <w:num w:numId="111" w16cid:durableId="1368876955">
    <w:abstractNumId w:val="52"/>
  </w:num>
  <w:num w:numId="112" w16cid:durableId="289167817">
    <w:abstractNumId w:val="73"/>
  </w:num>
  <w:num w:numId="113" w16cid:durableId="733089590">
    <w:abstractNumId w:val="51"/>
  </w:num>
  <w:num w:numId="114" w16cid:durableId="570774536">
    <w:abstractNumId w:val="116"/>
  </w:num>
  <w:num w:numId="115" w16cid:durableId="1880433239">
    <w:abstractNumId w:val="19"/>
  </w:num>
  <w:num w:numId="116" w16cid:durableId="2099324094">
    <w:abstractNumId w:val="56"/>
  </w:num>
  <w:num w:numId="117" w16cid:durableId="1955281838">
    <w:abstractNumId w:val="67"/>
  </w:num>
  <w:num w:numId="118" w16cid:durableId="181436335">
    <w:abstractNumId w:val="66"/>
  </w:num>
  <w:num w:numId="119" w16cid:durableId="1983149423">
    <w:abstractNumId w:val="4"/>
  </w:num>
  <w:num w:numId="120" w16cid:durableId="718358592">
    <w:abstractNumId w:val="3"/>
  </w:num>
  <w:num w:numId="121" w16cid:durableId="1695185547">
    <w:abstractNumId w:val="115"/>
  </w:num>
  <w:num w:numId="122" w16cid:durableId="1749838482">
    <w:abstractNumId w:val="20"/>
  </w:num>
  <w:num w:numId="123" w16cid:durableId="1542589961">
    <w:abstractNumId w:val="45"/>
  </w:num>
  <w:num w:numId="124" w16cid:durableId="1998343372">
    <w:abstractNumId w:val="113"/>
  </w:num>
  <w:num w:numId="125" w16cid:durableId="1168447099">
    <w:abstractNumId w:val="80"/>
  </w:num>
  <w:num w:numId="126" w16cid:durableId="596714510">
    <w:abstractNumId w:val="59"/>
  </w:num>
  <w:num w:numId="127" w16cid:durableId="1972124271">
    <w:abstractNumId w:val="124"/>
  </w:num>
  <w:num w:numId="128" w16cid:durableId="1890528028">
    <w:abstractNumId w:val="15"/>
  </w:num>
  <w:num w:numId="129" w16cid:durableId="889609645">
    <w:abstractNumId w:val="13"/>
  </w:num>
  <w:num w:numId="130" w16cid:durableId="574633850">
    <w:abstractNumId w:val="93"/>
  </w:num>
  <w:num w:numId="131" w16cid:durableId="386421293">
    <w:abstractNumId w:val="40"/>
  </w:num>
  <w:num w:numId="132" w16cid:durableId="101137395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AD"/>
    <w:rsid w:val="0000123E"/>
    <w:rsid w:val="000213BD"/>
    <w:rsid w:val="00024AD4"/>
    <w:rsid w:val="00035F56"/>
    <w:rsid w:val="00040033"/>
    <w:rsid w:val="00044B07"/>
    <w:rsid w:val="00047904"/>
    <w:rsid w:val="000A13D3"/>
    <w:rsid w:val="000C1F85"/>
    <w:rsid w:val="000C257E"/>
    <w:rsid w:val="000C3621"/>
    <w:rsid w:val="000C51E9"/>
    <w:rsid w:val="000E4CED"/>
    <w:rsid w:val="001429CF"/>
    <w:rsid w:val="00150CCD"/>
    <w:rsid w:val="00183ED4"/>
    <w:rsid w:val="00197A6A"/>
    <w:rsid w:val="001A5674"/>
    <w:rsid w:val="001C1DAA"/>
    <w:rsid w:val="001F5CCD"/>
    <w:rsid w:val="002066C3"/>
    <w:rsid w:val="0021099E"/>
    <w:rsid w:val="00217A5E"/>
    <w:rsid w:val="00256E1F"/>
    <w:rsid w:val="00271584"/>
    <w:rsid w:val="002A231B"/>
    <w:rsid w:val="002B3987"/>
    <w:rsid w:val="002D0081"/>
    <w:rsid w:val="002D6F9C"/>
    <w:rsid w:val="002F41A1"/>
    <w:rsid w:val="00316313"/>
    <w:rsid w:val="00357573"/>
    <w:rsid w:val="0038324D"/>
    <w:rsid w:val="00386DB9"/>
    <w:rsid w:val="003A2689"/>
    <w:rsid w:val="003B67FB"/>
    <w:rsid w:val="003C22B1"/>
    <w:rsid w:val="003C790A"/>
    <w:rsid w:val="00411F35"/>
    <w:rsid w:val="004917B4"/>
    <w:rsid w:val="004A7BF8"/>
    <w:rsid w:val="004C7752"/>
    <w:rsid w:val="004D30DC"/>
    <w:rsid w:val="00500FB3"/>
    <w:rsid w:val="00507A65"/>
    <w:rsid w:val="00516319"/>
    <w:rsid w:val="00524444"/>
    <w:rsid w:val="00542CEF"/>
    <w:rsid w:val="005516BD"/>
    <w:rsid w:val="005662C6"/>
    <w:rsid w:val="00570392"/>
    <w:rsid w:val="00577DD9"/>
    <w:rsid w:val="0059402E"/>
    <w:rsid w:val="005A0558"/>
    <w:rsid w:val="005C25E6"/>
    <w:rsid w:val="005D2602"/>
    <w:rsid w:val="005D2DF5"/>
    <w:rsid w:val="005E41ED"/>
    <w:rsid w:val="0060248D"/>
    <w:rsid w:val="00615BA5"/>
    <w:rsid w:val="006201C7"/>
    <w:rsid w:val="00634637"/>
    <w:rsid w:val="0063478A"/>
    <w:rsid w:val="00634E0F"/>
    <w:rsid w:val="00640AAD"/>
    <w:rsid w:val="006820FE"/>
    <w:rsid w:val="00693BE2"/>
    <w:rsid w:val="006A1F3D"/>
    <w:rsid w:val="006B6163"/>
    <w:rsid w:val="006C7D0A"/>
    <w:rsid w:val="006F5BC2"/>
    <w:rsid w:val="00723F02"/>
    <w:rsid w:val="0074084C"/>
    <w:rsid w:val="007558F4"/>
    <w:rsid w:val="00786338"/>
    <w:rsid w:val="007D0149"/>
    <w:rsid w:val="007D3FD5"/>
    <w:rsid w:val="007F03BC"/>
    <w:rsid w:val="0080176C"/>
    <w:rsid w:val="00814F9E"/>
    <w:rsid w:val="00815042"/>
    <w:rsid w:val="00826957"/>
    <w:rsid w:val="00846EDA"/>
    <w:rsid w:val="00870E78"/>
    <w:rsid w:val="00873F9E"/>
    <w:rsid w:val="00892CAE"/>
    <w:rsid w:val="008A44F3"/>
    <w:rsid w:val="008B61AE"/>
    <w:rsid w:val="00912889"/>
    <w:rsid w:val="00923A48"/>
    <w:rsid w:val="00940A8F"/>
    <w:rsid w:val="00952EB7"/>
    <w:rsid w:val="00983664"/>
    <w:rsid w:val="009A15AF"/>
    <w:rsid w:val="009B5A15"/>
    <w:rsid w:val="009B5B4C"/>
    <w:rsid w:val="009F3639"/>
    <w:rsid w:val="00A1362A"/>
    <w:rsid w:val="00A22A63"/>
    <w:rsid w:val="00A30EB3"/>
    <w:rsid w:val="00A320BD"/>
    <w:rsid w:val="00A5405C"/>
    <w:rsid w:val="00A6594E"/>
    <w:rsid w:val="00B02EBE"/>
    <w:rsid w:val="00B035C0"/>
    <w:rsid w:val="00B279D1"/>
    <w:rsid w:val="00B52D73"/>
    <w:rsid w:val="00B62BD2"/>
    <w:rsid w:val="00B8282C"/>
    <w:rsid w:val="00B967FD"/>
    <w:rsid w:val="00B97682"/>
    <w:rsid w:val="00BA0768"/>
    <w:rsid w:val="00BB7AC6"/>
    <w:rsid w:val="00C2255E"/>
    <w:rsid w:val="00C23A30"/>
    <w:rsid w:val="00C36B68"/>
    <w:rsid w:val="00C411F0"/>
    <w:rsid w:val="00C5483D"/>
    <w:rsid w:val="00C62DE4"/>
    <w:rsid w:val="00C76FE4"/>
    <w:rsid w:val="00C94636"/>
    <w:rsid w:val="00CB48CE"/>
    <w:rsid w:val="00CF2789"/>
    <w:rsid w:val="00D1401F"/>
    <w:rsid w:val="00D35420"/>
    <w:rsid w:val="00D433B2"/>
    <w:rsid w:val="00D4607E"/>
    <w:rsid w:val="00D505BC"/>
    <w:rsid w:val="00D51E73"/>
    <w:rsid w:val="00D56355"/>
    <w:rsid w:val="00D61284"/>
    <w:rsid w:val="00D90FAF"/>
    <w:rsid w:val="00D95EBE"/>
    <w:rsid w:val="00DF3287"/>
    <w:rsid w:val="00E062CC"/>
    <w:rsid w:val="00E24A77"/>
    <w:rsid w:val="00E34A1E"/>
    <w:rsid w:val="00E613AF"/>
    <w:rsid w:val="00E75C70"/>
    <w:rsid w:val="00E84FE0"/>
    <w:rsid w:val="00E92FCA"/>
    <w:rsid w:val="00EC715A"/>
    <w:rsid w:val="00F2045D"/>
    <w:rsid w:val="00F21AF3"/>
    <w:rsid w:val="00F36B4D"/>
    <w:rsid w:val="00F83A99"/>
    <w:rsid w:val="00F935DA"/>
    <w:rsid w:val="00FB544E"/>
    <w:rsid w:val="00FC3C55"/>
    <w:rsid w:val="00FD002B"/>
    <w:rsid w:val="00FD09C5"/>
    <w:rsid w:val="00FE1505"/>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8046"/>
  <w15:chartTrackingRefBased/>
  <w15:docId w15:val="{09476C6E-A632-4D34-84FF-B57D2F31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5DA"/>
    <w:pPr>
      <w:spacing w:before="240" w:after="240" w:line="360" w:lineRule="auto"/>
      <w:jc w:val="both"/>
    </w:pPr>
    <w:rPr>
      <w:rFonts w:ascii="Arial Narrow" w:hAnsi="Arial Narrow" w:cs="Times New Roman"/>
      <w:sz w:val="24"/>
      <w:lang w:val="es-ES"/>
    </w:rPr>
  </w:style>
  <w:style w:type="paragraph" w:styleId="Ttulo1">
    <w:name w:val="heading 1"/>
    <w:basedOn w:val="Normal"/>
    <w:next w:val="Normal"/>
    <w:link w:val="Ttulo1Car"/>
    <w:uiPriority w:val="9"/>
    <w:qFormat/>
    <w:rsid w:val="00640AAD"/>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640AAD"/>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640AAD"/>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640A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0A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0A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0A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0A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0A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0AAD"/>
    <w:rPr>
      <w:rFonts w:ascii="Arial Narrow" w:eastAsiaTheme="majorEastAsia" w:hAnsi="Arial Narrow" w:cstheme="majorBidi"/>
      <w:b/>
      <w:sz w:val="24"/>
      <w:szCs w:val="40"/>
      <w:lang w:val="es-ES"/>
    </w:rPr>
  </w:style>
  <w:style w:type="character" w:customStyle="1" w:styleId="Ttulo2Car">
    <w:name w:val="Título 2 Car"/>
    <w:basedOn w:val="Fuentedeprrafopredeter"/>
    <w:link w:val="Ttulo2"/>
    <w:uiPriority w:val="9"/>
    <w:rsid w:val="00640AAD"/>
    <w:rPr>
      <w:rFonts w:ascii="Arial Narrow" w:eastAsiaTheme="majorEastAsia" w:hAnsi="Arial Narrow" w:cstheme="majorBidi"/>
      <w:b/>
      <w:sz w:val="24"/>
      <w:szCs w:val="32"/>
      <w:lang w:val="es-ES"/>
    </w:rPr>
  </w:style>
  <w:style w:type="character" w:customStyle="1" w:styleId="Ttulo3Car">
    <w:name w:val="Título 3 Car"/>
    <w:basedOn w:val="Fuentedeprrafopredeter"/>
    <w:link w:val="Ttulo3"/>
    <w:uiPriority w:val="9"/>
    <w:rsid w:val="00640AAD"/>
    <w:rPr>
      <w:rFonts w:ascii="Arial Narrow" w:eastAsiaTheme="majorEastAsia" w:hAnsi="Arial Narrow" w:cstheme="majorBidi"/>
      <w:b/>
      <w:sz w:val="24"/>
      <w:szCs w:val="28"/>
      <w:lang w:val="es-ES"/>
    </w:rPr>
  </w:style>
  <w:style w:type="character" w:customStyle="1" w:styleId="Ttulo4Car">
    <w:name w:val="Título 4 Car"/>
    <w:basedOn w:val="Fuentedeprrafopredeter"/>
    <w:link w:val="Ttulo4"/>
    <w:uiPriority w:val="9"/>
    <w:semiHidden/>
    <w:rsid w:val="00640A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0A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0A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0A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0A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0AAD"/>
    <w:rPr>
      <w:rFonts w:eastAsiaTheme="majorEastAsia" w:cstheme="majorBidi"/>
      <w:color w:val="272727" w:themeColor="text1" w:themeTint="D8"/>
    </w:rPr>
  </w:style>
  <w:style w:type="paragraph" w:styleId="Ttulo">
    <w:name w:val="Title"/>
    <w:basedOn w:val="Normal"/>
    <w:next w:val="Normal"/>
    <w:link w:val="TtuloCar"/>
    <w:uiPriority w:val="10"/>
    <w:qFormat/>
    <w:rsid w:val="00640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0A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0A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0A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0AAD"/>
    <w:pPr>
      <w:spacing w:before="160"/>
      <w:jc w:val="center"/>
    </w:pPr>
    <w:rPr>
      <w:i/>
      <w:iCs/>
      <w:color w:val="404040" w:themeColor="text1" w:themeTint="BF"/>
    </w:rPr>
  </w:style>
  <w:style w:type="character" w:customStyle="1" w:styleId="CitaCar">
    <w:name w:val="Cita Car"/>
    <w:basedOn w:val="Fuentedeprrafopredeter"/>
    <w:link w:val="Cita"/>
    <w:uiPriority w:val="29"/>
    <w:rsid w:val="00640AAD"/>
    <w:rPr>
      <w:i/>
      <w:iCs/>
      <w:color w:val="404040" w:themeColor="text1" w:themeTint="BF"/>
    </w:rPr>
  </w:style>
  <w:style w:type="paragraph" w:styleId="Prrafodelista">
    <w:name w:val="List Paragraph"/>
    <w:basedOn w:val="Normal"/>
    <w:uiPriority w:val="34"/>
    <w:qFormat/>
    <w:rsid w:val="00640AAD"/>
    <w:pPr>
      <w:ind w:left="720"/>
      <w:contextualSpacing/>
    </w:pPr>
  </w:style>
  <w:style w:type="character" w:styleId="nfasisintenso">
    <w:name w:val="Intense Emphasis"/>
    <w:basedOn w:val="Fuentedeprrafopredeter"/>
    <w:uiPriority w:val="21"/>
    <w:qFormat/>
    <w:rsid w:val="00640AAD"/>
    <w:rPr>
      <w:i/>
      <w:iCs/>
      <w:color w:val="2F5496" w:themeColor="accent1" w:themeShade="BF"/>
    </w:rPr>
  </w:style>
  <w:style w:type="paragraph" w:styleId="Citadestacada">
    <w:name w:val="Intense Quote"/>
    <w:basedOn w:val="Normal"/>
    <w:next w:val="Normal"/>
    <w:link w:val="CitadestacadaCar"/>
    <w:uiPriority w:val="30"/>
    <w:qFormat/>
    <w:rsid w:val="00640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0AAD"/>
    <w:rPr>
      <w:i/>
      <w:iCs/>
      <w:color w:val="2F5496" w:themeColor="accent1" w:themeShade="BF"/>
    </w:rPr>
  </w:style>
  <w:style w:type="character" w:styleId="Referenciaintensa">
    <w:name w:val="Intense Reference"/>
    <w:basedOn w:val="Fuentedeprrafopredeter"/>
    <w:uiPriority w:val="32"/>
    <w:qFormat/>
    <w:rsid w:val="00640AAD"/>
    <w:rPr>
      <w:b/>
      <w:bCs/>
      <w:smallCaps/>
      <w:color w:val="2F5496" w:themeColor="accent1" w:themeShade="BF"/>
      <w:spacing w:val="5"/>
    </w:rPr>
  </w:style>
  <w:style w:type="table" w:styleId="Tablaconcuadrcula">
    <w:name w:val="Table Grid"/>
    <w:basedOn w:val="Tablanormal"/>
    <w:rsid w:val="00640AAD"/>
    <w:pPr>
      <w:spacing w:after="0" w:line="240" w:lineRule="auto"/>
      <w:jc w:val="both"/>
    </w:pPr>
    <w:rPr>
      <w:rFonts w:ascii="Times New Roman" w:hAnsi="Times New Roman" w:cs="Times New Roman"/>
      <w:sz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640A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40AAD"/>
    <w:rPr>
      <w:rFonts w:ascii="Segoe UI" w:hAnsi="Segoe UI" w:cs="Segoe UI"/>
      <w:sz w:val="18"/>
      <w:szCs w:val="18"/>
      <w:lang w:val="es-ES"/>
    </w:rPr>
  </w:style>
  <w:style w:type="paragraph" w:styleId="Encabezado">
    <w:name w:val="header"/>
    <w:basedOn w:val="Normal"/>
    <w:link w:val="EncabezadoCar"/>
    <w:uiPriority w:val="99"/>
    <w:unhideWhenUsed/>
    <w:rsid w:val="00640AAD"/>
    <w:pPr>
      <w:tabs>
        <w:tab w:val="center" w:pos="4252"/>
        <w:tab w:val="right" w:pos="8504"/>
      </w:tabs>
    </w:pPr>
  </w:style>
  <w:style w:type="character" w:customStyle="1" w:styleId="EncabezadoCar">
    <w:name w:val="Encabezado Car"/>
    <w:basedOn w:val="Fuentedeprrafopredeter"/>
    <w:link w:val="Encabezado"/>
    <w:uiPriority w:val="99"/>
    <w:rsid w:val="00640AAD"/>
    <w:rPr>
      <w:rFonts w:ascii="Arial Narrow" w:hAnsi="Arial Narrow" w:cs="Times New Roman"/>
      <w:sz w:val="24"/>
      <w:lang w:val="es-ES"/>
    </w:rPr>
  </w:style>
  <w:style w:type="paragraph" w:styleId="Piedepgina">
    <w:name w:val="footer"/>
    <w:basedOn w:val="Normal"/>
    <w:link w:val="PiedepginaCar"/>
    <w:uiPriority w:val="99"/>
    <w:unhideWhenUsed/>
    <w:rsid w:val="00640AAD"/>
    <w:pPr>
      <w:tabs>
        <w:tab w:val="center" w:pos="4252"/>
        <w:tab w:val="right" w:pos="8504"/>
      </w:tabs>
    </w:pPr>
  </w:style>
  <w:style w:type="character" w:customStyle="1" w:styleId="PiedepginaCar">
    <w:name w:val="Pie de página Car"/>
    <w:basedOn w:val="Fuentedeprrafopredeter"/>
    <w:link w:val="Piedepgina"/>
    <w:uiPriority w:val="99"/>
    <w:rsid w:val="00640AAD"/>
    <w:rPr>
      <w:rFonts w:ascii="Arial Narrow" w:hAnsi="Arial Narrow" w:cs="Times New Roman"/>
      <w:sz w:val="24"/>
      <w:lang w:val="es-ES"/>
    </w:rPr>
  </w:style>
  <w:style w:type="paragraph" w:customStyle="1" w:styleId="Default">
    <w:name w:val="Default"/>
    <w:rsid w:val="00640AAD"/>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640AAD"/>
  </w:style>
  <w:style w:type="paragraph" w:customStyle="1" w:styleId="EBPArial16">
    <w:name w:val="EBP Arial16"/>
    <w:basedOn w:val="Normal"/>
    <w:link w:val="EBPArial16Car"/>
    <w:qFormat/>
    <w:rsid w:val="00640AAD"/>
    <w:pPr>
      <w:widowControl w:val="0"/>
      <w:tabs>
        <w:tab w:val="left" w:pos="9072"/>
      </w:tabs>
      <w:autoSpaceDE w:val="0"/>
      <w:autoSpaceDN w:val="0"/>
      <w:adjustRightInd w:val="0"/>
      <w:spacing w:before="14" w:after="0" w:line="240" w:lineRule="auto"/>
      <w:jc w:val="center"/>
    </w:pPr>
    <w:rPr>
      <w:rFonts w:cs="Arial"/>
      <w:b/>
      <w:color w:val="000000" w:themeColor="text1"/>
      <w:spacing w:val="-1"/>
      <w:sz w:val="32"/>
      <w:szCs w:val="36"/>
    </w:rPr>
  </w:style>
  <w:style w:type="character" w:customStyle="1" w:styleId="EBPArial16Car">
    <w:name w:val="EBP Arial16 Car"/>
    <w:basedOn w:val="Fuentedeprrafopredeter"/>
    <w:link w:val="EBPArial16"/>
    <w:rsid w:val="00640AAD"/>
    <w:rPr>
      <w:rFonts w:ascii="Arial Narrow" w:hAnsi="Arial Narrow" w:cs="Arial"/>
      <w:b/>
      <w:color w:val="000000" w:themeColor="text1"/>
      <w:spacing w:val="-1"/>
      <w:sz w:val="32"/>
      <w:szCs w:val="36"/>
      <w:lang w:val="es-ES"/>
    </w:rPr>
  </w:style>
  <w:style w:type="paragraph" w:customStyle="1" w:styleId="EBPArial14">
    <w:name w:val="EBP Arial14"/>
    <w:basedOn w:val="Normal"/>
    <w:link w:val="EBPArial14Car"/>
    <w:qFormat/>
    <w:rsid w:val="00640AAD"/>
    <w:pPr>
      <w:widowControl w:val="0"/>
      <w:tabs>
        <w:tab w:val="left" w:pos="9072"/>
      </w:tabs>
      <w:autoSpaceDE w:val="0"/>
      <w:autoSpaceDN w:val="0"/>
      <w:adjustRightInd w:val="0"/>
      <w:spacing w:before="0" w:after="0" w:line="240" w:lineRule="auto"/>
      <w:jc w:val="center"/>
    </w:pPr>
    <w:rPr>
      <w:rFonts w:cs="Arial"/>
      <w:b/>
      <w:color w:val="000000" w:themeColor="text1"/>
      <w:spacing w:val="-1"/>
      <w:sz w:val="28"/>
      <w:szCs w:val="28"/>
    </w:rPr>
  </w:style>
  <w:style w:type="character" w:customStyle="1" w:styleId="EBPArial14Car">
    <w:name w:val="EBP Arial14 Car"/>
    <w:basedOn w:val="Fuentedeprrafopredeter"/>
    <w:link w:val="EBPArial14"/>
    <w:rsid w:val="00640AAD"/>
    <w:rPr>
      <w:rFonts w:ascii="Arial Narrow" w:hAnsi="Arial Narrow" w:cs="Arial"/>
      <w:b/>
      <w:color w:val="000000" w:themeColor="text1"/>
      <w:spacing w:val="-1"/>
      <w:sz w:val="28"/>
      <w:szCs w:val="28"/>
      <w:lang w:val="es-ES"/>
    </w:rPr>
  </w:style>
  <w:style w:type="paragraph" w:customStyle="1" w:styleId="EBPArial20">
    <w:name w:val="EBP Arial20"/>
    <w:basedOn w:val="Normal"/>
    <w:link w:val="EBPArial20Car"/>
    <w:qFormat/>
    <w:rsid w:val="00640AAD"/>
    <w:pPr>
      <w:jc w:val="center"/>
    </w:pPr>
    <w:rPr>
      <w:rFonts w:cs="Arial"/>
      <w:b/>
      <w:color w:val="000000" w:themeColor="text1"/>
      <w:sz w:val="40"/>
    </w:rPr>
  </w:style>
  <w:style w:type="character" w:customStyle="1" w:styleId="EBPArial20Car">
    <w:name w:val="EBP Arial20 Car"/>
    <w:basedOn w:val="Fuentedeprrafopredeter"/>
    <w:link w:val="EBPArial20"/>
    <w:rsid w:val="00640AAD"/>
    <w:rPr>
      <w:rFonts w:ascii="Arial Narrow" w:hAnsi="Arial Narrow" w:cs="Arial"/>
      <w:b/>
      <w:color w:val="000000" w:themeColor="text1"/>
      <w:sz w:val="40"/>
      <w:lang w:val="es-ES"/>
    </w:rPr>
  </w:style>
  <w:style w:type="paragraph" w:customStyle="1" w:styleId="EBPArial12">
    <w:name w:val="EBP Arial12"/>
    <w:basedOn w:val="Normal"/>
    <w:link w:val="EBPArial12Car"/>
    <w:qFormat/>
    <w:rsid w:val="00640AAD"/>
    <w:pPr>
      <w:spacing w:line="240" w:lineRule="auto"/>
      <w:ind w:left="709" w:firstLine="709"/>
      <w:jc w:val="left"/>
    </w:pPr>
    <w:rPr>
      <w:rFonts w:cs="Arial"/>
      <w:color w:val="000000" w:themeColor="text1"/>
    </w:rPr>
  </w:style>
  <w:style w:type="character" w:customStyle="1" w:styleId="EBPArial12Car">
    <w:name w:val="EBP Arial12 Car"/>
    <w:basedOn w:val="Fuentedeprrafopredeter"/>
    <w:link w:val="EBPArial12"/>
    <w:rsid w:val="00640AAD"/>
    <w:rPr>
      <w:rFonts w:ascii="Arial Narrow" w:hAnsi="Arial Narrow" w:cs="Arial"/>
      <w:color w:val="000000" w:themeColor="text1"/>
      <w:sz w:val="24"/>
      <w:lang w:val="es-ES"/>
    </w:rPr>
  </w:style>
  <w:style w:type="paragraph" w:customStyle="1" w:styleId="EBPTtulo">
    <w:name w:val="EBP Título"/>
    <w:basedOn w:val="Normal"/>
    <w:link w:val="EBPTtuloCar"/>
    <w:qFormat/>
    <w:rsid w:val="00640AAD"/>
    <w:pPr>
      <w:jc w:val="center"/>
    </w:pPr>
    <w:rPr>
      <w:b/>
      <w:bCs/>
      <w:lang w:val="es-BO"/>
    </w:rPr>
  </w:style>
  <w:style w:type="character" w:customStyle="1" w:styleId="EBPTtuloCar">
    <w:name w:val="EBP Título Car"/>
    <w:basedOn w:val="Fuentedeprrafopredeter"/>
    <w:link w:val="EBPTtulo"/>
    <w:rsid w:val="00640AAD"/>
    <w:rPr>
      <w:rFonts w:ascii="Arial Narrow" w:hAnsi="Arial Narrow" w:cs="Times New Roman"/>
      <w:b/>
      <w:bCs/>
      <w:sz w:val="24"/>
    </w:rPr>
  </w:style>
  <w:style w:type="character" w:styleId="Hipervnculo">
    <w:name w:val="Hyperlink"/>
    <w:basedOn w:val="Fuentedeprrafopredeter"/>
    <w:uiPriority w:val="99"/>
    <w:unhideWhenUsed/>
    <w:rsid w:val="00640AAD"/>
    <w:rPr>
      <w:color w:val="0000FF"/>
      <w:u w:val="single"/>
    </w:rPr>
  </w:style>
  <w:style w:type="paragraph" w:styleId="TtuloTDC">
    <w:name w:val="TOC Heading"/>
    <w:basedOn w:val="Ttulo1"/>
    <w:next w:val="Normal"/>
    <w:uiPriority w:val="39"/>
    <w:unhideWhenUsed/>
    <w:qFormat/>
    <w:rsid w:val="00640AAD"/>
    <w:pPr>
      <w:spacing w:before="240" w:after="0"/>
      <w:outlineLvl w:val="9"/>
    </w:pPr>
    <w:rPr>
      <w:sz w:val="32"/>
      <w:szCs w:val="32"/>
      <w:lang w:eastAsia="es-ES"/>
    </w:rPr>
  </w:style>
  <w:style w:type="paragraph" w:styleId="TDC1">
    <w:name w:val="toc 1"/>
    <w:basedOn w:val="Normal"/>
    <w:next w:val="Normal"/>
    <w:autoRedefine/>
    <w:uiPriority w:val="39"/>
    <w:unhideWhenUsed/>
    <w:rsid w:val="00640AAD"/>
    <w:pPr>
      <w:spacing w:after="100"/>
    </w:pPr>
  </w:style>
  <w:style w:type="paragraph" w:styleId="TDC2">
    <w:name w:val="toc 2"/>
    <w:basedOn w:val="Normal"/>
    <w:next w:val="Normal"/>
    <w:autoRedefine/>
    <w:uiPriority w:val="39"/>
    <w:unhideWhenUsed/>
    <w:rsid w:val="00640AAD"/>
    <w:pPr>
      <w:spacing w:after="100"/>
      <w:ind w:left="240"/>
    </w:pPr>
  </w:style>
  <w:style w:type="paragraph" w:styleId="TDC3">
    <w:name w:val="toc 3"/>
    <w:basedOn w:val="Normal"/>
    <w:next w:val="Normal"/>
    <w:autoRedefine/>
    <w:uiPriority w:val="39"/>
    <w:unhideWhenUsed/>
    <w:rsid w:val="002D6F9C"/>
    <w:pPr>
      <w:tabs>
        <w:tab w:val="left" w:pos="426"/>
        <w:tab w:val="right" w:leader="dot" w:pos="9113"/>
      </w:tabs>
      <w:spacing w:after="100"/>
    </w:pPr>
  </w:style>
  <w:style w:type="table" w:styleId="Tablanormal2">
    <w:name w:val="Plain Table 2"/>
    <w:basedOn w:val="Tablanormal"/>
    <w:uiPriority w:val="42"/>
    <w:rsid w:val="004917B4"/>
    <w:pPr>
      <w:spacing w:after="0" w:line="240" w:lineRule="auto"/>
      <w:jc w:val="both"/>
    </w:pPr>
    <w:rPr>
      <w:rFonts w:ascii="Times New Roman" w:hAnsi="Times New Roman" w:cs="Times New Roman"/>
      <w:sz w:val="24"/>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ennegrita">
    <w:name w:val="Strong"/>
    <w:basedOn w:val="Fuentedeprrafopredeter"/>
    <w:uiPriority w:val="22"/>
    <w:qFormat/>
    <w:rsid w:val="007F03BC"/>
    <w:rPr>
      <w:b/>
      <w:bCs/>
    </w:rPr>
  </w:style>
  <w:style w:type="table" w:styleId="Tablanormal1">
    <w:name w:val="Plain Table 1"/>
    <w:basedOn w:val="Tablanormal"/>
    <w:uiPriority w:val="41"/>
    <w:rsid w:val="005662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47904"/>
    <w:rPr>
      <w:rFonts w:ascii="Times New Roman" w:hAnsi="Times New Roman"/>
      <w:szCs w:val="24"/>
    </w:rPr>
  </w:style>
  <w:style w:type="paragraph" w:styleId="Descripcin">
    <w:name w:val="caption"/>
    <w:basedOn w:val="Normal"/>
    <w:next w:val="Normal"/>
    <w:link w:val="DescripcinCar"/>
    <w:uiPriority w:val="35"/>
    <w:unhideWhenUsed/>
    <w:qFormat/>
    <w:rsid w:val="009B5A15"/>
    <w:pPr>
      <w:spacing w:before="0" w:after="200" w:line="240" w:lineRule="auto"/>
    </w:pPr>
    <w:rPr>
      <w:rFonts w:ascii="Arial" w:hAnsi="Arial"/>
      <w:b/>
      <w:iCs/>
      <w:color w:val="000000" w:themeColor="text1"/>
      <w:sz w:val="22"/>
      <w:szCs w:val="18"/>
    </w:rPr>
  </w:style>
  <w:style w:type="table" w:styleId="Tablanormal3">
    <w:name w:val="Plain Table 3"/>
    <w:basedOn w:val="Tablanormal"/>
    <w:uiPriority w:val="43"/>
    <w:rsid w:val="00035F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ASYFIGURAS">
    <w:name w:val="TABLAS Y FIGURAS"/>
    <w:basedOn w:val="Descripcin"/>
    <w:link w:val="TABLASYFIGURASCar"/>
    <w:qFormat/>
    <w:rsid w:val="003C22B1"/>
    <w:pPr>
      <w:keepNext/>
      <w:spacing w:after="0" w:line="360" w:lineRule="auto"/>
      <w:jc w:val="left"/>
    </w:pPr>
  </w:style>
  <w:style w:type="character" w:customStyle="1" w:styleId="DescripcinCar">
    <w:name w:val="Descripción Car"/>
    <w:basedOn w:val="Fuentedeprrafopredeter"/>
    <w:link w:val="Descripcin"/>
    <w:uiPriority w:val="35"/>
    <w:rsid w:val="003C22B1"/>
    <w:rPr>
      <w:rFonts w:ascii="Arial" w:hAnsi="Arial" w:cs="Times New Roman"/>
      <w:b/>
      <w:iCs/>
      <w:color w:val="000000" w:themeColor="text1"/>
      <w:szCs w:val="18"/>
      <w:lang w:val="es-ES"/>
    </w:rPr>
  </w:style>
  <w:style w:type="character" w:customStyle="1" w:styleId="TABLASYFIGURASCar">
    <w:name w:val="TABLAS Y FIGURAS Car"/>
    <w:basedOn w:val="DescripcinCar"/>
    <w:link w:val="TABLASYFIGURAS"/>
    <w:rsid w:val="003C22B1"/>
    <w:rPr>
      <w:rFonts w:ascii="Arial" w:hAnsi="Arial" w:cs="Times New Roman"/>
      <w:b/>
      <w:iCs/>
      <w:color w:val="000000" w:themeColor="text1"/>
      <w:szCs w:val="18"/>
      <w:lang w:val="es-ES"/>
    </w:rPr>
  </w:style>
  <w:style w:type="paragraph" w:styleId="Tabladeilustraciones">
    <w:name w:val="table of figures"/>
    <w:basedOn w:val="Normal"/>
    <w:next w:val="Normal"/>
    <w:uiPriority w:val="99"/>
    <w:unhideWhenUsed/>
    <w:rsid w:val="00C225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347">
      <w:bodyDiv w:val="1"/>
      <w:marLeft w:val="0"/>
      <w:marRight w:val="0"/>
      <w:marTop w:val="0"/>
      <w:marBottom w:val="0"/>
      <w:divBdr>
        <w:top w:val="none" w:sz="0" w:space="0" w:color="auto"/>
        <w:left w:val="none" w:sz="0" w:space="0" w:color="auto"/>
        <w:bottom w:val="none" w:sz="0" w:space="0" w:color="auto"/>
        <w:right w:val="none" w:sz="0" w:space="0" w:color="auto"/>
      </w:divBdr>
    </w:div>
    <w:div w:id="25714266">
      <w:bodyDiv w:val="1"/>
      <w:marLeft w:val="0"/>
      <w:marRight w:val="0"/>
      <w:marTop w:val="0"/>
      <w:marBottom w:val="0"/>
      <w:divBdr>
        <w:top w:val="none" w:sz="0" w:space="0" w:color="auto"/>
        <w:left w:val="none" w:sz="0" w:space="0" w:color="auto"/>
        <w:bottom w:val="none" w:sz="0" w:space="0" w:color="auto"/>
        <w:right w:val="none" w:sz="0" w:space="0" w:color="auto"/>
      </w:divBdr>
    </w:div>
    <w:div w:id="26681862">
      <w:bodyDiv w:val="1"/>
      <w:marLeft w:val="0"/>
      <w:marRight w:val="0"/>
      <w:marTop w:val="0"/>
      <w:marBottom w:val="0"/>
      <w:divBdr>
        <w:top w:val="none" w:sz="0" w:space="0" w:color="auto"/>
        <w:left w:val="none" w:sz="0" w:space="0" w:color="auto"/>
        <w:bottom w:val="none" w:sz="0" w:space="0" w:color="auto"/>
        <w:right w:val="none" w:sz="0" w:space="0" w:color="auto"/>
      </w:divBdr>
    </w:div>
    <w:div w:id="26952869">
      <w:bodyDiv w:val="1"/>
      <w:marLeft w:val="0"/>
      <w:marRight w:val="0"/>
      <w:marTop w:val="0"/>
      <w:marBottom w:val="0"/>
      <w:divBdr>
        <w:top w:val="none" w:sz="0" w:space="0" w:color="auto"/>
        <w:left w:val="none" w:sz="0" w:space="0" w:color="auto"/>
        <w:bottom w:val="none" w:sz="0" w:space="0" w:color="auto"/>
        <w:right w:val="none" w:sz="0" w:space="0" w:color="auto"/>
      </w:divBdr>
    </w:div>
    <w:div w:id="27341872">
      <w:bodyDiv w:val="1"/>
      <w:marLeft w:val="0"/>
      <w:marRight w:val="0"/>
      <w:marTop w:val="0"/>
      <w:marBottom w:val="0"/>
      <w:divBdr>
        <w:top w:val="none" w:sz="0" w:space="0" w:color="auto"/>
        <w:left w:val="none" w:sz="0" w:space="0" w:color="auto"/>
        <w:bottom w:val="none" w:sz="0" w:space="0" w:color="auto"/>
        <w:right w:val="none" w:sz="0" w:space="0" w:color="auto"/>
      </w:divBdr>
    </w:div>
    <w:div w:id="30352286">
      <w:bodyDiv w:val="1"/>
      <w:marLeft w:val="0"/>
      <w:marRight w:val="0"/>
      <w:marTop w:val="0"/>
      <w:marBottom w:val="0"/>
      <w:divBdr>
        <w:top w:val="none" w:sz="0" w:space="0" w:color="auto"/>
        <w:left w:val="none" w:sz="0" w:space="0" w:color="auto"/>
        <w:bottom w:val="none" w:sz="0" w:space="0" w:color="auto"/>
        <w:right w:val="none" w:sz="0" w:space="0" w:color="auto"/>
      </w:divBdr>
    </w:div>
    <w:div w:id="47146507">
      <w:bodyDiv w:val="1"/>
      <w:marLeft w:val="0"/>
      <w:marRight w:val="0"/>
      <w:marTop w:val="0"/>
      <w:marBottom w:val="0"/>
      <w:divBdr>
        <w:top w:val="none" w:sz="0" w:space="0" w:color="auto"/>
        <w:left w:val="none" w:sz="0" w:space="0" w:color="auto"/>
        <w:bottom w:val="none" w:sz="0" w:space="0" w:color="auto"/>
        <w:right w:val="none" w:sz="0" w:space="0" w:color="auto"/>
      </w:divBdr>
    </w:div>
    <w:div w:id="53627579">
      <w:bodyDiv w:val="1"/>
      <w:marLeft w:val="0"/>
      <w:marRight w:val="0"/>
      <w:marTop w:val="0"/>
      <w:marBottom w:val="0"/>
      <w:divBdr>
        <w:top w:val="none" w:sz="0" w:space="0" w:color="auto"/>
        <w:left w:val="none" w:sz="0" w:space="0" w:color="auto"/>
        <w:bottom w:val="none" w:sz="0" w:space="0" w:color="auto"/>
        <w:right w:val="none" w:sz="0" w:space="0" w:color="auto"/>
      </w:divBdr>
    </w:div>
    <w:div w:id="70081100">
      <w:bodyDiv w:val="1"/>
      <w:marLeft w:val="0"/>
      <w:marRight w:val="0"/>
      <w:marTop w:val="0"/>
      <w:marBottom w:val="0"/>
      <w:divBdr>
        <w:top w:val="none" w:sz="0" w:space="0" w:color="auto"/>
        <w:left w:val="none" w:sz="0" w:space="0" w:color="auto"/>
        <w:bottom w:val="none" w:sz="0" w:space="0" w:color="auto"/>
        <w:right w:val="none" w:sz="0" w:space="0" w:color="auto"/>
      </w:divBdr>
    </w:div>
    <w:div w:id="82799794">
      <w:bodyDiv w:val="1"/>
      <w:marLeft w:val="0"/>
      <w:marRight w:val="0"/>
      <w:marTop w:val="0"/>
      <w:marBottom w:val="0"/>
      <w:divBdr>
        <w:top w:val="none" w:sz="0" w:space="0" w:color="auto"/>
        <w:left w:val="none" w:sz="0" w:space="0" w:color="auto"/>
        <w:bottom w:val="none" w:sz="0" w:space="0" w:color="auto"/>
        <w:right w:val="none" w:sz="0" w:space="0" w:color="auto"/>
      </w:divBdr>
    </w:div>
    <w:div w:id="88737649">
      <w:bodyDiv w:val="1"/>
      <w:marLeft w:val="0"/>
      <w:marRight w:val="0"/>
      <w:marTop w:val="0"/>
      <w:marBottom w:val="0"/>
      <w:divBdr>
        <w:top w:val="none" w:sz="0" w:space="0" w:color="auto"/>
        <w:left w:val="none" w:sz="0" w:space="0" w:color="auto"/>
        <w:bottom w:val="none" w:sz="0" w:space="0" w:color="auto"/>
        <w:right w:val="none" w:sz="0" w:space="0" w:color="auto"/>
      </w:divBdr>
    </w:div>
    <w:div w:id="89547030">
      <w:bodyDiv w:val="1"/>
      <w:marLeft w:val="0"/>
      <w:marRight w:val="0"/>
      <w:marTop w:val="0"/>
      <w:marBottom w:val="0"/>
      <w:divBdr>
        <w:top w:val="none" w:sz="0" w:space="0" w:color="auto"/>
        <w:left w:val="none" w:sz="0" w:space="0" w:color="auto"/>
        <w:bottom w:val="none" w:sz="0" w:space="0" w:color="auto"/>
        <w:right w:val="none" w:sz="0" w:space="0" w:color="auto"/>
      </w:divBdr>
    </w:div>
    <w:div w:id="90468613">
      <w:bodyDiv w:val="1"/>
      <w:marLeft w:val="0"/>
      <w:marRight w:val="0"/>
      <w:marTop w:val="0"/>
      <w:marBottom w:val="0"/>
      <w:divBdr>
        <w:top w:val="none" w:sz="0" w:space="0" w:color="auto"/>
        <w:left w:val="none" w:sz="0" w:space="0" w:color="auto"/>
        <w:bottom w:val="none" w:sz="0" w:space="0" w:color="auto"/>
        <w:right w:val="none" w:sz="0" w:space="0" w:color="auto"/>
      </w:divBdr>
    </w:div>
    <w:div w:id="1161492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8417766">
          <w:marLeft w:val="0"/>
          <w:marRight w:val="0"/>
          <w:marTop w:val="0"/>
          <w:marBottom w:val="0"/>
          <w:divBdr>
            <w:top w:val="none" w:sz="0" w:space="0" w:color="auto"/>
            <w:left w:val="none" w:sz="0" w:space="0" w:color="auto"/>
            <w:bottom w:val="none" w:sz="0" w:space="0" w:color="auto"/>
            <w:right w:val="none" w:sz="0" w:space="0" w:color="auto"/>
          </w:divBdr>
          <w:divsChild>
            <w:div w:id="10219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6684">
      <w:bodyDiv w:val="1"/>
      <w:marLeft w:val="0"/>
      <w:marRight w:val="0"/>
      <w:marTop w:val="0"/>
      <w:marBottom w:val="0"/>
      <w:divBdr>
        <w:top w:val="none" w:sz="0" w:space="0" w:color="auto"/>
        <w:left w:val="none" w:sz="0" w:space="0" w:color="auto"/>
        <w:bottom w:val="none" w:sz="0" w:space="0" w:color="auto"/>
        <w:right w:val="none" w:sz="0" w:space="0" w:color="auto"/>
      </w:divBdr>
      <w:divsChild>
        <w:div w:id="53924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9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13537">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5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077968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04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89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232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27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21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35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675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77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7106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18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53641">
      <w:bodyDiv w:val="1"/>
      <w:marLeft w:val="0"/>
      <w:marRight w:val="0"/>
      <w:marTop w:val="0"/>
      <w:marBottom w:val="0"/>
      <w:divBdr>
        <w:top w:val="none" w:sz="0" w:space="0" w:color="auto"/>
        <w:left w:val="none" w:sz="0" w:space="0" w:color="auto"/>
        <w:bottom w:val="none" w:sz="0" w:space="0" w:color="auto"/>
        <w:right w:val="none" w:sz="0" w:space="0" w:color="auto"/>
      </w:divBdr>
    </w:div>
    <w:div w:id="163711546">
      <w:bodyDiv w:val="1"/>
      <w:marLeft w:val="0"/>
      <w:marRight w:val="0"/>
      <w:marTop w:val="0"/>
      <w:marBottom w:val="0"/>
      <w:divBdr>
        <w:top w:val="none" w:sz="0" w:space="0" w:color="auto"/>
        <w:left w:val="none" w:sz="0" w:space="0" w:color="auto"/>
        <w:bottom w:val="none" w:sz="0" w:space="0" w:color="auto"/>
        <w:right w:val="none" w:sz="0" w:space="0" w:color="auto"/>
      </w:divBdr>
    </w:div>
    <w:div w:id="168179570">
      <w:bodyDiv w:val="1"/>
      <w:marLeft w:val="0"/>
      <w:marRight w:val="0"/>
      <w:marTop w:val="0"/>
      <w:marBottom w:val="0"/>
      <w:divBdr>
        <w:top w:val="none" w:sz="0" w:space="0" w:color="auto"/>
        <w:left w:val="none" w:sz="0" w:space="0" w:color="auto"/>
        <w:bottom w:val="none" w:sz="0" w:space="0" w:color="auto"/>
        <w:right w:val="none" w:sz="0" w:space="0" w:color="auto"/>
      </w:divBdr>
    </w:div>
    <w:div w:id="180049829">
      <w:bodyDiv w:val="1"/>
      <w:marLeft w:val="0"/>
      <w:marRight w:val="0"/>
      <w:marTop w:val="0"/>
      <w:marBottom w:val="0"/>
      <w:divBdr>
        <w:top w:val="none" w:sz="0" w:space="0" w:color="auto"/>
        <w:left w:val="none" w:sz="0" w:space="0" w:color="auto"/>
        <w:bottom w:val="none" w:sz="0" w:space="0" w:color="auto"/>
        <w:right w:val="none" w:sz="0" w:space="0" w:color="auto"/>
      </w:divBdr>
    </w:div>
    <w:div w:id="182020000">
      <w:bodyDiv w:val="1"/>
      <w:marLeft w:val="0"/>
      <w:marRight w:val="0"/>
      <w:marTop w:val="0"/>
      <w:marBottom w:val="0"/>
      <w:divBdr>
        <w:top w:val="none" w:sz="0" w:space="0" w:color="auto"/>
        <w:left w:val="none" w:sz="0" w:space="0" w:color="auto"/>
        <w:bottom w:val="none" w:sz="0" w:space="0" w:color="auto"/>
        <w:right w:val="none" w:sz="0" w:space="0" w:color="auto"/>
      </w:divBdr>
    </w:div>
    <w:div w:id="187330748">
      <w:bodyDiv w:val="1"/>
      <w:marLeft w:val="0"/>
      <w:marRight w:val="0"/>
      <w:marTop w:val="0"/>
      <w:marBottom w:val="0"/>
      <w:divBdr>
        <w:top w:val="none" w:sz="0" w:space="0" w:color="auto"/>
        <w:left w:val="none" w:sz="0" w:space="0" w:color="auto"/>
        <w:bottom w:val="none" w:sz="0" w:space="0" w:color="auto"/>
        <w:right w:val="none" w:sz="0" w:space="0" w:color="auto"/>
      </w:divBdr>
    </w:div>
    <w:div w:id="188572929">
      <w:bodyDiv w:val="1"/>
      <w:marLeft w:val="0"/>
      <w:marRight w:val="0"/>
      <w:marTop w:val="0"/>
      <w:marBottom w:val="0"/>
      <w:divBdr>
        <w:top w:val="none" w:sz="0" w:space="0" w:color="auto"/>
        <w:left w:val="none" w:sz="0" w:space="0" w:color="auto"/>
        <w:bottom w:val="none" w:sz="0" w:space="0" w:color="auto"/>
        <w:right w:val="none" w:sz="0" w:space="0" w:color="auto"/>
      </w:divBdr>
    </w:div>
    <w:div w:id="195125489">
      <w:bodyDiv w:val="1"/>
      <w:marLeft w:val="0"/>
      <w:marRight w:val="0"/>
      <w:marTop w:val="0"/>
      <w:marBottom w:val="0"/>
      <w:divBdr>
        <w:top w:val="none" w:sz="0" w:space="0" w:color="auto"/>
        <w:left w:val="none" w:sz="0" w:space="0" w:color="auto"/>
        <w:bottom w:val="none" w:sz="0" w:space="0" w:color="auto"/>
        <w:right w:val="none" w:sz="0" w:space="0" w:color="auto"/>
      </w:divBdr>
    </w:div>
    <w:div w:id="201789324">
      <w:bodyDiv w:val="1"/>
      <w:marLeft w:val="0"/>
      <w:marRight w:val="0"/>
      <w:marTop w:val="0"/>
      <w:marBottom w:val="0"/>
      <w:divBdr>
        <w:top w:val="none" w:sz="0" w:space="0" w:color="auto"/>
        <w:left w:val="none" w:sz="0" w:space="0" w:color="auto"/>
        <w:bottom w:val="none" w:sz="0" w:space="0" w:color="auto"/>
        <w:right w:val="none" w:sz="0" w:space="0" w:color="auto"/>
      </w:divBdr>
    </w:div>
    <w:div w:id="204291332">
      <w:bodyDiv w:val="1"/>
      <w:marLeft w:val="0"/>
      <w:marRight w:val="0"/>
      <w:marTop w:val="0"/>
      <w:marBottom w:val="0"/>
      <w:divBdr>
        <w:top w:val="none" w:sz="0" w:space="0" w:color="auto"/>
        <w:left w:val="none" w:sz="0" w:space="0" w:color="auto"/>
        <w:bottom w:val="none" w:sz="0" w:space="0" w:color="auto"/>
        <w:right w:val="none" w:sz="0" w:space="0" w:color="auto"/>
      </w:divBdr>
    </w:div>
    <w:div w:id="207383068">
      <w:bodyDiv w:val="1"/>
      <w:marLeft w:val="0"/>
      <w:marRight w:val="0"/>
      <w:marTop w:val="0"/>
      <w:marBottom w:val="0"/>
      <w:divBdr>
        <w:top w:val="none" w:sz="0" w:space="0" w:color="auto"/>
        <w:left w:val="none" w:sz="0" w:space="0" w:color="auto"/>
        <w:bottom w:val="none" w:sz="0" w:space="0" w:color="auto"/>
        <w:right w:val="none" w:sz="0" w:space="0" w:color="auto"/>
      </w:divBdr>
    </w:div>
    <w:div w:id="209347861">
      <w:bodyDiv w:val="1"/>
      <w:marLeft w:val="0"/>
      <w:marRight w:val="0"/>
      <w:marTop w:val="0"/>
      <w:marBottom w:val="0"/>
      <w:divBdr>
        <w:top w:val="none" w:sz="0" w:space="0" w:color="auto"/>
        <w:left w:val="none" w:sz="0" w:space="0" w:color="auto"/>
        <w:bottom w:val="none" w:sz="0" w:space="0" w:color="auto"/>
        <w:right w:val="none" w:sz="0" w:space="0" w:color="auto"/>
      </w:divBdr>
    </w:div>
    <w:div w:id="211768761">
      <w:bodyDiv w:val="1"/>
      <w:marLeft w:val="0"/>
      <w:marRight w:val="0"/>
      <w:marTop w:val="0"/>
      <w:marBottom w:val="0"/>
      <w:divBdr>
        <w:top w:val="none" w:sz="0" w:space="0" w:color="auto"/>
        <w:left w:val="none" w:sz="0" w:space="0" w:color="auto"/>
        <w:bottom w:val="none" w:sz="0" w:space="0" w:color="auto"/>
        <w:right w:val="none" w:sz="0" w:space="0" w:color="auto"/>
      </w:divBdr>
    </w:div>
    <w:div w:id="220751961">
      <w:bodyDiv w:val="1"/>
      <w:marLeft w:val="0"/>
      <w:marRight w:val="0"/>
      <w:marTop w:val="0"/>
      <w:marBottom w:val="0"/>
      <w:divBdr>
        <w:top w:val="none" w:sz="0" w:space="0" w:color="auto"/>
        <w:left w:val="none" w:sz="0" w:space="0" w:color="auto"/>
        <w:bottom w:val="none" w:sz="0" w:space="0" w:color="auto"/>
        <w:right w:val="none" w:sz="0" w:space="0" w:color="auto"/>
      </w:divBdr>
    </w:div>
    <w:div w:id="237787200">
      <w:bodyDiv w:val="1"/>
      <w:marLeft w:val="0"/>
      <w:marRight w:val="0"/>
      <w:marTop w:val="0"/>
      <w:marBottom w:val="0"/>
      <w:divBdr>
        <w:top w:val="none" w:sz="0" w:space="0" w:color="auto"/>
        <w:left w:val="none" w:sz="0" w:space="0" w:color="auto"/>
        <w:bottom w:val="none" w:sz="0" w:space="0" w:color="auto"/>
        <w:right w:val="none" w:sz="0" w:space="0" w:color="auto"/>
      </w:divBdr>
    </w:div>
    <w:div w:id="243757391">
      <w:bodyDiv w:val="1"/>
      <w:marLeft w:val="0"/>
      <w:marRight w:val="0"/>
      <w:marTop w:val="0"/>
      <w:marBottom w:val="0"/>
      <w:divBdr>
        <w:top w:val="none" w:sz="0" w:space="0" w:color="auto"/>
        <w:left w:val="none" w:sz="0" w:space="0" w:color="auto"/>
        <w:bottom w:val="none" w:sz="0" w:space="0" w:color="auto"/>
        <w:right w:val="none" w:sz="0" w:space="0" w:color="auto"/>
      </w:divBdr>
    </w:div>
    <w:div w:id="247347180">
      <w:bodyDiv w:val="1"/>
      <w:marLeft w:val="0"/>
      <w:marRight w:val="0"/>
      <w:marTop w:val="0"/>
      <w:marBottom w:val="0"/>
      <w:divBdr>
        <w:top w:val="none" w:sz="0" w:space="0" w:color="auto"/>
        <w:left w:val="none" w:sz="0" w:space="0" w:color="auto"/>
        <w:bottom w:val="none" w:sz="0" w:space="0" w:color="auto"/>
        <w:right w:val="none" w:sz="0" w:space="0" w:color="auto"/>
      </w:divBdr>
    </w:div>
    <w:div w:id="249627437">
      <w:bodyDiv w:val="1"/>
      <w:marLeft w:val="0"/>
      <w:marRight w:val="0"/>
      <w:marTop w:val="0"/>
      <w:marBottom w:val="0"/>
      <w:divBdr>
        <w:top w:val="none" w:sz="0" w:space="0" w:color="auto"/>
        <w:left w:val="none" w:sz="0" w:space="0" w:color="auto"/>
        <w:bottom w:val="none" w:sz="0" w:space="0" w:color="auto"/>
        <w:right w:val="none" w:sz="0" w:space="0" w:color="auto"/>
      </w:divBdr>
    </w:div>
    <w:div w:id="251398077">
      <w:bodyDiv w:val="1"/>
      <w:marLeft w:val="0"/>
      <w:marRight w:val="0"/>
      <w:marTop w:val="0"/>
      <w:marBottom w:val="0"/>
      <w:divBdr>
        <w:top w:val="none" w:sz="0" w:space="0" w:color="auto"/>
        <w:left w:val="none" w:sz="0" w:space="0" w:color="auto"/>
        <w:bottom w:val="none" w:sz="0" w:space="0" w:color="auto"/>
        <w:right w:val="none" w:sz="0" w:space="0" w:color="auto"/>
      </w:divBdr>
    </w:div>
    <w:div w:id="251401093">
      <w:bodyDiv w:val="1"/>
      <w:marLeft w:val="0"/>
      <w:marRight w:val="0"/>
      <w:marTop w:val="0"/>
      <w:marBottom w:val="0"/>
      <w:divBdr>
        <w:top w:val="none" w:sz="0" w:space="0" w:color="auto"/>
        <w:left w:val="none" w:sz="0" w:space="0" w:color="auto"/>
        <w:bottom w:val="none" w:sz="0" w:space="0" w:color="auto"/>
        <w:right w:val="none" w:sz="0" w:space="0" w:color="auto"/>
      </w:divBdr>
    </w:div>
    <w:div w:id="270280107">
      <w:bodyDiv w:val="1"/>
      <w:marLeft w:val="0"/>
      <w:marRight w:val="0"/>
      <w:marTop w:val="0"/>
      <w:marBottom w:val="0"/>
      <w:divBdr>
        <w:top w:val="none" w:sz="0" w:space="0" w:color="auto"/>
        <w:left w:val="none" w:sz="0" w:space="0" w:color="auto"/>
        <w:bottom w:val="none" w:sz="0" w:space="0" w:color="auto"/>
        <w:right w:val="none" w:sz="0" w:space="0" w:color="auto"/>
      </w:divBdr>
    </w:div>
    <w:div w:id="278682539">
      <w:bodyDiv w:val="1"/>
      <w:marLeft w:val="0"/>
      <w:marRight w:val="0"/>
      <w:marTop w:val="0"/>
      <w:marBottom w:val="0"/>
      <w:divBdr>
        <w:top w:val="none" w:sz="0" w:space="0" w:color="auto"/>
        <w:left w:val="none" w:sz="0" w:space="0" w:color="auto"/>
        <w:bottom w:val="none" w:sz="0" w:space="0" w:color="auto"/>
        <w:right w:val="none" w:sz="0" w:space="0" w:color="auto"/>
      </w:divBdr>
    </w:div>
    <w:div w:id="349718881">
      <w:bodyDiv w:val="1"/>
      <w:marLeft w:val="0"/>
      <w:marRight w:val="0"/>
      <w:marTop w:val="0"/>
      <w:marBottom w:val="0"/>
      <w:divBdr>
        <w:top w:val="none" w:sz="0" w:space="0" w:color="auto"/>
        <w:left w:val="none" w:sz="0" w:space="0" w:color="auto"/>
        <w:bottom w:val="none" w:sz="0" w:space="0" w:color="auto"/>
        <w:right w:val="none" w:sz="0" w:space="0" w:color="auto"/>
      </w:divBdr>
      <w:divsChild>
        <w:div w:id="1765027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01316">
      <w:bodyDiv w:val="1"/>
      <w:marLeft w:val="0"/>
      <w:marRight w:val="0"/>
      <w:marTop w:val="0"/>
      <w:marBottom w:val="0"/>
      <w:divBdr>
        <w:top w:val="none" w:sz="0" w:space="0" w:color="auto"/>
        <w:left w:val="none" w:sz="0" w:space="0" w:color="auto"/>
        <w:bottom w:val="none" w:sz="0" w:space="0" w:color="auto"/>
        <w:right w:val="none" w:sz="0" w:space="0" w:color="auto"/>
      </w:divBdr>
    </w:div>
    <w:div w:id="355934152">
      <w:bodyDiv w:val="1"/>
      <w:marLeft w:val="0"/>
      <w:marRight w:val="0"/>
      <w:marTop w:val="0"/>
      <w:marBottom w:val="0"/>
      <w:divBdr>
        <w:top w:val="none" w:sz="0" w:space="0" w:color="auto"/>
        <w:left w:val="none" w:sz="0" w:space="0" w:color="auto"/>
        <w:bottom w:val="none" w:sz="0" w:space="0" w:color="auto"/>
        <w:right w:val="none" w:sz="0" w:space="0" w:color="auto"/>
      </w:divBdr>
    </w:div>
    <w:div w:id="356782582">
      <w:bodyDiv w:val="1"/>
      <w:marLeft w:val="0"/>
      <w:marRight w:val="0"/>
      <w:marTop w:val="0"/>
      <w:marBottom w:val="0"/>
      <w:divBdr>
        <w:top w:val="none" w:sz="0" w:space="0" w:color="auto"/>
        <w:left w:val="none" w:sz="0" w:space="0" w:color="auto"/>
        <w:bottom w:val="none" w:sz="0" w:space="0" w:color="auto"/>
        <w:right w:val="none" w:sz="0" w:space="0" w:color="auto"/>
      </w:divBdr>
    </w:div>
    <w:div w:id="359011593">
      <w:bodyDiv w:val="1"/>
      <w:marLeft w:val="0"/>
      <w:marRight w:val="0"/>
      <w:marTop w:val="0"/>
      <w:marBottom w:val="0"/>
      <w:divBdr>
        <w:top w:val="none" w:sz="0" w:space="0" w:color="auto"/>
        <w:left w:val="none" w:sz="0" w:space="0" w:color="auto"/>
        <w:bottom w:val="none" w:sz="0" w:space="0" w:color="auto"/>
        <w:right w:val="none" w:sz="0" w:space="0" w:color="auto"/>
      </w:divBdr>
    </w:div>
    <w:div w:id="359933865">
      <w:bodyDiv w:val="1"/>
      <w:marLeft w:val="0"/>
      <w:marRight w:val="0"/>
      <w:marTop w:val="0"/>
      <w:marBottom w:val="0"/>
      <w:divBdr>
        <w:top w:val="none" w:sz="0" w:space="0" w:color="auto"/>
        <w:left w:val="none" w:sz="0" w:space="0" w:color="auto"/>
        <w:bottom w:val="none" w:sz="0" w:space="0" w:color="auto"/>
        <w:right w:val="none" w:sz="0" w:space="0" w:color="auto"/>
      </w:divBdr>
    </w:div>
    <w:div w:id="405805209">
      <w:bodyDiv w:val="1"/>
      <w:marLeft w:val="0"/>
      <w:marRight w:val="0"/>
      <w:marTop w:val="0"/>
      <w:marBottom w:val="0"/>
      <w:divBdr>
        <w:top w:val="none" w:sz="0" w:space="0" w:color="auto"/>
        <w:left w:val="none" w:sz="0" w:space="0" w:color="auto"/>
        <w:bottom w:val="none" w:sz="0" w:space="0" w:color="auto"/>
        <w:right w:val="none" w:sz="0" w:space="0" w:color="auto"/>
      </w:divBdr>
    </w:div>
    <w:div w:id="412163747">
      <w:bodyDiv w:val="1"/>
      <w:marLeft w:val="0"/>
      <w:marRight w:val="0"/>
      <w:marTop w:val="0"/>
      <w:marBottom w:val="0"/>
      <w:divBdr>
        <w:top w:val="none" w:sz="0" w:space="0" w:color="auto"/>
        <w:left w:val="none" w:sz="0" w:space="0" w:color="auto"/>
        <w:bottom w:val="none" w:sz="0" w:space="0" w:color="auto"/>
        <w:right w:val="none" w:sz="0" w:space="0" w:color="auto"/>
      </w:divBdr>
    </w:div>
    <w:div w:id="419524583">
      <w:bodyDiv w:val="1"/>
      <w:marLeft w:val="0"/>
      <w:marRight w:val="0"/>
      <w:marTop w:val="0"/>
      <w:marBottom w:val="0"/>
      <w:divBdr>
        <w:top w:val="none" w:sz="0" w:space="0" w:color="auto"/>
        <w:left w:val="none" w:sz="0" w:space="0" w:color="auto"/>
        <w:bottom w:val="none" w:sz="0" w:space="0" w:color="auto"/>
        <w:right w:val="none" w:sz="0" w:space="0" w:color="auto"/>
      </w:divBdr>
    </w:div>
    <w:div w:id="441147755">
      <w:bodyDiv w:val="1"/>
      <w:marLeft w:val="0"/>
      <w:marRight w:val="0"/>
      <w:marTop w:val="0"/>
      <w:marBottom w:val="0"/>
      <w:divBdr>
        <w:top w:val="none" w:sz="0" w:space="0" w:color="auto"/>
        <w:left w:val="none" w:sz="0" w:space="0" w:color="auto"/>
        <w:bottom w:val="none" w:sz="0" w:space="0" w:color="auto"/>
        <w:right w:val="none" w:sz="0" w:space="0" w:color="auto"/>
      </w:divBdr>
    </w:div>
    <w:div w:id="480343121">
      <w:bodyDiv w:val="1"/>
      <w:marLeft w:val="0"/>
      <w:marRight w:val="0"/>
      <w:marTop w:val="0"/>
      <w:marBottom w:val="0"/>
      <w:divBdr>
        <w:top w:val="none" w:sz="0" w:space="0" w:color="auto"/>
        <w:left w:val="none" w:sz="0" w:space="0" w:color="auto"/>
        <w:bottom w:val="none" w:sz="0" w:space="0" w:color="auto"/>
        <w:right w:val="none" w:sz="0" w:space="0" w:color="auto"/>
      </w:divBdr>
    </w:div>
    <w:div w:id="489056447">
      <w:bodyDiv w:val="1"/>
      <w:marLeft w:val="0"/>
      <w:marRight w:val="0"/>
      <w:marTop w:val="0"/>
      <w:marBottom w:val="0"/>
      <w:divBdr>
        <w:top w:val="none" w:sz="0" w:space="0" w:color="auto"/>
        <w:left w:val="none" w:sz="0" w:space="0" w:color="auto"/>
        <w:bottom w:val="none" w:sz="0" w:space="0" w:color="auto"/>
        <w:right w:val="none" w:sz="0" w:space="0" w:color="auto"/>
      </w:divBdr>
    </w:div>
    <w:div w:id="489371274">
      <w:bodyDiv w:val="1"/>
      <w:marLeft w:val="0"/>
      <w:marRight w:val="0"/>
      <w:marTop w:val="0"/>
      <w:marBottom w:val="0"/>
      <w:divBdr>
        <w:top w:val="none" w:sz="0" w:space="0" w:color="auto"/>
        <w:left w:val="none" w:sz="0" w:space="0" w:color="auto"/>
        <w:bottom w:val="none" w:sz="0" w:space="0" w:color="auto"/>
        <w:right w:val="none" w:sz="0" w:space="0" w:color="auto"/>
      </w:divBdr>
    </w:div>
    <w:div w:id="542256618">
      <w:bodyDiv w:val="1"/>
      <w:marLeft w:val="0"/>
      <w:marRight w:val="0"/>
      <w:marTop w:val="0"/>
      <w:marBottom w:val="0"/>
      <w:divBdr>
        <w:top w:val="none" w:sz="0" w:space="0" w:color="auto"/>
        <w:left w:val="none" w:sz="0" w:space="0" w:color="auto"/>
        <w:bottom w:val="none" w:sz="0" w:space="0" w:color="auto"/>
        <w:right w:val="none" w:sz="0" w:space="0" w:color="auto"/>
      </w:divBdr>
    </w:div>
    <w:div w:id="546450558">
      <w:bodyDiv w:val="1"/>
      <w:marLeft w:val="0"/>
      <w:marRight w:val="0"/>
      <w:marTop w:val="0"/>
      <w:marBottom w:val="0"/>
      <w:divBdr>
        <w:top w:val="none" w:sz="0" w:space="0" w:color="auto"/>
        <w:left w:val="none" w:sz="0" w:space="0" w:color="auto"/>
        <w:bottom w:val="none" w:sz="0" w:space="0" w:color="auto"/>
        <w:right w:val="none" w:sz="0" w:space="0" w:color="auto"/>
      </w:divBdr>
    </w:div>
    <w:div w:id="597449808">
      <w:bodyDiv w:val="1"/>
      <w:marLeft w:val="0"/>
      <w:marRight w:val="0"/>
      <w:marTop w:val="0"/>
      <w:marBottom w:val="0"/>
      <w:divBdr>
        <w:top w:val="none" w:sz="0" w:space="0" w:color="auto"/>
        <w:left w:val="none" w:sz="0" w:space="0" w:color="auto"/>
        <w:bottom w:val="none" w:sz="0" w:space="0" w:color="auto"/>
        <w:right w:val="none" w:sz="0" w:space="0" w:color="auto"/>
      </w:divBdr>
    </w:div>
    <w:div w:id="597560336">
      <w:bodyDiv w:val="1"/>
      <w:marLeft w:val="0"/>
      <w:marRight w:val="0"/>
      <w:marTop w:val="0"/>
      <w:marBottom w:val="0"/>
      <w:divBdr>
        <w:top w:val="none" w:sz="0" w:space="0" w:color="auto"/>
        <w:left w:val="none" w:sz="0" w:space="0" w:color="auto"/>
        <w:bottom w:val="none" w:sz="0" w:space="0" w:color="auto"/>
        <w:right w:val="none" w:sz="0" w:space="0" w:color="auto"/>
      </w:divBdr>
    </w:div>
    <w:div w:id="600530400">
      <w:bodyDiv w:val="1"/>
      <w:marLeft w:val="0"/>
      <w:marRight w:val="0"/>
      <w:marTop w:val="0"/>
      <w:marBottom w:val="0"/>
      <w:divBdr>
        <w:top w:val="none" w:sz="0" w:space="0" w:color="auto"/>
        <w:left w:val="none" w:sz="0" w:space="0" w:color="auto"/>
        <w:bottom w:val="none" w:sz="0" w:space="0" w:color="auto"/>
        <w:right w:val="none" w:sz="0" w:space="0" w:color="auto"/>
      </w:divBdr>
    </w:div>
    <w:div w:id="613947620">
      <w:bodyDiv w:val="1"/>
      <w:marLeft w:val="0"/>
      <w:marRight w:val="0"/>
      <w:marTop w:val="0"/>
      <w:marBottom w:val="0"/>
      <w:divBdr>
        <w:top w:val="none" w:sz="0" w:space="0" w:color="auto"/>
        <w:left w:val="none" w:sz="0" w:space="0" w:color="auto"/>
        <w:bottom w:val="none" w:sz="0" w:space="0" w:color="auto"/>
        <w:right w:val="none" w:sz="0" w:space="0" w:color="auto"/>
      </w:divBdr>
    </w:div>
    <w:div w:id="650257145">
      <w:bodyDiv w:val="1"/>
      <w:marLeft w:val="0"/>
      <w:marRight w:val="0"/>
      <w:marTop w:val="0"/>
      <w:marBottom w:val="0"/>
      <w:divBdr>
        <w:top w:val="none" w:sz="0" w:space="0" w:color="auto"/>
        <w:left w:val="none" w:sz="0" w:space="0" w:color="auto"/>
        <w:bottom w:val="none" w:sz="0" w:space="0" w:color="auto"/>
        <w:right w:val="none" w:sz="0" w:space="0" w:color="auto"/>
      </w:divBdr>
    </w:div>
    <w:div w:id="659701987">
      <w:bodyDiv w:val="1"/>
      <w:marLeft w:val="0"/>
      <w:marRight w:val="0"/>
      <w:marTop w:val="0"/>
      <w:marBottom w:val="0"/>
      <w:divBdr>
        <w:top w:val="none" w:sz="0" w:space="0" w:color="auto"/>
        <w:left w:val="none" w:sz="0" w:space="0" w:color="auto"/>
        <w:bottom w:val="none" w:sz="0" w:space="0" w:color="auto"/>
        <w:right w:val="none" w:sz="0" w:space="0" w:color="auto"/>
      </w:divBdr>
    </w:div>
    <w:div w:id="663700636">
      <w:bodyDiv w:val="1"/>
      <w:marLeft w:val="0"/>
      <w:marRight w:val="0"/>
      <w:marTop w:val="0"/>
      <w:marBottom w:val="0"/>
      <w:divBdr>
        <w:top w:val="none" w:sz="0" w:space="0" w:color="auto"/>
        <w:left w:val="none" w:sz="0" w:space="0" w:color="auto"/>
        <w:bottom w:val="none" w:sz="0" w:space="0" w:color="auto"/>
        <w:right w:val="none" w:sz="0" w:space="0" w:color="auto"/>
      </w:divBdr>
    </w:div>
    <w:div w:id="664675212">
      <w:bodyDiv w:val="1"/>
      <w:marLeft w:val="0"/>
      <w:marRight w:val="0"/>
      <w:marTop w:val="0"/>
      <w:marBottom w:val="0"/>
      <w:divBdr>
        <w:top w:val="none" w:sz="0" w:space="0" w:color="auto"/>
        <w:left w:val="none" w:sz="0" w:space="0" w:color="auto"/>
        <w:bottom w:val="none" w:sz="0" w:space="0" w:color="auto"/>
        <w:right w:val="none" w:sz="0" w:space="0" w:color="auto"/>
      </w:divBdr>
    </w:div>
    <w:div w:id="705955226">
      <w:bodyDiv w:val="1"/>
      <w:marLeft w:val="0"/>
      <w:marRight w:val="0"/>
      <w:marTop w:val="0"/>
      <w:marBottom w:val="0"/>
      <w:divBdr>
        <w:top w:val="none" w:sz="0" w:space="0" w:color="auto"/>
        <w:left w:val="none" w:sz="0" w:space="0" w:color="auto"/>
        <w:bottom w:val="none" w:sz="0" w:space="0" w:color="auto"/>
        <w:right w:val="none" w:sz="0" w:space="0" w:color="auto"/>
      </w:divBdr>
    </w:div>
    <w:div w:id="718744816">
      <w:bodyDiv w:val="1"/>
      <w:marLeft w:val="0"/>
      <w:marRight w:val="0"/>
      <w:marTop w:val="0"/>
      <w:marBottom w:val="0"/>
      <w:divBdr>
        <w:top w:val="none" w:sz="0" w:space="0" w:color="auto"/>
        <w:left w:val="none" w:sz="0" w:space="0" w:color="auto"/>
        <w:bottom w:val="none" w:sz="0" w:space="0" w:color="auto"/>
        <w:right w:val="none" w:sz="0" w:space="0" w:color="auto"/>
      </w:divBdr>
    </w:div>
    <w:div w:id="736128273">
      <w:bodyDiv w:val="1"/>
      <w:marLeft w:val="0"/>
      <w:marRight w:val="0"/>
      <w:marTop w:val="0"/>
      <w:marBottom w:val="0"/>
      <w:divBdr>
        <w:top w:val="none" w:sz="0" w:space="0" w:color="auto"/>
        <w:left w:val="none" w:sz="0" w:space="0" w:color="auto"/>
        <w:bottom w:val="none" w:sz="0" w:space="0" w:color="auto"/>
        <w:right w:val="none" w:sz="0" w:space="0" w:color="auto"/>
      </w:divBdr>
    </w:div>
    <w:div w:id="754206092">
      <w:bodyDiv w:val="1"/>
      <w:marLeft w:val="0"/>
      <w:marRight w:val="0"/>
      <w:marTop w:val="0"/>
      <w:marBottom w:val="0"/>
      <w:divBdr>
        <w:top w:val="none" w:sz="0" w:space="0" w:color="auto"/>
        <w:left w:val="none" w:sz="0" w:space="0" w:color="auto"/>
        <w:bottom w:val="none" w:sz="0" w:space="0" w:color="auto"/>
        <w:right w:val="none" w:sz="0" w:space="0" w:color="auto"/>
      </w:divBdr>
    </w:div>
    <w:div w:id="764300950">
      <w:bodyDiv w:val="1"/>
      <w:marLeft w:val="0"/>
      <w:marRight w:val="0"/>
      <w:marTop w:val="0"/>
      <w:marBottom w:val="0"/>
      <w:divBdr>
        <w:top w:val="none" w:sz="0" w:space="0" w:color="auto"/>
        <w:left w:val="none" w:sz="0" w:space="0" w:color="auto"/>
        <w:bottom w:val="none" w:sz="0" w:space="0" w:color="auto"/>
        <w:right w:val="none" w:sz="0" w:space="0" w:color="auto"/>
      </w:divBdr>
    </w:div>
    <w:div w:id="779758284">
      <w:bodyDiv w:val="1"/>
      <w:marLeft w:val="0"/>
      <w:marRight w:val="0"/>
      <w:marTop w:val="0"/>
      <w:marBottom w:val="0"/>
      <w:divBdr>
        <w:top w:val="none" w:sz="0" w:space="0" w:color="auto"/>
        <w:left w:val="none" w:sz="0" w:space="0" w:color="auto"/>
        <w:bottom w:val="none" w:sz="0" w:space="0" w:color="auto"/>
        <w:right w:val="none" w:sz="0" w:space="0" w:color="auto"/>
      </w:divBdr>
    </w:div>
    <w:div w:id="781268581">
      <w:bodyDiv w:val="1"/>
      <w:marLeft w:val="0"/>
      <w:marRight w:val="0"/>
      <w:marTop w:val="0"/>
      <w:marBottom w:val="0"/>
      <w:divBdr>
        <w:top w:val="none" w:sz="0" w:space="0" w:color="auto"/>
        <w:left w:val="none" w:sz="0" w:space="0" w:color="auto"/>
        <w:bottom w:val="none" w:sz="0" w:space="0" w:color="auto"/>
        <w:right w:val="none" w:sz="0" w:space="0" w:color="auto"/>
      </w:divBdr>
    </w:div>
    <w:div w:id="784156481">
      <w:bodyDiv w:val="1"/>
      <w:marLeft w:val="0"/>
      <w:marRight w:val="0"/>
      <w:marTop w:val="0"/>
      <w:marBottom w:val="0"/>
      <w:divBdr>
        <w:top w:val="none" w:sz="0" w:space="0" w:color="auto"/>
        <w:left w:val="none" w:sz="0" w:space="0" w:color="auto"/>
        <w:bottom w:val="none" w:sz="0" w:space="0" w:color="auto"/>
        <w:right w:val="none" w:sz="0" w:space="0" w:color="auto"/>
      </w:divBdr>
    </w:div>
    <w:div w:id="802164038">
      <w:bodyDiv w:val="1"/>
      <w:marLeft w:val="0"/>
      <w:marRight w:val="0"/>
      <w:marTop w:val="0"/>
      <w:marBottom w:val="0"/>
      <w:divBdr>
        <w:top w:val="none" w:sz="0" w:space="0" w:color="auto"/>
        <w:left w:val="none" w:sz="0" w:space="0" w:color="auto"/>
        <w:bottom w:val="none" w:sz="0" w:space="0" w:color="auto"/>
        <w:right w:val="none" w:sz="0" w:space="0" w:color="auto"/>
      </w:divBdr>
    </w:div>
    <w:div w:id="810908409">
      <w:bodyDiv w:val="1"/>
      <w:marLeft w:val="0"/>
      <w:marRight w:val="0"/>
      <w:marTop w:val="0"/>
      <w:marBottom w:val="0"/>
      <w:divBdr>
        <w:top w:val="none" w:sz="0" w:space="0" w:color="auto"/>
        <w:left w:val="none" w:sz="0" w:space="0" w:color="auto"/>
        <w:bottom w:val="none" w:sz="0" w:space="0" w:color="auto"/>
        <w:right w:val="none" w:sz="0" w:space="0" w:color="auto"/>
      </w:divBdr>
    </w:div>
    <w:div w:id="839127025">
      <w:bodyDiv w:val="1"/>
      <w:marLeft w:val="0"/>
      <w:marRight w:val="0"/>
      <w:marTop w:val="0"/>
      <w:marBottom w:val="0"/>
      <w:divBdr>
        <w:top w:val="none" w:sz="0" w:space="0" w:color="auto"/>
        <w:left w:val="none" w:sz="0" w:space="0" w:color="auto"/>
        <w:bottom w:val="none" w:sz="0" w:space="0" w:color="auto"/>
        <w:right w:val="none" w:sz="0" w:space="0" w:color="auto"/>
      </w:divBdr>
    </w:div>
    <w:div w:id="868879560">
      <w:bodyDiv w:val="1"/>
      <w:marLeft w:val="0"/>
      <w:marRight w:val="0"/>
      <w:marTop w:val="0"/>
      <w:marBottom w:val="0"/>
      <w:divBdr>
        <w:top w:val="none" w:sz="0" w:space="0" w:color="auto"/>
        <w:left w:val="none" w:sz="0" w:space="0" w:color="auto"/>
        <w:bottom w:val="none" w:sz="0" w:space="0" w:color="auto"/>
        <w:right w:val="none" w:sz="0" w:space="0" w:color="auto"/>
      </w:divBdr>
    </w:div>
    <w:div w:id="901529170">
      <w:bodyDiv w:val="1"/>
      <w:marLeft w:val="0"/>
      <w:marRight w:val="0"/>
      <w:marTop w:val="0"/>
      <w:marBottom w:val="0"/>
      <w:divBdr>
        <w:top w:val="none" w:sz="0" w:space="0" w:color="auto"/>
        <w:left w:val="none" w:sz="0" w:space="0" w:color="auto"/>
        <w:bottom w:val="none" w:sz="0" w:space="0" w:color="auto"/>
        <w:right w:val="none" w:sz="0" w:space="0" w:color="auto"/>
      </w:divBdr>
    </w:div>
    <w:div w:id="906108083">
      <w:bodyDiv w:val="1"/>
      <w:marLeft w:val="0"/>
      <w:marRight w:val="0"/>
      <w:marTop w:val="0"/>
      <w:marBottom w:val="0"/>
      <w:divBdr>
        <w:top w:val="none" w:sz="0" w:space="0" w:color="auto"/>
        <w:left w:val="none" w:sz="0" w:space="0" w:color="auto"/>
        <w:bottom w:val="none" w:sz="0" w:space="0" w:color="auto"/>
        <w:right w:val="none" w:sz="0" w:space="0" w:color="auto"/>
      </w:divBdr>
    </w:div>
    <w:div w:id="916205015">
      <w:bodyDiv w:val="1"/>
      <w:marLeft w:val="0"/>
      <w:marRight w:val="0"/>
      <w:marTop w:val="0"/>
      <w:marBottom w:val="0"/>
      <w:divBdr>
        <w:top w:val="none" w:sz="0" w:space="0" w:color="auto"/>
        <w:left w:val="none" w:sz="0" w:space="0" w:color="auto"/>
        <w:bottom w:val="none" w:sz="0" w:space="0" w:color="auto"/>
        <w:right w:val="none" w:sz="0" w:space="0" w:color="auto"/>
      </w:divBdr>
    </w:div>
    <w:div w:id="924535611">
      <w:bodyDiv w:val="1"/>
      <w:marLeft w:val="0"/>
      <w:marRight w:val="0"/>
      <w:marTop w:val="0"/>
      <w:marBottom w:val="0"/>
      <w:divBdr>
        <w:top w:val="none" w:sz="0" w:space="0" w:color="auto"/>
        <w:left w:val="none" w:sz="0" w:space="0" w:color="auto"/>
        <w:bottom w:val="none" w:sz="0" w:space="0" w:color="auto"/>
        <w:right w:val="none" w:sz="0" w:space="0" w:color="auto"/>
      </w:divBdr>
    </w:div>
    <w:div w:id="925042826">
      <w:bodyDiv w:val="1"/>
      <w:marLeft w:val="0"/>
      <w:marRight w:val="0"/>
      <w:marTop w:val="0"/>
      <w:marBottom w:val="0"/>
      <w:divBdr>
        <w:top w:val="none" w:sz="0" w:space="0" w:color="auto"/>
        <w:left w:val="none" w:sz="0" w:space="0" w:color="auto"/>
        <w:bottom w:val="none" w:sz="0" w:space="0" w:color="auto"/>
        <w:right w:val="none" w:sz="0" w:space="0" w:color="auto"/>
      </w:divBdr>
    </w:div>
    <w:div w:id="946158994">
      <w:bodyDiv w:val="1"/>
      <w:marLeft w:val="0"/>
      <w:marRight w:val="0"/>
      <w:marTop w:val="0"/>
      <w:marBottom w:val="0"/>
      <w:divBdr>
        <w:top w:val="none" w:sz="0" w:space="0" w:color="auto"/>
        <w:left w:val="none" w:sz="0" w:space="0" w:color="auto"/>
        <w:bottom w:val="none" w:sz="0" w:space="0" w:color="auto"/>
        <w:right w:val="none" w:sz="0" w:space="0" w:color="auto"/>
      </w:divBdr>
      <w:divsChild>
        <w:div w:id="132666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556864872">
          <w:marLeft w:val="0"/>
          <w:marRight w:val="0"/>
          <w:marTop w:val="0"/>
          <w:marBottom w:val="0"/>
          <w:divBdr>
            <w:top w:val="none" w:sz="0" w:space="0" w:color="auto"/>
            <w:left w:val="none" w:sz="0" w:space="0" w:color="auto"/>
            <w:bottom w:val="none" w:sz="0" w:space="0" w:color="auto"/>
            <w:right w:val="none" w:sz="0" w:space="0" w:color="auto"/>
          </w:divBdr>
          <w:divsChild>
            <w:div w:id="4687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8866">
      <w:bodyDiv w:val="1"/>
      <w:marLeft w:val="0"/>
      <w:marRight w:val="0"/>
      <w:marTop w:val="0"/>
      <w:marBottom w:val="0"/>
      <w:divBdr>
        <w:top w:val="none" w:sz="0" w:space="0" w:color="auto"/>
        <w:left w:val="none" w:sz="0" w:space="0" w:color="auto"/>
        <w:bottom w:val="none" w:sz="0" w:space="0" w:color="auto"/>
        <w:right w:val="none" w:sz="0" w:space="0" w:color="auto"/>
      </w:divBdr>
    </w:div>
    <w:div w:id="971639714">
      <w:bodyDiv w:val="1"/>
      <w:marLeft w:val="0"/>
      <w:marRight w:val="0"/>
      <w:marTop w:val="0"/>
      <w:marBottom w:val="0"/>
      <w:divBdr>
        <w:top w:val="none" w:sz="0" w:space="0" w:color="auto"/>
        <w:left w:val="none" w:sz="0" w:space="0" w:color="auto"/>
        <w:bottom w:val="none" w:sz="0" w:space="0" w:color="auto"/>
        <w:right w:val="none" w:sz="0" w:space="0" w:color="auto"/>
      </w:divBdr>
    </w:div>
    <w:div w:id="979922115">
      <w:bodyDiv w:val="1"/>
      <w:marLeft w:val="0"/>
      <w:marRight w:val="0"/>
      <w:marTop w:val="0"/>
      <w:marBottom w:val="0"/>
      <w:divBdr>
        <w:top w:val="none" w:sz="0" w:space="0" w:color="auto"/>
        <w:left w:val="none" w:sz="0" w:space="0" w:color="auto"/>
        <w:bottom w:val="none" w:sz="0" w:space="0" w:color="auto"/>
        <w:right w:val="none" w:sz="0" w:space="0" w:color="auto"/>
      </w:divBdr>
    </w:div>
    <w:div w:id="996882314">
      <w:bodyDiv w:val="1"/>
      <w:marLeft w:val="0"/>
      <w:marRight w:val="0"/>
      <w:marTop w:val="0"/>
      <w:marBottom w:val="0"/>
      <w:divBdr>
        <w:top w:val="none" w:sz="0" w:space="0" w:color="auto"/>
        <w:left w:val="none" w:sz="0" w:space="0" w:color="auto"/>
        <w:bottom w:val="none" w:sz="0" w:space="0" w:color="auto"/>
        <w:right w:val="none" w:sz="0" w:space="0" w:color="auto"/>
      </w:divBdr>
    </w:div>
    <w:div w:id="1008213484">
      <w:bodyDiv w:val="1"/>
      <w:marLeft w:val="0"/>
      <w:marRight w:val="0"/>
      <w:marTop w:val="0"/>
      <w:marBottom w:val="0"/>
      <w:divBdr>
        <w:top w:val="none" w:sz="0" w:space="0" w:color="auto"/>
        <w:left w:val="none" w:sz="0" w:space="0" w:color="auto"/>
        <w:bottom w:val="none" w:sz="0" w:space="0" w:color="auto"/>
        <w:right w:val="none" w:sz="0" w:space="0" w:color="auto"/>
      </w:divBdr>
    </w:div>
    <w:div w:id="1008678285">
      <w:bodyDiv w:val="1"/>
      <w:marLeft w:val="0"/>
      <w:marRight w:val="0"/>
      <w:marTop w:val="0"/>
      <w:marBottom w:val="0"/>
      <w:divBdr>
        <w:top w:val="none" w:sz="0" w:space="0" w:color="auto"/>
        <w:left w:val="none" w:sz="0" w:space="0" w:color="auto"/>
        <w:bottom w:val="none" w:sz="0" w:space="0" w:color="auto"/>
        <w:right w:val="none" w:sz="0" w:space="0" w:color="auto"/>
      </w:divBdr>
    </w:div>
    <w:div w:id="1011639442">
      <w:bodyDiv w:val="1"/>
      <w:marLeft w:val="0"/>
      <w:marRight w:val="0"/>
      <w:marTop w:val="0"/>
      <w:marBottom w:val="0"/>
      <w:divBdr>
        <w:top w:val="none" w:sz="0" w:space="0" w:color="auto"/>
        <w:left w:val="none" w:sz="0" w:space="0" w:color="auto"/>
        <w:bottom w:val="none" w:sz="0" w:space="0" w:color="auto"/>
        <w:right w:val="none" w:sz="0" w:space="0" w:color="auto"/>
      </w:divBdr>
    </w:div>
    <w:div w:id="1014066908">
      <w:bodyDiv w:val="1"/>
      <w:marLeft w:val="0"/>
      <w:marRight w:val="0"/>
      <w:marTop w:val="0"/>
      <w:marBottom w:val="0"/>
      <w:divBdr>
        <w:top w:val="none" w:sz="0" w:space="0" w:color="auto"/>
        <w:left w:val="none" w:sz="0" w:space="0" w:color="auto"/>
        <w:bottom w:val="none" w:sz="0" w:space="0" w:color="auto"/>
        <w:right w:val="none" w:sz="0" w:space="0" w:color="auto"/>
      </w:divBdr>
    </w:div>
    <w:div w:id="1020737225">
      <w:bodyDiv w:val="1"/>
      <w:marLeft w:val="0"/>
      <w:marRight w:val="0"/>
      <w:marTop w:val="0"/>
      <w:marBottom w:val="0"/>
      <w:divBdr>
        <w:top w:val="none" w:sz="0" w:space="0" w:color="auto"/>
        <w:left w:val="none" w:sz="0" w:space="0" w:color="auto"/>
        <w:bottom w:val="none" w:sz="0" w:space="0" w:color="auto"/>
        <w:right w:val="none" w:sz="0" w:space="0" w:color="auto"/>
      </w:divBdr>
    </w:div>
    <w:div w:id="1046635987">
      <w:bodyDiv w:val="1"/>
      <w:marLeft w:val="0"/>
      <w:marRight w:val="0"/>
      <w:marTop w:val="0"/>
      <w:marBottom w:val="0"/>
      <w:divBdr>
        <w:top w:val="none" w:sz="0" w:space="0" w:color="auto"/>
        <w:left w:val="none" w:sz="0" w:space="0" w:color="auto"/>
        <w:bottom w:val="none" w:sz="0" w:space="0" w:color="auto"/>
        <w:right w:val="none" w:sz="0" w:space="0" w:color="auto"/>
      </w:divBdr>
    </w:div>
    <w:div w:id="1061367456">
      <w:bodyDiv w:val="1"/>
      <w:marLeft w:val="0"/>
      <w:marRight w:val="0"/>
      <w:marTop w:val="0"/>
      <w:marBottom w:val="0"/>
      <w:divBdr>
        <w:top w:val="none" w:sz="0" w:space="0" w:color="auto"/>
        <w:left w:val="none" w:sz="0" w:space="0" w:color="auto"/>
        <w:bottom w:val="none" w:sz="0" w:space="0" w:color="auto"/>
        <w:right w:val="none" w:sz="0" w:space="0" w:color="auto"/>
      </w:divBdr>
    </w:div>
    <w:div w:id="1105542188">
      <w:bodyDiv w:val="1"/>
      <w:marLeft w:val="0"/>
      <w:marRight w:val="0"/>
      <w:marTop w:val="0"/>
      <w:marBottom w:val="0"/>
      <w:divBdr>
        <w:top w:val="none" w:sz="0" w:space="0" w:color="auto"/>
        <w:left w:val="none" w:sz="0" w:space="0" w:color="auto"/>
        <w:bottom w:val="none" w:sz="0" w:space="0" w:color="auto"/>
        <w:right w:val="none" w:sz="0" w:space="0" w:color="auto"/>
      </w:divBdr>
    </w:div>
    <w:div w:id="1130856037">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38955254">
      <w:bodyDiv w:val="1"/>
      <w:marLeft w:val="0"/>
      <w:marRight w:val="0"/>
      <w:marTop w:val="0"/>
      <w:marBottom w:val="0"/>
      <w:divBdr>
        <w:top w:val="none" w:sz="0" w:space="0" w:color="auto"/>
        <w:left w:val="none" w:sz="0" w:space="0" w:color="auto"/>
        <w:bottom w:val="none" w:sz="0" w:space="0" w:color="auto"/>
        <w:right w:val="none" w:sz="0" w:space="0" w:color="auto"/>
      </w:divBdr>
    </w:div>
    <w:div w:id="1139954267">
      <w:bodyDiv w:val="1"/>
      <w:marLeft w:val="0"/>
      <w:marRight w:val="0"/>
      <w:marTop w:val="0"/>
      <w:marBottom w:val="0"/>
      <w:divBdr>
        <w:top w:val="none" w:sz="0" w:space="0" w:color="auto"/>
        <w:left w:val="none" w:sz="0" w:space="0" w:color="auto"/>
        <w:bottom w:val="none" w:sz="0" w:space="0" w:color="auto"/>
        <w:right w:val="none" w:sz="0" w:space="0" w:color="auto"/>
      </w:divBdr>
    </w:div>
    <w:div w:id="1145970621">
      <w:bodyDiv w:val="1"/>
      <w:marLeft w:val="0"/>
      <w:marRight w:val="0"/>
      <w:marTop w:val="0"/>
      <w:marBottom w:val="0"/>
      <w:divBdr>
        <w:top w:val="none" w:sz="0" w:space="0" w:color="auto"/>
        <w:left w:val="none" w:sz="0" w:space="0" w:color="auto"/>
        <w:bottom w:val="none" w:sz="0" w:space="0" w:color="auto"/>
        <w:right w:val="none" w:sz="0" w:space="0" w:color="auto"/>
      </w:divBdr>
    </w:div>
    <w:div w:id="1155757848">
      <w:bodyDiv w:val="1"/>
      <w:marLeft w:val="0"/>
      <w:marRight w:val="0"/>
      <w:marTop w:val="0"/>
      <w:marBottom w:val="0"/>
      <w:divBdr>
        <w:top w:val="none" w:sz="0" w:space="0" w:color="auto"/>
        <w:left w:val="none" w:sz="0" w:space="0" w:color="auto"/>
        <w:bottom w:val="none" w:sz="0" w:space="0" w:color="auto"/>
        <w:right w:val="none" w:sz="0" w:space="0" w:color="auto"/>
      </w:divBdr>
    </w:div>
    <w:div w:id="1160775398">
      <w:bodyDiv w:val="1"/>
      <w:marLeft w:val="0"/>
      <w:marRight w:val="0"/>
      <w:marTop w:val="0"/>
      <w:marBottom w:val="0"/>
      <w:divBdr>
        <w:top w:val="none" w:sz="0" w:space="0" w:color="auto"/>
        <w:left w:val="none" w:sz="0" w:space="0" w:color="auto"/>
        <w:bottom w:val="none" w:sz="0" w:space="0" w:color="auto"/>
        <w:right w:val="none" w:sz="0" w:space="0" w:color="auto"/>
      </w:divBdr>
    </w:div>
    <w:div w:id="1162044368">
      <w:bodyDiv w:val="1"/>
      <w:marLeft w:val="0"/>
      <w:marRight w:val="0"/>
      <w:marTop w:val="0"/>
      <w:marBottom w:val="0"/>
      <w:divBdr>
        <w:top w:val="none" w:sz="0" w:space="0" w:color="auto"/>
        <w:left w:val="none" w:sz="0" w:space="0" w:color="auto"/>
        <w:bottom w:val="none" w:sz="0" w:space="0" w:color="auto"/>
        <w:right w:val="none" w:sz="0" w:space="0" w:color="auto"/>
      </w:divBdr>
    </w:div>
    <w:div w:id="1171482307">
      <w:bodyDiv w:val="1"/>
      <w:marLeft w:val="0"/>
      <w:marRight w:val="0"/>
      <w:marTop w:val="0"/>
      <w:marBottom w:val="0"/>
      <w:divBdr>
        <w:top w:val="none" w:sz="0" w:space="0" w:color="auto"/>
        <w:left w:val="none" w:sz="0" w:space="0" w:color="auto"/>
        <w:bottom w:val="none" w:sz="0" w:space="0" w:color="auto"/>
        <w:right w:val="none" w:sz="0" w:space="0" w:color="auto"/>
      </w:divBdr>
    </w:div>
    <w:div w:id="1183471002">
      <w:bodyDiv w:val="1"/>
      <w:marLeft w:val="0"/>
      <w:marRight w:val="0"/>
      <w:marTop w:val="0"/>
      <w:marBottom w:val="0"/>
      <w:divBdr>
        <w:top w:val="none" w:sz="0" w:space="0" w:color="auto"/>
        <w:left w:val="none" w:sz="0" w:space="0" w:color="auto"/>
        <w:bottom w:val="none" w:sz="0" w:space="0" w:color="auto"/>
        <w:right w:val="none" w:sz="0" w:space="0" w:color="auto"/>
      </w:divBdr>
    </w:div>
    <w:div w:id="1186405769">
      <w:bodyDiv w:val="1"/>
      <w:marLeft w:val="0"/>
      <w:marRight w:val="0"/>
      <w:marTop w:val="0"/>
      <w:marBottom w:val="0"/>
      <w:divBdr>
        <w:top w:val="none" w:sz="0" w:space="0" w:color="auto"/>
        <w:left w:val="none" w:sz="0" w:space="0" w:color="auto"/>
        <w:bottom w:val="none" w:sz="0" w:space="0" w:color="auto"/>
        <w:right w:val="none" w:sz="0" w:space="0" w:color="auto"/>
      </w:divBdr>
    </w:div>
    <w:div w:id="1186824182">
      <w:bodyDiv w:val="1"/>
      <w:marLeft w:val="0"/>
      <w:marRight w:val="0"/>
      <w:marTop w:val="0"/>
      <w:marBottom w:val="0"/>
      <w:divBdr>
        <w:top w:val="none" w:sz="0" w:space="0" w:color="auto"/>
        <w:left w:val="none" w:sz="0" w:space="0" w:color="auto"/>
        <w:bottom w:val="none" w:sz="0" w:space="0" w:color="auto"/>
        <w:right w:val="none" w:sz="0" w:space="0" w:color="auto"/>
      </w:divBdr>
    </w:div>
    <w:div w:id="1204826369">
      <w:bodyDiv w:val="1"/>
      <w:marLeft w:val="0"/>
      <w:marRight w:val="0"/>
      <w:marTop w:val="0"/>
      <w:marBottom w:val="0"/>
      <w:divBdr>
        <w:top w:val="none" w:sz="0" w:space="0" w:color="auto"/>
        <w:left w:val="none" w:sz="0" w:space="0" w:color="auto"/>
        <w:bottom w:val="none" w:sz="0" w:space="0" w:color="auto"/>
        <w:right w:val="none" w:sz="0" w:space="0" w:color="auto"/>
      </w:divBdr>
    </w:div>
    <w:div w:id="1224297612">
      <w:bodyDiv w:val="1"/>
      <w:marLeft w:val="0"/>
      <w:marRight w:val="0"/>
      <w:marTop w:val="0"/>
      <w:marBottom w:val="0"/>
      <w:divBdr>
        <w:top w:val="none" w:sz="0" w:space="0" w:color="auto"/>
        <w:left w:val="none" w:sz="0" w:space="0" w:color="auto"/>
        <w:bottom w:val="none" w:sz="0" w:space="0" w:color="auto"/>
        <w:right w:val="none" w:sz="0" w:space="0" w:color="auto"/>
      </w:divBdr>
    </w:div>
    <w:div w:id="1236890263">
      <w:bodyDiv w:val="1"/>
      <w:marLeft w:val="0"/>
      <w:marRight w:val="0"/>
      <w:marTop w:val="0"/>
      <w:marBottom w:val="0"/>
      <w:divBdr>
        <w:top w:val="none" w:sz="0" w:space="0" w:color="auto"/>
        <w:left w:val="none" w:sz="0" w:space="0" w:color="auto"/>
        <w:bottom w:val="none" w:sz="0" w:space="0" w:color="auto"/>
        <w:right w:val="none" w:sz="0" w:space="0" w:color="auto"/>
      </w:divBdr>
    </w:div>
    <w:div w:id="1239317415">
      <w:bodyDiv w:val="1"/>
      <w:marLeft w:val="0"/>
      <w:marRight w:val="0"/>
      <w:marTop w:val="0"/>
      <w:marBottom w:val="0"/>
      <w:divBdr>
        <w:top w:val="none" w:sz="0" w:space="0" w:color="auto"/>
        <w:left w:val="none" w:sz="0" w:space="0" w:color="auto"/>
        <w:bottom w:val="none" w:sz="0" w:space="0" w:color="auto"/>
        <w:right w:val="none" w:sz="0" w:space="0" w:color="auto"/>
      </w:divBdr>
    </w:div>
    <w:div w:id="1246920083">
      <w:bodyDiv w:val="1"/>
      <w:marLeft w:val="0"/>
      <w:marRight w:val="0"/>
      <w:marTop w:val="0"/>
      <w:marBottom w:val="0"/>
      <w:divBdr>
        <w:top w:val="none" w:sz="0" w:space="0" w:color="auto"/>
        <w:left w:val="none" w:sz="0" w:space="0" w:color="auto"/>
        <w:bottom w:val="none" w:sz="0" w:space="0" w:color="auto"/>
        <w:right w:val="none" w:sz="0" w:space="0" w:color="auto"/>
      </w:divBdr>
    </w:div>
    <w:div w:id="1247837449">
      <w:bodyDiv w:val="1"/>
      <w:marLeft w:val="0"/>
      <w:marRight w:val="0"/>
      <w:marTop w:val="0"/>
      <w:marBottom w:val="0"/>
      <w:divBdr>
        <w:top w:val="none" w:sz="0" w:space="0" w:color="auto"/>
        <w:left w:val="none" w:sz="0" w:space="0" w:color="auto"/>
        <w:bottom w:val="none" w:sz="0" w:space="0" w:color="auto"/>
        <w:right w:val="none" w:sz="0" w:space="0" w:color="auto"/>
      </w:divBdr>
    </w:div>
    <w:div w:id="1249576139">
      <w:bodyDiv w:val="1"/>
      <w:marLeft w:val="0"/>
      <w:marRight w:val="0"/>
      <w:marTop w:val="0"/>
      <w:marBottom w:val="0"/>
      <w:divBdr>
        <w:top w:val="none" w:sz="0" w:space="0" w:color="auto"/>
        <w:left w:val="none" w:sz="0" w:space="0" w:color="auto"/>
        <w:bottom w:val="none" w:sz="0" w:space="0" w:color="auto"/>
        <w:right w:val="none" w:sz="0" w:space="0" w:color="auto"/>
      </w:divBdr>
    </w:div>
    <w:div w:id="1285189476">
      <w:bodyDiv w:val="1"/>
      <w:marLeft w:val="0"/>
      <w:marRight w:val="0"/>
      <w:marTop w:val="0"/>
      <w:marBottom w:val="0"/>
      <w:divBdr>
        <w:top w:val="none" w:sz="0" w:space="0" w:color="auto"/>
        <w:left w:val="none" w:sz="0" w:space="0" w:color="auto"/>
        <w:bottom w:val="none" w:sz="0" w:space="0" w:color="auto"/>
        <w:right w:val="none" w:sz="0" w:space="0" w:color="auto"/>
      </w:divBdr>
    </w:div>
    <w:div w:id="1291201905">
      <w:bodyDiv w:val="1"/>
      <w:marLeft w:val="0"/>
      <w:marRight w:val="0"/>
      <w:marTop w:val="0"/>
      <w:marBottom w:val="0"/>
      <w:divBdr>
        <w:top w:val="none" w:sz="0" w:space="0" w:color="auto"/>
        <w:left w:val="none" w:sz="0" w:space="0" w:color="auto"/>
        <w:bottom w:val="none" w:sz="0" w:space="0" w:color="auto"/>
        <w:right w:val="none" w:sz="0" w:space="0" w:color="auto"/>
      </w:divBdr>
    </w:div>
    <w:div w:id="1307124801">
      <w:bodyDiv w:val="1"/>
      <w:marLeft w:val="0"/>
      <w:marRight w:val="0"/>
      <w:marTop w:val="0"/>
      <w:marBottom w:val="0"/>
      <w:divBdr>
        <w:top w:val="none" w:sz="0" w:space="0" w:color="auto"/>
        <w:left w:val="none" w:sz="0" w:space="0" w:color="auto"/>
        <w:bottom w:val="none" w:sz="0" w:space="0" w:color="auto"/>
        <w:right w:val="none" w:sz="0" w:space="0" w:color="auto"/>
      </w:divBdr>
    </w:div>
    <w:div w:id="1317226658">
      <w:bodyDiv w:val="1"/>
      <w:marLeft w:val="0"/>
      <w:marRight w:val="0"/>
      <w:marTop w:val="0"/>
      <w:marBottom w:val="0"/>
      <w:divBdr>
        <w:top w:val="none" w:sz="0" w:space="0" w:color="auto"/>
        <w:left w:val="none" w:sz="0" w:space="0" w:color="auto"/>
        <w:bottom w:val="none" w:sz="0" w:space="0" w:color="auto"/>
        <w:right w:val="none" w:sz="0" w:space="0" w:color="auto"/>
      </w:divBdr>
    </w:div>
    <w:div w:id="1324774585">
      <w:bodyDiv w:val="1"/>
      <w:marLeft w:val="0"/>
      <w:marRight w:val="0"/>
      <w:marTop w:val="0"/>
      <w:marBottom w:val="0"/>
      <w:divBdr>
        <w:top w:val="none" w:sz="0" w:space="0" w:color="auto"/>
        <w:left w:val="none" w:sz="0" w:space="0" w:color="auto"/>
        <w:bottom w:val="none" w:sz="0" w:space="0" w:color="auto"/>
        <w:right w:val="none" w:sz="0" w:space="0" w:color="auto"/>
      </w:divBdr>
    </w:div>
    <w:div w:id="1332296919">
      <w:bodyDiv w:val="1"/>
      <w:marLeft w:val="0"/>
      <w:marRight w:val="0"/>
      <w:marTop w:val="0"/>
      <w:marBottom w:val="0"/>
      <w:divBdr>
        <w:top w:val="none" w:sz="0" w:space="0" w:color="auto"/>
        <w:left w:val="none" w:sz="0" w:space="0" w:color="auto"/>
        <w:bottom w:val="none" w:sz="0" w:space="0" w:color="auto"/>
        <w:right w:val="none" w:sz="0" w:space="0" w:color="auto"/>
      </w:divBdr>
    </w:div>
    <w:div w:id="1336029277">
      <w:bodyDiv w:val="1"/>
      <w:marLeft w:val="0"/>
      <w:marRight w:val="0"/>
      <w:marTop w:val="0"/>
      <w:marBottom w:val="0"/>
      <w:divBdr>
        <w:top w:val="none" w:sz="0" w:space="0" w:color="auto"/>
        <w:left w:val="none" w:sz="0" w:space="0" w:color="auto"/>
        <w:bottom w:val="none" w:sz="0" w:space="0" w:color="auto"/>
        <w:right w:val="none" w:sz="0" w:space="0" w:color="auto"/>
      </w:divBdr>
    </w:div>
    <w:div w:id="1376584971">
      <w:bodyDiv w:val="1"/>
      <w:marLeft w:val="0"/>
      <w:marRight w:val="0"/>
      <w:marTop w:val="0"/>
      <w:marBottom w:val="0"/>
      <w:divBdr>
        <w:top w:val="none" w:sz="0" w:space="0" w:color="auto"/>
        <w:left w:val="none" w:sz="0" w:space="0" w:color="auto"/>
        <w:bottom w:val="none" w:sz="0" w:space="0" w:color="auto"/>
        <w:right w:val="none" w:sz="0" w:space="0" w:color="auto"/>
      </w:divBdr>
    </w:div>
    <w:div w:id="1379011572">
      <w:bodyDiv w:val="1"/>
      <w:marLeft w:val="0"/>
      <w:marRight w:val="0"/>
      <w:marTop w:val="0"/>
      <w:marBottom w:val="0"/>
      <w:divBdr>
        <w:top w:val="none" w:sz="0" w:space="0" w:color="auto"/>
        <w:left w:val="none" w:sz="0" w:space="0" w:color="auto"/>
        <w:bottom w:val="none" w:sz="0" w:space="0" w:color="auto"/>
        <w:right w:val="none" w:sz="0" w:space="0" w:color="auto"/>
      </w:divBdr>
    </w:div>
    <w:div w:id="1395279703">
      <w:bodyDiv w:val="1"/>
      <w:marLeft w:val="0"/>
      <w:marRight w:val="0"/>
      <w:marTop w:val="0"/>
      <w:marBottom w:val="0"/>
      <w:divBdr>
        <w:top w:val="none" w:sz="0" w:space="0" w:color="auto"/>
        <w:left w:val="none" w:sz="0" w:space="0" w:color="auto"/>
        <w:bottom w:val="none" w:sz="0" w:space="0" w:color="auto"/>
        <w:right w:val="none" w:sz="0" w:space="0" w:color="auto"/>
      </w:divBdr>
    </w:div>
    <w:div w:id="1396974089">
      <w:bodyDiv w:val="1"/>
      <w:marLeft w:val="0"/>
      <w:marRight w:val="0"/>
      <w:marTop w:val="0"/>
      <w:marBottom w:val="0"/>
      <w:divBdr>
        <w:top w:val="none" w:sz="0" w:space="0" w:color="auto"/>
        <w:left w:val="none" w:sz="0" w:space="0" w:color="auto"/>
        <w:bottom w:val="none" w:sz="0" w:space="0" w:color="auto"/>
        <w:right w:val="none" w:sz="0" w:space="0" w:color="auto"/>
      </w:divBdr>
    </w:div>
    <w:div w:id="1404067934">
      <w:bodyDiv w:val="1"/>
      <w:marLeft w:val="0"/>
      <w:marRight w:val="0"/>
      <w:marTop w:val="0"/>
      <w:marBottom w:val="0"/>
      <w:divBdr>
        <w:top w:val="none" w:sz="0" w:space="0" w:color="auto"/>
        <w:left w:val="none" w:sz="0" w:space="0" w:color="auto"/>
        <w:bottom w:val="none" w:sz="0" w:space="0" w:color="auto"/>
        <w:right w:val="none" w:sz="0" w:space="0" w:color="auto"/>
      </w:divBdr>
    </w:div>
    <w:div w:id="1410811264">
      <w:bodyDiv w:val="1"/>
      <w:marLeft w:val="0"/>
      <w:marRight w:val="0"/>
      <w:marTop w:val="0"/>
      <w:marBottom w:val="0"/>
      <w:divBdr>
        <w:top w:val="none" w:sz="0" w:space="0" w:color="auto"/>
        <w:left w:val="none" w:sz="0" w:space="0" w:color="auto"/>
        <w:bottom w:val="none" w:sz="0" w:space="0" w:color="auto"/>
        <w:right w:val="none" w:sz="0" w:space="0" w:color="auto"/>
      </w:divBdr>
    </w:div>
    <w:div w:id="1456366854">
      <w:bodyDiv w:val="1"/>
      <w:marLeft w:val="0"/>
      <w:marRight w:val="0"/>
      <w:marTop w:val="0"/>
      <w:marBottom w:val="0"/>
      <w:divBdr>
        <w:top w:val="none" w:sz="0" w:space="0" w:color="auto"/>
        <w:left w:val="none" w:sz="0" w:space="0" w:color="auto"/>
        <w:bottom w:val="none" w:sz="0" w:space="0" w:color="auto"/>
        <w:right w:val="none" w:sz="0" w:space="0" w:color="auto"/>
      </w:divBdr>
      <w:divsChild>
        <w:div w:id="278026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3827">
      <w:bodyDiv w:val="1"/>
      <w:marLeft w:val="0"/>
      <w:marRight w:val="0"/>
      <w:marTop w:val="0"/>
      <w:marBottom w:val="0"/>
      <w:divBdr>
        <w:top w:val="none" w:sz="0" w:space="0" w:color="auto"/>
        <w:left w:val="none" w:sz="0" w:space="0" w:color="auto"/>
        <w:bottom w:val="none" w:sz="0" w:space="0" w:color="auto"/>
        <w:right w:val="none" w:sz="0" w:space="0" w:color="auto"/>
      </w:divBdr>
    </w:div>
    <w:div w:id="1542009188">
      <w:bodyDiv w:val="1"/>
      <w:marLeft w:val="0"/>
      <w:marRight w:val="0"/>
      <w:marTop w:val="0"/>
      <w:marBottom w:val="0"/>
      <w:divBdr>
        <w:top w:val="none" w:sz="0" w:space="0" w:color="auto"/>
        <w:left w:val="none" w:sz="0" w:space="0" w:color="auto"/>
        <w:bottom w:val="none" w:sz="0" w:space="0" w:color="auto"/>
        <w:right w:val="none" w:sz="0" w:space="0" w:color="auto"/>
      </w:divBdr>
    </w:div>
    <w:div w:id="1546062853">
      <w:bodyDiv w:val="1"/>
      <w:marLeft w:val="0"/>
      <w:marRight w:val="0"/>
      <w:marTop w:val="0"/>
      <w:marBottom w:val="0"/>
      <w:divBdr>
        <w:top w:val="none" w:sz="0" w:space="0" w:color="auto"/>
        <w:left w:val="none" w:sz="0" w:space="0" w:color="auto"/>
        <w:bottom w:val="none" w:sz="0" w:space="0" w:color="auto"/>
        <w:right w:val="none" w:sz="0" w:space="0" w:color="auto"/>
      </w:divBdr>
    </w:div>
    <w:div w:id="1549144607">
      <w:bodyDiv w:val="1"/>
      <w:marLeft w:val="0"/>
      <w:marRight w:val="0"/>
      <w:marTop w:val="0"/>
      <w:marBottom w:val="0"/>
      <w:divBdr>
        <w:top w:val="none" w:sz="0" w:space="0" w:color="auto"/>
        <w:left w:val="none" w:sz="0" w:space="0" w:color="auto"/>
        <w:bottom w:val="none" w:sz="0" w:space="0" w:color="auto"/>
        <w:right w:val="none" w:sz="0" w:space="0" w:color="auto"/>
      </w:divBdr>
    </w:div>
    <w:div w:id="1551377048">
      <w:bodyDiv w:val="1"/>
      <w:marLeft w:val="0"/>
      <w:marRight w:val="0"/>
      <w:marTop w:val="0"/>
      <w:marBottom w:val="0"/>
      <w:divBdr>
        <w:top w:val="none" w:sz="0" w:space="0" w:color="auto"/>
        <w:left w:val="none" w:sz="0" w:space="0" w:color="auto"/>
        <w:bottom w:val="none" w:sz="0" w:space="0" w:color="auto"/>
        <w:right w:val="none" w:sz="0" w:space="0" w:color="auto"/>
      </w:divBdr>
    </w:div>
    <w:div w:id="1564946869">
      <w:bodyDiv w:val="1"/>
      <w:marLeft w:val="0"/>
      <w:marRight w:val="0"/>
      <w:marTop w:val="0"/>
      <w:marBottom w:val="0"/>
      <w:divBdr>
        <w:top w:val="none" w:sz="0" w:space="0" w:color="auto"/>
        <w:left w:val="none" w:sz="0" w:space="0" w:color="auto"/>
        <w:bottom w:val="none" w:sz="0" w:space="0" w:color="auto"/>
        <w:right w:val="none" w:sz="0" w:space="0" w:color="auto"/>
      </w:divBdr>
    </w:div>
    <w:div w:id="1572421491">
      <w:bodyDiv w:val="1"/>
      <w:marLeft w:val="0"/>
      <w:marRight w:val="0"/>
      <w:marTop w:val="0"/>
      <w:marBottom w:val="0"/>
      <w:divBdr>
        <w:top w:val="none" w:sz="0" w:space="0" w:color="auto"/>
        <w:left w:val="none" w:sz="0" w:space="0" w:color="auto"/>
        <w:bottom w:val="none" w:sz="0" w:space="0" w:color="auto"/>
        <w:right w:val="none" w:sz="0" w:space="0" w:color="auto"/>
      </w:divBdr>
    </w:div>
    <w:div w:id="1584678942">
      <w:bodyDiv w:val="1"/>
      <w:marLeft w:val="0"/>
      <w:marRight w:val="0"/>
      <w:marTop w:val="0"/>
      <w:marBottom w:val="0"/>
      <w:divBdr>
        <w:top w:val="none" w:sz="0" w:space="0" w:color="auto"/>
        <w:left w:val="none" w:sz="0" w:space="0" w:color="auto"/>
        <w:bottom w:val="none" w:sz="0" w:space="0" w:color="auto"/>
        <w:right w:val="none" w:sz="0" w:space="0" w:color="auto"/>
      </w:divBdr>
    </w:div>
    <w:div w:id="1594970651">
      <w:bodyDiv w:val="1"/>
      <w:marLeft w:val="0"/>
      <w:marRight w:val="0"/>
      <w:marTop w:val="0"/>
      <w:marBottom w:val="0"/>
      <w:divBdr>
        <w:top w:val="none" w:sz="0" w:space="0" w:color="auto"/>
        <w:left w:val="none" w:sz="0" w:space="0" w:color="auto"/>
        <w:bottom w:val="none" w:sz="0" w:space="0" w:color="auto"/>
        <w:right w:val="none" w:sz="0" w:space="0" w:color="auto"/>
      </w:divBdr>
    </w:div>
    <w:div w:id="1611163857">
      <w:bodyDiv w:val="1"/>
      <w:marLeft w:val="0"/>
      <w:marRight w:val="0"/>
      <w:marTop w:val="0"/>
      <w:marBottom w:val="0"/>
      <w:divBdr>
        <w:top w:val="none" w:sz="0" w:space="0" w:color="auto"/>
        <w:left w:val="none" w:sz="0" w:space="0" w:color="auto"/>
        <w:bottom w:val="none" w:sz="0" w:space="0" w:color="auto"/>
        <w:right w:val="none" w:sz="0" w:space="0" w:color="auto"/>
      </w:divBdr>
      <w:divsChild>
        <w:div w:id="198882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96581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96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28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22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303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23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44080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40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90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737902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13718">
          <w:blockQuote w:val="1"/>
          <w:marLeft w:val="720"/>
          <w:marRight w:val="720"/>
          <w:marTop w:val="100"/>
          <w:marBottom w:val="100"/>
          <w:divBdr>
            <w:top w:val="none" w:sz="0" w:space="0" w:color="auto"/>
            <w:left w:val="none" w:sz="0" w:space="0" w:color="auto"/>
            <w:bottom w:val="none" w:sz="0" w:space="0" w:color="auto"/>
            <w:right w:val="none" w:sz="0" w:space="0" w:color="auto"/>
          </w:divBdr>
        </w:div>
        <w:div w:id="560285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99861">
          <w:blockQuote w:val="1"/>
          <w:marLeft w:val="720"/>
          <w:marRight w:val="720"/>
          <w:marTop w:val="100"/>
          <w:marBottom w:val="100"/>
          <w:divBdr>
            <w:top w:val="none" w:sz="0" w:space="0" w:color="auto"/>
            <w:left w:val="none" w:sz="0" w:space="0" w:color="auto"/>
            <w:bottom w:val="none" w:sz="0" w:space="0" w:color="auto"/>
            <w:right w:val="none" w:sz="0" w:space="0" w:color="auto"/>
          </w:divBdr>
        </w:div>
        <w:div w:id="6495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607789">
      <w:bodyDiv w:val="1"/>
      <w:marLeft w:val="0"/>
      <w:marRight w:val="0"/>
      <w:marTop w:val="0"/>
      <w:marBottom w:val="0"/>
      <w:divBdr>
        <w:top w:val="none" w:sz="0" w:space="0" w:color="auto"/>
        <w:left w:val="none" w:sz="0" w:space="0" w:color="auto"/>
        <w:bottom w:val="none" w:sz="0" w:space="0" w:color="auto"/>
        <w:right w:val="none" w:sz="0" w:space="0" w:color="auto"/>
      </w:divBdr>
    </w:div>
    <w:div w:id="1623614528">
      <w:bodyDiv w:val="1"/>
      <w:marLeft w:val="0"/>
      <w:marRight w:val="0"/>
      <w:marTop w:val="0"/>
      <w:marBottom w:val="0"/>
      <w:divBdr>
        <w:top w:val="none" w:sz="0" w:space="0" w:color="auto"/>
        <w:left w:val="none" w:sz="0" w:space="0" w:color="auto"/>
        <w:bottom w:val="none" w:sz="0" w:space="0" w:color="auto"/>
        <w:right w:val="none" w:sz="0" w:space="0" w:color="auto"/>
      </w:divBdr>
    </w:div>
    <w:div w:id="1652979963">
      <w:bodyDiv w:val="1"/>
      <w:marLeft w:val="0"/>
      <w:marRight w:val="0"/>
      <w:marTop w:val="0"/>
      <w:marBottom w:val="0"/>
      <w:divBdr>
        <w:top w:val="none" w:sz="0" w:space="0" w:color="auto"/>
        <w:left w:val="none" w:sz="0" w:space="0" w:color="auto"/>
        <w:bottom w:val="none" w:sz="0" w:space="0" w:color="auto"/>
        <w:right w:val="none" w:sz="0" w:space="0" w:color="auto"/>
      </w:divBdr>
    </w:div>
    <w:div w:id="1666283437">
      <w:bodyDiv w:val="1"/>
      <w:marLeft w:val="0"/>
      <w:marRight w:val="0"/>
      <w:marTop w:val="0"/>
      <w:marBottom w:val="0"/>
      <w:divBdr>
        <w:top w:val="none" w:sz="0" w:space="0" w:color="auto"/>
        <w:left w:val="none" w:sz="0" w:space="0" w:color="auto"/>
        <w:bottom w:val="none" w:sz="0" w:space="0" w:color="auto"/>
        <w:right w:val="none" w:sz="0" w:space="0" w:color="auto"/>
      </w:divBdr>
    </w:div>
    <w:div w:id="1675299844">
      <w:bodyDiv w:val="1"/>
      <w:marLeft w:val="0"/>
      <w:marRight w:val="0"/>
      <w:marTop w:val="0"/>
      <w:marBottom w:val="0"/>
      <w:divBdr>
        <w:top w:val="none" w:sz="0" w:space="0" w:color="auto"/>
        <w:left w:val="none" w:sz="0" w:space="0" w:color="auto"/>
        <w:bottom w:val="none" w:sz="0" w:space="0" w:color="auto"/>
        <w:right w:val="none" w:sz="0" w:space="0" w:color="auto"/>
      </w:divBdr>
    </w:div>
    <w:div w:id="1690793178">
      <w:bodyDiv w:val="1"/>
      <w:marLeft w:val="0"/>
      <w:marRight w:val="0"/>
      <w:marTop w:val="0"/>
      <w:marBottom w:val="0"/>
      <w:divBdr>
        <w:top w:val="none" w:sz="0" w:space="0" w:color="auto"/>
        <w:left w:val="none" w:sz="0" w:space="0" w:color="auto"/>
        <w:bottom w:val="none" w:sz="0" w:space="0" w:color="auto"/>
        <w:right w:val="none" w:sz="0" w:space="0" w:color="auto"/>
      </w:divBdr>
    </w:div>
    <w:div w:id="1717123934">
      <w:bodyDiv w:val="1"/>
      <w:marLeft w:val="0"/>
      <w:marRight w:val="0"/>
      <w:marTop w:val="0"/>
      <w:marBottom w:val="0"/>
      <w:divBdr>
        <w:top w:val="none" w:sz="0" w:space="0" w:color="auto"/>
        <w:left w:val="none" w:sz="0" w:space="0" w:color="auto"/>
        <w:bottom w:val="none" w:sz="0" w:space="0" w:color="auto"/>
        <w:right w:val="none" w:sz="0" w:space="0" w:color="auto"/>
      </w:divBdr>
    </w:div>
    <w:div w:id="1721972521">
      <w:bodyDiv w:val="1"/>
      <w:marLeft w:val="0"/>
      <w:marRight w:val="0"/>
      <w:marTop w:val="0"/>
      <w:marBottom w:val="0"/>
      <w:divBdr>
        <w:top w:val="none" w:sz="0" w:space="0" w:color="auto"/>
        <w:left w:val="none" w:sz="0" w:space="0" w:color="auto"/>
        <w:bottom w:val="none" w:sz="0" w:space="0" w:color="auto"/>
        <w:right w:val="none" w:sz="0" w:space="0" w:color="auto"/>
      </w:divBdr>
    </w:div>
    <w:div w:id="1725368833">
      <w:bodyDiv w:val="1"/>
      <w:marLeft w:val="0"/>
      <w:marRight w:val="0"/>
      <w:marTop w:val="0"/>
      <w:marBottom w:val="0"/>
      <w:divBdr>
        <w:top w:val="none" w:sz="0" w:space="0" w:color="auto"/>
        <w:left w:val="none" w:sz="0" w:space="0" w:color="auto"/>
        <w:bottom w:val="none" w:sz="0" w:space="0" w:color="auto"/>
        <w:right w:val="none" w:sz="0" w:space="0" w:color="auto"/>
      </w:divBdr>
    </w:div>
    <w:div w:id="1732926169">
      <w:bodyDiv w:val="1"/>
      <w:marLeft w:val="0"/>
      <w:marRight w:val="0"/>
      <w:marTop w:val="0"/>
      <w:marBottom w:val="0"/>
      <w:divBdr>
        <w:top w:val="none" w:sz="0" w:space="0" w:color="auto"/>
        <w:left w:val="none" w:sz="0" w:space="0" w:color="auto"/>
        <w:bottom w:val="none" w:sz="0" w:space="0" w:color="auto"/>
        <w:right w:val="none" w:sz="0" w:space="0" w:color="auto"/>
      </w:divBdr>
    </w:div>
    <w:div w:id="1740977208">
      <w:bodyDiv w:val="1"/>
      <w:marLeft w:val="0"/>
      <w:marRight w:val="0"/>
      <w:marTop w:val="0"/>
      <w:marBottom w:val="0"/>
      <w:divBdr>
        <w:top w:val="none" w:sz="0" w:space="0" w:color="auto"/>
        <w:left w:val="none" w:sz="0" w:space="0" w:color="auto"/>
        <w:bottom w:val="none" w:sz="0" w:space="0" w:color="auto"/>
        <w:right w:val="none" w:sz="0" w:space="0" w:color="auto"/>
      </w:divBdr>
    </w:div>
    <w:div w:id="1754156561">
      <w:bodyDiv w:val="1"/>
      <w:marLeft w:val="0"/>
      <w:marRight w:val="0"/>
      <w:marTop w:val="0"/>
      <w:marBottom w:val="0"/>
      <w:divBdr>
        <w:top w:val="none" w:sz="0" w:space="0" w:color="auto"/>
        <w:left w:val="none" w:sz="0" w:space="0" w:color="auto"/>
        <w:bottom w:val="none" w:sz="0" w:space="0" w:color="auto"/>
        <w:right w:val="none" w:sz="0" w:space="0" w:color="auto"/>
      </w:divBdr>
    </w:div>
    <w:div w:id="1758403471">
      <w:bodyDiv w:val="1"/>
      <w:marLeft w:val="0"/>
      <w:marRight w:val="0"/>
      <w:marTop w:val="0"/>
      <w:marBottom w:val="0"/>
      <w:divBdr>
        <w:top w:val="none" w:sz="0" w:space="0" w:color="auto"/>
        <w:left w:val="none" w:sz="0" w:space="0" w:color="auto"/>
        <w:bottom w:val="none" w:sz="0" w:space="0" w:color="auto"/>
        <w:right w:val="none" w:sz="0" w:space="0" w:color="auto"/>
      </w:divBdr>
    </w:div>
    <w:div w:id="1758790875">
      <w:bodyDiv w:val="1"/>
      <w:marLeft w:val="0"/>
      <w:marRight w:val="0"/>
      <w:marTop w:val="0"/>
      <w:marBottom w:val="0"/>
      <w:divBdr>
        <w:top w:val="none" w:sz="0" w:space="0" w:color="auto"/>
        <w:left w:val="none" w:sz="0" w:space="0" w:color="auto"/>
        <w:bottom w:val="none" w:sz="0" w:space="0" w:color="auto"/>
        <w:right w:val="none" w:sz="0" w:space="0" w:color="auto"/>
      </w:divBdr>
    </w:div>
    <w:div w:id="1767458044">
      <w:bodyDiv w:val="1"/>
      <w:marLeft w:val="0"/>
      <w:marRight w:val="0"/>
      <w:marTop w:val="0"/>
      <w:marBottom w:val="0"/>
      <w:divBdr>
        <w:top w:val="none" w:sz="0" w:space="0" w:color="auto"/>
        <w:left w:val="none" w:sz="0" w:space="0" w:color="auto"/>
        <w:bottom w:val="none" w:sz="0" w:space="0" w:color="auto"/>
        <w:right w:val="none" w:sz="0" w:space="0" w:color="auto"/>
      </w:divBdr>
    </w:div>
    <w:div w:id="1776053934">
      <w:bodyDiv w:val="1"/>
      <w:marLeft w:val="0"/>
      <w:marRight w:val="0"/>
      <w:marTop w:val="0"/>
      <w:marBottom w:val="0"/>
      <w:divBdr>
        <w:top w:val="none" w:sz="0" w:space="0" w:color="auto"/>
        <w:left w:val="none" w:sz="0" w:space="0" w:color="auto"/>
        <w:bottom w:val="none" w:sz="0" w:space="0" w:color="auto"/>
        <w:right w:val="none" w:sz="0" w:space="0" w:color="auto"/>
      </w:divBdr>
    </w:div>
    <w:div w:id="1801721559">
      <w:bodyDiv w:val="1"/>
      <w:marLeft w:val="0"/>
      <w:marRight w:val="0"/>
      <w:marTop w:val="0"/>
      <w:marBottom w:val="0"/>
      <w:divBdr>
        <w:top w:val="none" w:sz="0" w:space="0" w:color="auto"/>
        <w:left w:val="none" w:sz="0" w:space="0" w:color="auto"/>
        <w:bottom w:val="none" w:sz="0" w:space="0" w:color="auto"/>
        <w:right w:val="none" w:sz="0" w:space="0" w:color="auto"/>
      </w:divBdr>
      <w:divsChild>
        <w:div w:id="1972664356">
          <w:marLeft w:val="0"/>
          <w:marRight w:val="0"/>
          <w:marTop w:val="0"/>
          <w:marBottom w:val="0"/>
          <w:divBdr>
            <w:top w:val="none" w:sz="0" w:space="0" w:color="auto"/>
            <w:left w:val="none" w:sz="0" w:space="0" w:color="auto"/>
            <w:bottom w:val="none" w:sz="0" w:space="0" w:color="auto"/>
            <w:right w:val="none" w:sz="0" w:space="0" w:color="auto"/>
          </w:divBdr>
          <w:divsChild>
            <w:div w:id="10081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8022">
      <w:bodyDiv w:val="1"/>
      <w:marLeft w:val="0"/>
      <w:marRight w:val="0"/>
      <w:marTop w:val="0"/>
      <w:marBottom w:val="0"/>
      <w:divBdr>
        <w:top w:val="none" w:sz="0" w:space="0" w:color="auto"/>
        <w:left w:val="none" w:sz="0" w:space="0" w:color="auto"/>
        <w:bottom w:val="none" w:sz="0" w:space="0" w:color="auto"/>
        <w:right w:val="none" w:sz="0" w:space="0" w:color="auto"/>
      </w:divBdr>
    </w:div>
    <w:div w:id="1816071635">
      <w:bodyDiv w:val="1"/>
      <w:marLeft w:val="0"/>
      <w:marRight w:val="0"/>
      <w:marTop w:val="0"/>
      <w:marBottom w:val="0"/>
      <w:divBdr>
        <w:top w:val="none" w:sz="0" w:space="0" w:color="auto"/>
        <w:left w:val="none" w:sz="0" w:space="0" w:color="auto"/>
        <w:bottom w:val="none" w:sz="0" w:space="0" w:color="auto"/>
        <w:right w:val="none" w:sz="0" w:space="0" w:color="auto"/>
      </w:divBdr>
    </w:div>
    <w:div w:id="1816220655">
      <w:bodyDiv w:val="1"/>
      <w:marLeft w:val="0"/>
      <w:marRight w:val="0"/>
      <w:marTop w:val="0"/>
      <w:marBottom w:val="0"/>
      <w:divBdr>
        <w:top w:val="none" w:sz="0" w:space="0" w:color="auto"/>
        <w:left w:val="none" w:sz="0" w:space="0" w:color="auto"/>
        <w:bottom w:val="none" w:sz="0" w:space="0" w:color="auto"/>
        <w:right w:val="none" w:sz="0" w:space="0" w:color="auto"/>
      </w:divBdr>
    </w:div>
    <w:div w:id="1823933420">
      <w:bodyDiv w:val="1"/>
      <w:marLeft w:val="0"/>
      <w:marRight w:val="0"/>
      <w:marTop w:val="0"/>
      <w:marBottom w:val="0"/>
      <w:divBdr>
        <w:top w:val="none" w:sz="0" w:space="0" w:color="auto"/>
        <w:left w:val="none" w:sz="0" w:space="0" w:color="auto"/>
        <w:bottom w:val="none" w:sz="0" w:space="0" w:color="auto"/>
        <w:right w:val="none" w:sz="0" w:space="0" w:color="auto"/>
      </w:divBdr>
    </w:div>
    <w:div w:id="1834418448">
      <w:bodyDiv w:val="1"/>
      <w:marLeft w:val="0"/>
      <w:marRight w:val="0"/>
      <w:marTop w:val="0"/>
      <w:marBottom w:val="0"/>
      <w:divBdr>
        <w:top w:val="none" w:sz="0" w:space="0" w:color="auto"/>
        <w:left w:val="none" w:sz="0" w:space="0" w:color="auto"/>
        <w:bottom w:val="none" w:sz="0" w:space="0" w:color="auto"/>
        <w:right w:val="none" w:sz="0" w:space="0" w:color="auto"/>
      </w:divBdr>
    </w:div>
    <w:div w:id="1863275647">
      <w:bodyDiv w:val="1"/>
      <w:marLeft w:val="0"/>
      <w:marRight w:val="0"/>
      <w:marTop w:val="0"/>
      <w:marBottom w:val="0"/>
      <w:divBdr>
        <w:top w:val="none" w:sz="0" w:space="0" w:color="auto"/>
        <w:left w:val="none" w:sz="0" w:space="0" w:color="auto"/>
        <w:bottom w:val="none" w:sz="0" w:space="0" w:color="auto"/>
        <w:right w:val="none" w:sz="0" w:space="0" w:color="auto"/>
      </w:divBdr>
    </w:div>
    <w:div w:id="1878351887">
      <w:bodyDiv w:val="1"/>
      <w:marLeft w:val="0"/>
      <w:marRight w:val="0"/>
      <w:marTop w:val="0"/>
      <w:marBottom w:val="0"/>
      <w:divBdr>
        <w:top w:val="none" w:sz="0" w:space="0" w:color="auto"/>
        <w:left w:val="none" w:sz="0" w:space="0" w:color="auto"/>
        <w:bottom w:val="none" w:sz="0" w:space="0" w:color="auto"/>
        <w:right w:val="none" w:sz="0" w:space="0" w:color="auto"/>
      </w:divBdr>
    </w:div>
    <w:div w:id="1884370125">
      <w:bodyDiv w:val="1"/>
      <w:marLeft w:val="0"/>
      <w:marRight w:val="0"/>
      <w:marTop w:val="0"/>
      <w:marBottom w:val="0"/>
      <w:divBdr>
        <w:top w:val="none" w:sz="0" w:space="0" w:color="auto"/>
        <w:left w:val="none" w:sz="0" w:space="0" w:color="auto"/>
        <w:bottom w:val="none" w:sz="0" w:space="0" w:color="auto"/>
        <w:right w:val="none" w:sz="0" w:space="0" w:color="auto"/>
      </w:divBdr>
    </w:div>
    <w:div w:id="1893230685">
      <w:bodyDiv w:val="1"/>
      <w:marLeft w:val="0"/>
      <w:marRight w:val="0"/>
      <w:marTop w:val="0"/>
      <w:marBottom w:val="0"/>
      <w:divBdr>
        <w:top w:val="none" w:sz="0" w:space="0" w:color="auto"/>
        <w:left w:val="none" w:sz="0" w:space="0" w:color="auto"/>
        <w:bottom w:val="none" w:sz="0" w:space="0" w:color="auto"/>
        <w:right w:val="none" w:sz="0" w:space="0" w:color="auto"/>
      </w:divBdr>
    </w:div>
    <w:div w:id="1893274308">
      <w:bodyDiv w:val="1"/>
      <w:marLeft w:val="0"/>
      <w:marRight w:val="0"/>
      <w:marTop w:val="0"/>
      <w:marBottom w:val="0"/>
      <w:divBdr>
        <w:top w:val="none" w:sz="0" w:space="0" w:color="auto"/>
        <w:left w:val="none" w:sz="0" w:space="0" w:color="auto"/>
        <w:bottom w:val="none" w:sz="0" w:space="0" w:color="auto"/>
        <w:right w:val="none" w:sz="0" w:space="0" w:color="auto"/>
      </w:divBdr>
      <w:divsChild>
        <w:div w:id="1513256088">
          <w:marLeft w:val="0"/>
          <w:marRight w:val="0"/>
          <w:marTop w:val="0"/>
          <w:marBottom w:val="0"/>
          <w:divBdr>
            <w:top w:val="none" w:sz="0" w:space="0" w:color="auto"/>
            <w:left w:val="none" w:sz="0" w:space="0" w:color="auto"/>
            <w:bottom w:val="none" w:sz="0" w:space="0" w:color="auto"/>
            <w:right w:val="none" w:sz="0" w:space="0" w:color="auto"/>
          </w:divBdr>
          <w:divsChild>
            <w:div w:id="12927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9092">
      <w:bodyDiv w:val="1"/>
      <w:marLeft w:val="0"/>
      <w:marRight w:val="0"/>
      <w:marTop w:val="0"/>
      <w:marBottom w:val="0"/>
      <w:divBdr>
        <w:top w:val="none" w:sz="0" w:space="0" w:color="auto"/>
        <w:left w:val="none" w:sz="0" w:space="0" w:color="auto"/>
        <w:bottom w:val="none" w:sz="0" w:space="0" w:color="auto"/>
        <w:right w:val="none" w:sz="0" w:space="0" w:color="auto"/>
      </w:divBdr>
    </w:div>
    <w:div w:id="1928611736">
      <w:bodyDiv w:val="1"/>
      <w:marLeft w:val="0"/>
      <w:marRight w:val="0"/>
      <w:marTop w:val="0"/>
      <w:marBottom w:val="0"/>
      <w:divBdr>
        <w:top w:val="none" w:sz="0" w:space="0" w:color="auto"/>
        <w:left w:val="none" w:sz="0" w:space="0" w:color="auto"/>
        <w:bottom w:val="none" w:sz="0" w:space="0" w:color="auto"/>
        <w:right w:val="none" w:sz="0" w:space="0" w:color="auto"/>
      </w:divBdr>
    </w:div>
    <w:div w:id="1954362803">
      <w:bodyDiv w:val="1"/>
      <w:marLeft w:val="0"/>
      <w:marRight w:val="0"/>
      <w:marTop w:val="0"/>
      <w:marBottom w:val="0"/>
      <w:divBdr>
        <w:top w:val="none" w:sz="0" w:space="0" w:color="auto"/>
        <w:left w:val="none" w:sz="0" w:space="0" w:color="auto"/>
        <w:bottom w:val="none" w:sz="0" w:space="0" w:color="auto"/>
        <w:right w:val="none" w:sz="0" w:space="0" w:color="auto"/>
      </w:divBdr>
    </w:div>
    <w:div w:id="1962765371">
      <w:bodyDiv w:val="1"/>
      <w:marLeft w:val="0"/>
      <w:marRight w:val="0"/>
      <w:marTop w:val="0"/>
      <w:marBottom w:val="0"/>
      <w:divBdr>
        <w:top w:val="none" w:sz="0" w:space="0" w:color="auto"/>
        <w:left w:val="none" w:sz="0" w:space="0" w:color="auto"/>
        <w:bottom w:val="none" w:sz="0" w:space="0" w:color="auto"/>
        <w:right w:val="none" w:sz="0" w:space="0" w:color="auto"/>
      </w:divBdr>
    </w:div>
    <w:div w:id="1982418218">
      <w:bodyDiv w:val="1"/>
      <w:marLeft w:val="0"/>
      <w:marRight w:val="0"/>
      <w:marTop w:val="0"/>
      <w:marBottom w:val="0"/>
      <w:divBdr>
        <w:top w:val="none" w:sz="0" w:space="0" w:color="auto"/>
        <w:left w:val="none" w:sz="0" w:space="0" w:color="auto"/>
        <w:bottom w:val="none" w:sz="0" w:space="0" w:color="auto"/>
        <w:right w:val="none" w:sz="0" w:space="0" w:color="auto"/>
      </w:divBdr>
    </w:div>
    <w:div w:id="1982616140">
      <w:bodyDiv w:val="1"/>
      <w:marLeft w:val="0"/>
      <w:marRight w:val="0"/>
      <w:marTop w:val="0"/>
      <w:marBottom w:val="0"/>
      <w:divBdr>
        <w:top w:val="none" w:sz="0" w:space="0" w:color="auto"/>
        <w:left w:val="none" w:sz="0" w:space="0" w:color="auto"/>
        <w:bottom w:val="none" w:sz="0" w:space="0" w:color="auto"/>
        <w:right w:val="none" w:sz="0" w:space="0" w:color="auto"/>
      </w:divBdr>
    </w:div>
    <w:div w:id="1985810825">
      <w:bodyDiv w:val="1"/>
      <w:marLeft w:val="0"/>
      <w:marRight w:val="0"/>
      <w:marTop w:val="0"/>
      <w:marBottom w:val="0"/>
      <w:divBdr>
        <w:top w:val="none" w:sz="0" w:space="0" w:color="auto"/>
        <w:left w:val="none" w:sz="0" w:space="0" w:color="auto"/>
        <w:bottom w:val="none" w:sz="0" w:space="0" w:color="auto"/>
        <w:right w:val="none" w:sz="0" w:space="0" w:color="auto"/>
      </w:divBdr>
    </w:div>
    <w:div w:id="1997612109">
      <w:bodyDiv w:val="1"/>
      <w:marLeft w:val="0"/>
      <w:marRight w:val="0"/>
      <w:marTop w:val="0"/>
      <w:marBottom w:val="0"/>
      <w:divBdr>
        <w:top w:val="none" w:sz="0" w:space="0" w:color="auto"/>
        <w:left w:val="none" w:sz="0" w:space="0" w:color="auto"/>
        <w:bottom w:val="none" w:sz="0" w:space="0" w:color="auto"/>
        <w:right w:val="none" w:sz="0" w:space="0" w:color="auto"/>
      </w:divBdr>
    </w:div>
    <w:div w:id="2027321384">
      <w:bodyDiv w:val="1"/>
      <w:marLeft w:val="0"/>
      <w:marRight w:val="0"/>
      <w:marTop w:val="0"/>
      <w:marBottom w:val="0"/>
      <w:divBdr>
        <w:top w:val="none" w:sz="0" w:space="0" w:color="auto"/>
        <w:left w:val="none" w:sz="0" w:space="0" w:color="auto"/>
        <w:bottom w:val="none" w:sz="0" w:space="0" w:color="auto"/>
        <w:right w:val="none" w:sz="0" w:space="0" w:color="auto"/>
      </w:divBdr>
    </w:div>
    <w:div w:id="2061517698">
      <w:bodyDiv w:val="1"/>
      <w:marLeft w:val="0"/>
      <w:marRight w:val="0"/>
      <w:marTop w:val="0"/>
      <w:marBottom w:val="0"/>
      <w:divBdr>
        <w:top w:val="none" w:sz="0" w:space="0" w:color="auto"/>
        <w:left w:val="none" w:sz="0" w:space="0" w:color="auto"/>
        <w:bottom w:val="none" w:sz="0" w:space="0" w:color="auto"/>
        <w:right w:val="none" w:sz="0" w:space="0" w:color="auto"/>
      </w:divBdr>
    </w:div>
    <w:div w:id="2064088628">
      <w:bodyDiv w:val="1"/>
      <w:marLeft w:val="0"/>
      <w:marRight w:val="0"/>
      <w:marTop w:val="0"/>
      <w:marBottom w:val="0"/>
      <w:divBdr>
        <w:top w:val="none" w:sz="0" w:space="0" w:color="auto"/>
        <w:left w:val="none" w:sz="0" w:space="0" w:color="auto"/>
        <w:bottom w:val="none" w:sz="0" w:space="0" w:color="auto"/>
        <w:right w:val="none" w:sz="0" w:space="0" w:color="auto"/>
      </w:divBdr>
    </w:div>
    <w:div w:id="2067799081">
      <w:bodyDiv w:val="1"/>
      <w:marLeft w:val="0"/>
      <w:marRight w:val="0"/>
      <w:marTop w:val="0"/>
      <w:marBottom w:val="0"/>
      <w:divBdr>
        <w:top w:val="none" w:sz="0" w:space="0" w:color="auto"/>
        <w:left w:val="none" w:sz="0" w:space="0" w:color="auto"/>
        <w:bottom w:val="none" w:sz="0" w:space="0" w:color="auto"/>
        <w:right w:val="none" w:sz="0" w:space="0" w:color="auto"/>
      </w:divBdr>
    </w:div>
    <w:div w:id="2084720974">
      <w:bodyDiv w:val="1"/>
      <w:marLeft w:val="0"/>
      <w:marRight w:val="0"/>
      <w:marTop w:val="0"/>
      <w:marBottom w:val="0"/>
      <w:divBdr>
        <w:top w:val="none" w:sz="0" w:space="0" w:color="auto"/>
        <w:left w:val="none" w:sz="0" w:space="0" w:color="auto"/>
        <w:bottom w:val="none" w:sz="0" w:space="0" w:color="auto"/>
        <w:right w:val="none" w:sz="0" w:space="0" w:color="auto"/>
      </w:divBdr>
    </w:div>
    <w:div w:id="2086487433">
      <w:bodyDiv w:val="1"/>
      <w:marLeft w:val="0"/>
      <w:marRight w:val="0"/>
      <w:marTop w:val="0"/>
      <w:marBottom w:val="0"/>
      <w:divBdr>
        <w:top w:val="none" w:sz="0" w:space="0" w:color="auto"/>
        <w:left w:val="none" w:sz="0" w:space="0" w:color="auto"/>
        <w:bottom w:val="none" w:sz="0" w:space="0" w:color="auto"/>
        <w:right w:val="none" w:sz="0" w:space="0" w:color="auto"/>
      </w:divBdr>
    </w:div>
    <w:div w:id="2094080386">
      <w:bodyDiv w:val="1"/>
      <w:marLeft w:val="0"/>
      <w:marRight w:val="0"/>
      <w:marTop w:val="0"/>
      <w:marBottom w:val="0"/>
      <w:divBdr>
        <w:top w:val="none" w:sz="0" w:space="0" w:color="auto"/>
        <w:left w:val="none" w:sz="0" w:space="0" w:color="auto"/>
        <w:bottom w:val="none" w:sz="0" w:space="0" w:color="auto"/>
        <w:right w:val="none" w:sz="0" w:space="0" w:color="auto"/>
      </w:divBdr>
    </w:div>
    <w:div w:id="2129935158">
      <w:bodyDiv w:val="1"/>
      <w:marLeft w:val="0"/>
      <w:marRight w:val="0"/>
      <w:marTop w:val="0"/>
      <w:marBottom w:val="0"/>
      <w:divBdr>
        <w:top w:val="none" w:sz="0" w:space="0" w:color="auto"/>
        <w:left w:val="none" w:sz="0" w:space="0" w:color="auto"/>
        <w:bottom w:val="none" w:sz="0" w:space="0" w:color="auto"/>
        <w:right w:val="none" w:sz="0" w:space="0" w:color="auto"/>
      </w:divBdr>
    </w:div>
    <w:div w:id="213826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owasp.org/API-Securit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www.adsib.gob.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dgs.un.org/2030agenda" TargetMode="External"/><Relationship Id="rId10" Type="http://schemas.openxmlformats.org/officeDocument/2006/relationships/header" Target="header1.xml"/><Relationship Id="rId19" Type="http://schemas.openxmlformats.org/officeDocument/2006/relationships/hyperlink" Target="https://www.ctic.gob.b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6028/NIST.SP.800-2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Con23</b:Tag>
    <b:SourceType>InternetSite</b:SourceType>
    <b:Guid>{B3A2F0B4-9204-4BCF-9B92-19A011276024}</b:Guid>
    <b:Title>Seprec impulsa la interoperabilidad con otras entidades del Estado para desburocratizar los trámites</b:Title>
    <b:Year>2023</b:Year>
    <b:Author>
      <b:Author>
        <b:NameList>
          <b:Person>
            <b:Last>Condori</b:Last>
            <b:First>Maribel</b:First>
          </b:Person>
        </b:NameList>
      </b:Author>
    </b:Author>
    <b:URL>https://www.abi.bo/index.php/noticias/feeds/36-notas/noticias/economia/21423-seprec-impulsa-la-interoperabilidad-con-otras-entidades-del-estado-para-desburocratizar-los-tramites</b:URL>
    <b:YearAccessed>2023</b:YearAccessed>
    <b:MonthAccessed>Abril</b:MonthAccessed>
    <b:RefOrder>2</b:RefOrder>
  </b:Source>
  <b:Source>
    <b:Tag>Vil13</b:Tag>
    <b:SourceType>JournalArticle</b:SourceType>
    <b:Guid>{9671540A-7D00-4C03-96C2-E3E56F3E1FDF}</b:Guid>
    <b:Title>La firma elctrónica y los certificados electrónicos: mecanismos de seguridad del mensaje de datos</b:Title>
    <b:Year>2013</b:Year>
    <b:Month>Diciembre</b:Month>
    <b:URL>https://dialnet.unirioja.es/descarga/articulo/8809842.pdf</b:URL>
    <b:Author>
      <b:Author>
        <b:NameList>
          <b:Person>
            <b:Last>Villarreal</b:Last>
            <b:First>Greily</b:First>
          </b:Person>
        </b:NameList>
      </b:Author>
    </b:Author>
    <b:JournalName>Revista de la Universidad de Zulia 3ra Epoca</b:JournalName>
    <b:Issue>10</b:Issue>
    <b:RefOrder>32</b:RefOrder>
  </b:Source>
  <b:Source>
    <b:Tag>UNI23</b:Tag>
    <b:SourceType>InternetSite</b:SourceType>
    <b:Guid>{7B24A23E-3598-4E14-875F-6613FA8B8D3F}</b:Guid>
    <b:Author>
      <b:Author>
        <b:Corporate>UNIR</b:Corporate>
      </b:Author>
    </b:Author>
    <b:Title>Los 4 principios de la seguridad informática y su implementación</b:Title>
    <b:InternetSiteTitle>UNIR</b:InternetSiteTitle>
    <b:Year>2023</b:Year>
    <b:URL>https://unirfp.unir.net/revista/ingenieria-y-tecnologia/principios-seguridad-informatica/</b:URL>
    <b:RefOrder>6</b:RefOrder>
  </b:Source>
  <b:Source>
    <b:Tag>IBM24</b:Tag>
    <b:SourceType>InternetSite</b:SourceType>
    <b:Guid>{9DC315D2-550E-41EA-8B21-761DC33DF008}</b:Guid>
    <b:Author>
      <b:Author>
        <b:Corporate>IBM</b:Corporate>
      </b:Author>
    </b:Author>
    <b:Title>¿Qué es la seguridad de la información (InfoSec)?</b:Title>
    <b:InternetSiteTitle>IBM</b:InternetSiteTitle>
    <b:Year>2024</b:Year>
    <b:URL>https://www.ibm.com/mx-es/think/topics/information-security</b:URL>
    <b:RefOrder>7</b:RefOrder>
  </b:Source>
  <b:Source>
    <b:Tag>UNI21</b:Tag>
    <b:SourceType>InternetSite</b:SourceType>
    <b:Guid>{117D242B-2F58-4E59-9940-8369D712B5BA}</b:Guid>
    <b:Author>
      <b:Author>
        <b:Corporate>UNIR</b:Corporate>
      </b:Author>
    </b:Author>
    <b:Title>Confidencialidad en seguridad informática: claves para garantizarla</b:Title>
    <b:InternetSiteTitle>UNIR</b:InternetSiteTitle>
    <b:Year>2021</b:Year>
    <b:URL>https://www.unir.net/revista/ingenieria/confidencialidad-seguridad-informatica/</b:URL>
    <b:RefOrder>8</b:RefOrder>
  </b:Source>
  <b:Source>
    <b:Tag>Bec24</b:Tag>
    <b:SourceType>InternetSite</b:SourceType>
    <b:Guid>{F740FE7D-7D7F-4B64-BB9D-18A79B228499}</b:Guid>
    <b:Author>
      <b:Author>
        <b:Corporate>Beck</b:Corporate>
      </b:Author>
    </b:Author>
    <b:Title>Qué es el principio de integridad de los datos</b:Title>
    <b:InternetSiteTitle>Beck</b:InternetSiteTitle>
    <b:Year>2024</b:Year>
    <b:URL>https://abdc.es/blog/principio-de-integridad-datos-cumplimiento-rgpd-lopd/</b:URL>
    <b:RefOrder>9</b:RefOrder>
  </b:Source>
  <b:Source>
    <b:Tag>Twi24</b:Tag>
    <b:SourceType>InternetSite</b:SourceType>
    <b:Guid>{D85F44AB-5B7A-4309-A1AA-DFFC9B8C46E5}</b:Guid>
    <b:Author>
      <b:Author>
        <b:Corporate>Twingate</b:Corporate>
      </b:Author>
    </b:Author>
    <b:Title>¿Qué es la disponibilidad? Definición, estrategias y amenazas</b:Title>
    <b:InternetSiteTitle>Twingate</b:InternetSiteTitle>
    <b:Year>2024</b:Year>
    <b:URL>https://www.twingate.com/blog/glossary/availability</b:URL>
    <b:RefOrder>10</b:RefOrder>
  </b:Source>
  <b:Source>
    <b:Tag>ISM20</b:Tag>
    <b:SourceType>InternetSite</b:SourceType>
    <b:Guid>{4C7F4778-9C0D-461F-8476-743F7164FC7C}</b:Guid>
    <b:Author>
      <b:Author>
        <b:Corporate>ISMS</b:Corporate>
      </b:Author>
    </b:Author>
    <b:Title>Comprender el no repudio en la seguridad de la información</b:Title>
    <b:InternetSiteTitle>ISMS</b:InternetSiteTitle>
    <b:Year>2020</b:Year>
    <b:URL>https://es.isms.online/glossary/non-repudiation/</b:URL>
    <b:RefOrder>11</b:RefOrder>
  </b:Source>
  <b:Source>
    <b:Tag>Tec24</b:Tag>
    <b:SourceType>InternetSite</b:SourceType>
    <b:Guid>{6C1D08D0-5D2E-418A-96AD-208C1BFCB5BA}</b:Guid>
    <b:Author>
      <b:Author>
        <b:Corporate>Tecalis</b:Corporate>
      </b:Author>
    </b:Author>
    <b:Title>No repudio: qué es la irrenunciabilidad y cómo garantizar la no repudiación</b:Title>
    <b:InternetSiteTitle>Tecalis</b:InternetSiteTitle>
    <b:Year>2024</b:Year>
    <b:URL>https://www.tecalis.com/es/blog/no-repudio-que-es-repudiacion-firma-ejemplo-garantiza-irrenunciabilidad</b:URL>
    <b:RefOrder>12</b:RefOrder>
  </b:Source>
  <b:Source>
    <b:Tag>Syd23</b:Tag>
    <b:SourceType>InternetSite</b:SourceType>
    <b:Guid>{2D4A54ED-C119-498B-B675-07565D30106E}</b:Guid>
    <b:Author>
      <b:Author>
        <b:Corporate>Sydle</b:Corporate>
      </b:Author>
    </b:Author>
    <b:Title>Interoperabilidad: ¿qué es? ¿Cómo puedes implementarla?</b:Title>
    <b:InternetSiteTitle>Sydle</b:InternetSiteTitle>
    <b:Year>2023</b:Year>
    <b:URL>https://www.sydle.com/es/blog/interoperabilidad-6400cb7457aff34f9ef24563</b:URL>
    <b:RefOrder>13</b:RefOrder>
  </b:Source>
  <b:Source>
    <b:Tag>DAn25</b:Tag>
    <b:SourceType>InternetSite</b:SourceType>
    <b:Guid>{41625690-D9B0-48DF-8A49-845EE3A7D7EC}</b:Guid>
    <b:Title>¿En qué consisten las vulnerabilidades de API?</b:Title>
    <b:InternetSiteTitle>Keeper</b:InternetSiteTitle>
    <b:Year>2025</b:Year>
    <b:URL>https://www.keepersecurity.com/blog/es/2025/01/07/what-are-api-vulnerabilities/</b:URL>
    <b:Author>
      <b:Author>
        <b:NameList>
          <b:Person>
            <b:Last>D´Andrea</b:Last>
            <b:First>A.</b:First>
          </b:Person>
        </b:NameList>
      </b:Author>
    </b:Author>
    <b:RefOrder>14</b:RefOrder>
  </b:Source>
  <b:Source>
    <b:Tag>Pal25</b:Tag>
    <b:SourceType>InternetSite</b:SourceType>
    <b:Guid>{0BCD59F6-1CEE-4447-82E2-DFB16611C23A}</b:Guid>
    <b:Author>
      <b:Author>
        <b:Corporate>Paloalto</b:Corporate>
      </b:Author>
    </b:Author>
    <b:Title>¿Qué es la seguridad de las API?</b:Title>
    <b:InternetSiteTitle>Paloalto</b:InternetSiteTitle>
    <b:Year>2025</b:Year>
    <b:URL>https://www.paloaltonetworks.es/cyberpedia/what-is-api-security</b:URL>
    <b:RefOrder>15</b:RefOrder>
  </b:Source>
  <b:Source>
    <b:Tag>Aka25</b:Tag>
    <b:SourceType>InternetSite</b:SourceType>
    <b:Guid>{4ED51C3E-0404-43FB-B9E7-54B7E5752860}</b:Guid>
    <b:Author>
      <b:Author>
        <b:Corporate>Akamai</b:Corporate>
      </b:Author>
    </b:Author>
    <b:Title>¿Cuáles son las vulneraciones de seguridad de las API?</b:Title>
    <b:InternetSiteTitle>Akamai</b:InternetSiteTitle>
    <b:Year>2025</b:Year>
    <b:URL>https://www.akamai.com/es/glossary/what-are-api-security-breaches</b:URL>
    <b:RefOrder>16</b:RefOrder>
  </b:Source>
  <b:Source>
    <b:Tag>Bad24</b:Tag>
    <b:SourceType>InternetSite</b:SourceType>
    <b:Guid>{CC5D0AAE-4822-444A-B364-9ACDA8A6DD70}</b:Guid>
    <b:Title>¿Qué es el cifrado asimétrico?</b:Title>
    <b:InternetSiteTitle>IBM</b:InternetSiteTitle>
    <b:Year>2024</b:Year>
    <b:URL>https://www.ibm.com/es-es/think/topics/asymmetric-encryption</b:URL>
    <b:Author>
      <b:Author>
        <b:NameList>
          <b:Person>
            <b:Last>Badman</b:Last>
            <b:First>A.</b:First>
          </b:Person>
          <b:Person>
            <b:Last>Kosinski</b:Last>
            <b:First>M.</b:First>
          </b:Person>
        </b:NameList>
      </b:Author>
    </b:Author>
    <b:RefOrder>17</b:RefOrder>
  </b:Source>
  <b:Source>
    <b:Tag>Sig25</b:Tag>
    <b:SourceType>InternetSite</b:SourceType>
    <b:Guid>{2D244608-FD3C-4943-A4A8-79ADFC939DA3}</b:Guid>
    <b:Author>
      <b:Author>
        <b:Corporate>Signaturit</b:Corporate>
      </b:Author>
    </b:Author>
    <b:Title>¿Qué es y cómo funciona la firma digital?</b:Title>
    <b:InternetSiteTitle>Signaturit</b:InternetSiteTitle>
    <b:Year>2025</b:Year>
    <b:URL>https://www.signaturit.com/es/blog/que-es-una-firma-digital/</b:URL>
    <b:RefOrder>18</b:RefOrder>
  </b:Source>
  <b:Source>
    <b:Tag>Ado24</b:Tag>
    <b:SourceType>InternetSite</b:SourceType>
    <b:Guid>{09DC7015-3DEC-4EA1-8473-BED32EFAC6A4}</b:Guid>
    <b:Author>
      <b:Author>
        <b:Corporate>Adobe</b:Corporate>
      </b:Author>
    </b:Author>
    <b:Title>Validación de firmas digitales</b:Title>
    <b:InternetSiteTitle>Adobe</b:InternetSiteTitle>
    <b:Year>2024</b:Year>
    <b:URL>https://helpx.adobe.com/la/acrobat/using/validating-digital-signatures.html</b:URL>
    <b:RefOrder>19</b:RefOrder>
  </b:Source>
  <b:Source>
    <b:Tag>Ect21</b:Tag>
    <b:SourceType>InternetSite</b:SourceType>
    <b:Guid>{4F17B34C-66BE-4789-96DC-26BA31408FF9}</b:Guid>
    <b:Author>
      <b:Author>
        <b:Corporate>Sectigo</b:Corporate>
      </b:Author>
    </b:Author>
    <b:Title>¿Qué es el PKI? Guía completa sobre infraestructura de clave pública</b:Title>
    <b:InternetSiteTitle>Sectigo</b:InternetSiteTitle>
    <b:Year>2021</b:Year>
    <b:URL>https://www.sectigo.com/es/recursos/que-es-pki-guia-infraestructura-clave-publica</b:URL>
    <b:RefOrder>20</b:RefOrder>
  </b:Source>
  <b:Source>
    <b:Tag>For25</b:Tag>
    <b:SourceType>InternetSite</b:SourceType>
    <b:Guid>{DB7B850A-47EE-4F0F-BF59-6AA785293DA7}</b:Guid>
    <b:Author>
      <b:Author>
        <b:Corporate>Fortinet</b:Corporate>
      </b:Author>
    </b:Author>
    <b:Title>Tríada CIA: confidencialidad, integridad y disponibilidad</b:Title>
    <b:InternetSiteTitle>Fortinet</b:InternetSiteTitle>
    <b:Year>2025</b:Year>
    <b:URL>https://www.fortinet.com/lat/resources/cyberglossary/cia-triad</b:URL>
    <b:RefOrder>21</b:RefOrder>
  </b:Source>
  <b:Source>
    <b:Tag>Lex13</b:Tag>
    <b:SourceType>InternetSite</b:SourceType>
    <b:Guid>{4FCB8C0C-EE87-4F4E-9A23-0E77DFBEE733}</b:Guid>
    <b:Author>
      <b:Author>
        <b:Corporate>Lexivox</b:Corporate>
      </b:Author>
    </b:Author>
    <b:Title>Bolivia: Reglamento a la Ley Nº 164, de 8 de agosto de 2011, para el Desarrollo de Tecnologías de Información y Comunicación, 13 de noviembre de 2013</b:Title>
    <b:InternetSiteTitle>Lexivox</b:InternetSiteTitle>
    <b:Year>2013</b:Year>
    <b:URL>https://www.lexivox.org/norms/BO-RE-DSN1793.html</b:URL>
    <b:RefOrder>22</b:RefOrder>
  </b:Source>
  <b:Source>
    <b:Tag>Via11</b:Tag>
    <b:SourceType>InternetSite</b:SourceType>
    <b:Guid>{7F46C7C4-7CE5-4DE0-B1E3-B4B81839B747}</b:Guid>
    <b:Author>
      <b:Author>
        <b:Corporate>Via Firma</b:Corporate>
      </b:Author>
    </b:Author>
    <b:Title>Firma electrónica en Bolivia</b:Title>
    <b:InternetSiteTitle>Via Firma</b:InternetSiteTitle>
    <b:Year>2011</b:Year>
    <b:URL>https://www.viafirma.com/es/faqs/firma-electronica-en-bolivia/</b:URL>
    <b:RefOrder>23</b:RefOrder>
  </b:Source>
  <b:Source>
    <b:Tag>Gob25</b:Tag>
    <b:SourceType>InternetSite</b:SourceType>
    <b:Guid>{26E00998-70BA-4B8E-9C55-031858EE76BF}</b:Guid>
    <b:Author>
      <b:Author>
        <b:Corporate>Gob.Bo</b:Corporate>
      </b:Author>
    </b:Author>
    <b:Title>ADSIB</b:Title>
    <b:InternetSiteTitle>ADSIB</b:InternetSiteTitle>
    <b:Year>2025</b:Year>
    <b:URL>https://www.gob.bo/entidades/agencia-para-el-des-de-la-soc-de-la-informacion-en-bolivia</b:URL>
    <b:RefOrder>24</b:RefOrder>
  </b:Source>
  <b:Source>
    <b:Tag>Qui25</b:Tag>
    <b:SourceType>JournalArticle</b:SourceType>
    <b:Guid>{E92CFD6A-A605-494B-A621-E9DFB6E3E6D1}</b:Guid>
    <b:Title>Desafíos y perspectivas de la gestión estratégica del talento humano en organizaciones públicas: una revisión sistemática</b:Title>
    <b:Year>2025</b:Year>
    <b:Author>
      <b:Author>
        <b:NameList>
          <b:Person>
            <b:Last>Quispe</b:Last>
            <b:First>R.</b:First>
          </b:Person>
          <b:Person>
            <b:Last>Contreras</b:Last>
            <b:First>R.</b:First>
          </b:Person>
        </b:NameList>
      </b:Author>
    </b:Author>
    <b:JournalName>InveCom </b:JournalName>
    <b:Volume>6</b:Volume>
    <b:Issue>1</b:Issue>
    <b:DOI>https://doi.org/10.5281/zenodo.15670820 </b:DOI>
    <b:RefOrder>25</b:RefOrder>
  </b:Source>
  <b:Source>
    <b:Tag>Med16</b:Tag>
    <b:SourceType>JournalArticle</b:SourceType>
    <b:Guid>{3255269C-3707-4989-9108-945B213DE93B}</b:Guid>
    <b:Title>La implementación de la Firma Digital en Bolivia</b:Title>
    <b:JournalName>Inv Tec</b:JournalName>
    <b:Year>2016</b:Year>
    <b:Volume>6</b:Volume>
    <b:Issue>1</b:Issue>
    <b:DOI>http://revistasbolivianas.umsa.bo/scielo.php?script=sci_arttext&amp;pid=S2306-05222016000100006&amp;lng=pt&amp;nrm=iso</b:DOI>
    <b:Author>
      <b:Author>
        <b:NameList>
          <b:Person>
            <b:Last>Medinaceli</b:Last>
            <b:First>K.</b:First>
          </b:Person>
          <b:Person>
            <b:Last>López</b:Last>
            <b:First>E.</b:First>
          </b:Person>
        </b:NameList>
      </b:Author>
    </b:Author>
    <b:RefOrder>26</b:RefOrder>
  </b:Source>
  <b:Source>
    <b:Tag>EUR</b:Tag>
    <b:SourceType>InternetSite</b:SourceType>
    <b:Guid>{D0C3B25C-BDE5-4B25-9F97-3509901D3183}</b:Guid>
    <b:Author>
      <b:Author>
        <b:Corporate>EUR</b:Corporate>
      </b:Author>
    </b:Author>
    <b:Title>Interoperabilidad de los sistemas de información de la Unión Europea en el ámbito de la justicia, la libertad y la seguridad</b:Title>
    <b:InternetSiteTitle>EUR</b:InternetSiteTitle>
    <b:URL>https://eur-lex.europa.eu/ES/legal-content/summary/interoperability-between-eu-information-systems-in-the-field-of-freedom-security-and-justice.html</b:URL>
    <b:RefOrder>27</b:RefOrder>
  </b:Source>
  <b:Source>
    <b:Tag>Dev</b:Tag>
    <b:SourceType>InternetSite</b:SourceType>
    <b:Guid>{66855C86-5700-41A9-A0E7-92943124833A}</b:Guid>
    <b:Author>
      <b:Author>
        <b:Corporate>Developers</b:Corporate>
      </b:Author>
    </b:Author>
    <b:Title>OAuth 2.0 for Client-side Web Applications</b:Title>
    <b:InternetSiteTitle>Developers</b:InternetSiteTitle>
    <b:URL>https://developers.google.com/identity/protocols/oauth2/javascript-implicit-flow</b:URL>
    <b:RefOrder>28</b:RefOrder>
  </b:Source>
  <b:Source>
    <b:Tag>CEN19</b:Tag>
    <b:SourceType>InternetSite</b:SourceType>
    <b:Guid>{089EFECB-309A-4614-958A-03C7E2115DA5}</b:Guid>
    <b:Author>
      <b:Author>
        <b:Corporate>CENTRO DE GESTIÓN DE INCIDENTES INFORMÁTICOS</b:Corporate>
      </b:Author>
    </b:Author>
    <b:Title>Centro de Gestión de Incidentes Informáticos</b:Title>
    <b:Year>2019</b:Year>
    <b:URL>https://www.cgii.gob.bo/</b:URL>
    <b:RefOrder>33</b:RefOrder>
  </b:Source>
  <b:Source>
    <b:Tag>TIR25</b:Tag>
    <b:SourceType>InternetSite</b:SourceType>
    <b:Guid>{3145C123-7C2D-47E6-BBED-DA6EEECF599D}</b:Guid>
    <b:Author>
      <b:Author>
        <b:Corporate>TI Rescue</b:Corporate>
      </b:Author>
    </b:Author>
    <b:Title>Pilares de la seguridad de la información - TI Rescue</b:Title>
    <b:InternetSiteTitle>TI Rescue</b:InternetSiteTitle>
    <b:Year>2025</b:Year>
    <b:URL>https://tirescue.com/pilares-de-la-seguridad-de-la-informacion/</b:URL>
    <b:RefOrder>34</b:RefOrder>
  </b:Source>
  <b:Source>
    <b:Tag>ElN25</b:Tag>
    <b:SourceType>InternetSite</b:SourceType>
    <b:Guid>{2BABEA01-11C7-4CA1-8A3C-E2276E5CFA8B}</b:Guid>
    <b:Author>
      <b:Author>
        <b:Corporate>El Nuevo Ecuador</b:Corporate>
      </b:Author>
    </b:Author>
    <b:Title>¿Qué es Interoperabilidad Gubernamental?</b:Title>
    <b:InternetSiteTitle>El Nuevo Ecuador</b:InternetSiteTitle>
    <b:Year>2025</b:Year>
    <b:URL>https://www.gobiernoelectronico.gob.ec/que-es-interoperabilidad-gubernamental/#:~:text=La%20Interoperabilidad%20Gubernamental%20es%20un,al%20ciudadano%20y%20procesos%20institucionales.</b:URL>
    <b:RefOrder>35</b:RefOrder>
  </b:Source>
  <b:Source>
    <b:Tag>Ama</b:Tag>
    <b:SourceType>InternetSite</b:SourceType>
    <b:Guid>{B5A1DA12-D3F3-434C-9C2C-3BCA12B8FE61}</b:Guid>
    <b:Author>
      <b:Author>
        <b:Corporate>Amazon</b:Corporate>
      </b:Author>
    </b:Author>
    <b:Title>¿Qué es la interoperabilidad?</b:Title>
    <b:InternetSiteTitle>Amazon</b:InternetSiteTitle>
    <b:URL>https://aws.amazon.com/es/what-is/interoperability/</b:URL>
    <b:RefOrder>36</b:RefOrder>
  </b:Source>
  <b:Source>
    <b:Tag>IBM25</b:Tag>
    <b:SourceType>InternetSite</b:SourceType>
    <b:Guid>{12FEC5A3-296B-49C1-A53B-935ED63C4368}</b:Guid>
    <b:Author>
      <b:Author>
        <b:Corporate>IBM</b:Corporate>
      </b:Author>
    </b:Author>
    <b:Title>¿Qué es la interoperabilidad?</b:Title>
    <b:InternetSiteTitle>IBM</b:InternetSiteTitle>
    <b:Year>2025</b:Year>
    <b:URL>https://www.ibm.com/mx-es/think/topics/interoperability</b:URL>
    <b:RefOrder>37</b:RefOrder>
  </b:Source>
  <b:Source>
    <b:Tag>Red25</b:Tag>
    <b:SourceType>InternetSite</b:SourceType>
    <b:Guid>{4956519F-8B88-4164-96CD-158E0B8BC197}</b:Guid>
    <b:Author>
      <b:Author>
        <b:Corporate>Red Ciudadana</b:Corporate>
      </b:Author>
    </b:Author>
    <b:Title>Tipos de interoperabilidad: Más que solo tecnología</b:Title>
    <b:InternetSiteTitle>Red Ciudadana</b:InternetSiteTitle>
    <b:Year>2025</b:Year>
    <b:URL>https://interoperabilidad.redciudadana.org/transformacion/tipos-de-interoperabilidad-m%C3%A1s-que-solo-tecnolog%C3%ADa/</b:URL>
    <b:RefOrder>38</b:RefOrder>
  </b:Source>
  <b:Source>
    <b:Tag>Cap25</b:Tag>
    <b:SourceType>InternetSite</b:SourceType>
    <b:Guid>{0923F39D-ACFA-4A67-A7AF-8CB64699E5EB}</b:Guid>
    <b:Author>
      <b:Author>
        <b:Corporate>Capgemini</b:Corporate>
      </b:Author>
    </b:Author>
    <b:Title>Interoperabilidad del sector público</b:Title>
    <b:InternetSiteTitle>Capgemini</b:InternetSiteTitle>
    <b:Year>2025</b:Year>
    <b:URL>https://www.capgemini.com/mx-es/solutions/interoperabilidad/</b:URL>
    <b:RefOrder>39</b:RefOrder>
  </b:Source>
  <b:Source>
    <b:Tag>F525</b:Tag>
    <b:SourceType>InternetSite</b:SourceType>
    <b:Guid>{969770A0-24DA-4A4C-B24E-501F60E19FCE}</b:Guid>
    <b:Author>
      <b:Author>
        <b:Corporate>F5</b:Corporate>
      </b:Author>
    </b:Author>
    <b:Title>¿Qué es API Security? Principales tipos y casos de uso</b:Title>
    <b:InternetSiteTitle>F5</b:InternetSiteTitle>
    <b:Year>2025</b:Year>
    <b:URL>https://www.f5.com/es_es/glossary/api-security</b:URL>
    <b:RefOrder>40</b:RefOrder>
  </b:Source>
  <b:Source>
    <b:Tag>F5251</b:Tag>
    <b:SourceType>InternetSite</b:SourceType>
    <b:Guid>{F287BD02-EDAD-4BAB-BCDB-208571810C84}</b:Guid>
    <b:Author>
      <b:Author>
        <b:Corporate>F5</b:Corporate>
      </b:Author>
    </b:Author>
    <b:Title>Resumen y mejores prácticas de seguridad de la API de OWASP: 10 aspectos principales</b:Title>
    <b:InternetSiteTitle>F5</b:InternetSiteTitle>
    <b:Year>2025</b:Year>
    <b:URL>https://www.f5.com/glossary/owasp-api-security-top-10</b:URL>
    <b:RefOrder>41</b:RefOrder>
  </b:Source>
  <b:Source>
    <b:Tag>Cor21</b:Tag>
    <b:SourceType>JournalArticle</b:SourceType>
    <b:Guid>{FFBA1111-D003-44B1-8CDB-91CC357B5DD4}</b:Guid>
    <b:Title>FIRMA DIGITAL BASADA EN CRIPTOGRAFÍA ASIMÉTRICA PARA GENERACIÓN DE HISTORIAL CLÍNICO</b:Title>
    <b:JournalName>3C Tecnología. Glosas de innovación aplicadas a la pyme</b:JournalName>
    <b:Year>2021</b:Year>
    <b:Pages>65-85</b:Pages>
    <b:Volume>9</b:Volume>
    <b:Issue>4</b:Issue>
    <b:DOI>https://doi.org/10.17993/3ctecno/2020.v9n4e36.65-85</b:DOI>
    <b:Author>
      <b:Author>
        <b:NameList>
          <b:Person>
            <b:Last>Cordova</b:Last>
            <b:First>R.</b:First>
          </b:Person>
          <b:Person>
            <b:Last>Vega</b:Last>
            <b:First>H.</b:First>
          </b:Person>
          <b:Person>
            <b:Last>Rodríguez</b:Last>
            <b:First>C.</b:First>
          </b:Person>
          <b:Person>
            <b:Last>Escobedo</b:Last>
            <b:First>F.</b:First>
          </b:Person>
        </b:NameList>
      </b:Author>
    </b:Author>
    <b:RefOrder>42</b:RefOrder>
  </b:Source>
  <b:Source>
    <b:Tag>Cer24</b:Tag>
    <b:SourceType>InternetSite</b:SourceType>
    <b:Guid>{B3208305-9259-4E58-B456-D6F043AE4730}</b:Guid>
    <b:Title>¿Que es la Criptografía Asimétrica?</b:Title>
    <b:Year>2024</b:Year>
    <b:Author>
      <b:Author>
        <b:Corporate>CertSuperior</b:Corporate>
      </b:Author>
    </b:Author>
    <b:InternetSiteTitle>CertSuperior</b:InternetSiteTitle>
    <b:URL>https://www.certsuperior.com/criptografia-asimetrica/</b:URL>
    <b:RefOrder>43</b:RefOrder>
  </b:Source>
  <b:Source>
    <b:Tag>BCB20</b:Tag>
    <b:SourceType>InternetSite</b:SourceType>
    <b:Guid>{AA825FA2-3D77-4844-BE3E-520A9BA5885A}</b:Guid>
    <b:Title>RESOLUCIÓN DE DIRECTORIO N° 075/2020</b:Title>
    <b:InternetSiteTitle>BCB</b:InternetSiteTitle>
    <b:Year>2020</b:Year>
    <b:URL>https://www.bcb.gob.bo/webdocs/sistema_pagos/075%202020%20GEF%20REGLAMENTO%20DE%20FIRMA%20DIGITAL%20PARA%20EL%20SISTEMA%20DE%20PAGOS.pdf</b:URL>
    <b:Author>
      <b:Author>
        <b:Corporate>BCB</b:Corporate>
      </b:Author>
    </b:Author>
    <b:RefOrder>44</b:RefOrder>
  </b:Source>
  <b:Source>
    <b:Tag>Age25</b:Tag>
    <b:SourceType>InternetSite</b:SourceType>
    <b:Guid>{2B2C561C-7E55-4723-A8D7-63ECAEA475BF}</b:Guid>
    <b:Author>
      <b:Author>
        <b:Corporate>Agetic</b:Corporate>
      </b:Author>
    </b:Author>
    <b:Title>Agencia de Gobierno Electrónico y Tecnologías de Información y Comunicación</b:Title>
    <b:InternetSiteTitle>Agetic</b:InternetSiteTitle>
    <b:Year>2025</b:Year>
    <b:URL>https://agetic.gob.bo/</b:URL>
    <b:RefOrder>45</b:RefOrder>
  </b:Source>
  <b:Source>
    <b:Tag>Vc425</b:Tag>
    <b:SourceType>InternetSite</b:SourceType>
    <b:Guid>{D5F1111A-7C8F-434D-913A-427D14F9A46B}</b:Guid>
    <b:Author>
      <b:Author>
        <b:Corporate>Vc4a</b:Corporate>
      </b:Author>
    </b:Author>
    <b:Title>Misión, Visión</b:Title>
    <b:InternetSiteTitle>Vc4a</b:InternetSiteTitle>
    <b:Year>2025</b:Year>
    <b:URL>https://vc4a.com/agetic-bolivia/</b:URL>
    <b:RefOrder>46</b:RefOrder>
  </b:Source>
  <b:Source>
    <b:Tag>Age251</b:Tag>
    <b:SourceType>InternetSite</b:SourceType>
    <b:Guid>{60A1BBB4-E1DA-461B-BA8D-7BDD9EE8EF54}</b:Guid>
    <b:Author>
      <b:Author>
        <b:Corporate>Agetic</b:Corporate>
      </b:Author>
    </b:Author>
    <b:Title>Plataforma de Interoperabilidad del Estado</b:Title>
    <b:InternetSiteTitle>Agetic</b:InternetSiteTitle>
    <b:Year>2025</b:Year>
    <b:URL>https://agetic.gob.bo/tramites-y-servicios/herramientas-y-servicios-digitales/plataforma-de-interoperabilidad-del-estado</b:URL>
    <b:RefOrder>47</b:RefOrder>
  </b:Source>
  <b:Source>
    <b:Tag>Sep23</b:Tag>
    <b:SourceType>InternetSite</b:SourceType>
    <b:Guid>{8D135C66-CDB9-4CAE-83A6-B2F50C24495A}</b:Guid>
    <b:Author>
      <b:Author>
        <b:Corporate>Seprec</b:Corporate>
      </b:Author>
    </b:Author>
    <b:Title>SEPREC prioriza la interoperabilidad y la digitalización para desburocratizar trámites empresariales</b:Title>
    <b:InternetSiteTitle>Seprec</b:InternetSiteTitle>
    <b:Year>2023</b:Year>
    <b:URL>https://www.seprec.gob.bo/index.php/2023/08/17/seprec-prioriza-la-interoperabilidad-y-la-digitalizacion-para-desburocratizar-tramites-empresariales/</b:URL>
    <b:RefOrder>48</b:RefOrder>
  </b:Source>
  <b:Source>
    <b:Tag>Pre24</b:Tag>
    <b:SourceType>InternetSite</b:SourceType>
    <b:Guid>{D7B02422-E25C-439B-910D-7BC6CABEA9DE}</b:Guid>
    <b:Author>
      <b:Author>
        <b:Corporate>Preparatic</b:Corporate>
      </b:Author>
    </b:Author>
    <b:Title>El nuevo R.E.I.</b:Title>
    <b:Year>2024</b:Year>
    <b:InternetSiteTitle>Preparatic</b:InternetSiteTitle>
    <b:URL>https://www.preparatic.org/blog/wp-content/uploads/2024/11/Presentacion-REI.pdf</b:URL>
    <b:RefOrder>49</b:RefOrder>
  </b:Source>
  <b:Source>
    <b:Tag>Hac</b:Tag>
    <b:SourceType>InternetSite</b:SourceType>
    <b:Guid>{15508B03-AD09-4C2C-B3DC-79A0EECD9D27}</b:Guid>
    <b:Author>
      <b:Author>
        <b:Corporate>Hacienda</b:Corporate>
      </b:Author>
    </b:Author>
    <b:Title>Código de interoperabilidad</b:Title>
    <b:InternetSiteTitle>Hacienda</b:InternetSiteTitle>
    <b:URL>https://www.hacienda.gob.es/DocLeyes/REPOSITORIO%20NORMATIVA/83409.htm</b:URL>
    <b:RefOrder>50</b:RefOrder>
  </b:Source>
  <b:Source>
    <b:Tag>MarcadorDePosición1</b:Tag>
    <b:SourceType>DocumentFromInternetSite</b:SourceType>
    <b:Guid>{C335933D-53D0-4362-93D0-D273F2240119}</b:Guid>
    <b:Title>Métodos de autenticación y seguridad en firma electrónica</b:Title>
    <b:Year>2024</b:Year>
    <b:URL>https://ecuafirma.com/metodos-de-autenticacion-y-seguridad-en-firma-electronica/</b:URL>
    <b:Author>
      <b:Author>
        <b:NameList>
          <b:Person>
            <b:Last>Ecuafirma</b:Last>
          </b:Person>
        </b:NameList>
      </b:Author>
    </b:Author>
    <b:JournalName>Revista de la Universidad de Zulia 3ra Epoca</b:JournalName>
    <b:Issue>10</b:Issue>
    <b:InternetSiteTitle>https://ecuafirma.com</b:InternetSiteTitle>
    <b:RefOrder>3</b:RefOrder>
  </b:Source>
  <b:Source>
    <b:Tag>ADS23</b:Tag>
    <b:SourceType>DocumentFromInternetSite</b:SourceType>
    <b:Guid>{291BF3AF-EA7D-4D7D-B0C0-62BAD3F42EBF}</b:Guid>
    <b:Author>
      <b:Author>
        <b:Corporate>ADSIB</b:Corporate>
      </b:Author>
    </b:Author>
    <b:Title>Firma digital y certificación en el Estado Plurinacional de Bolivia. Agencia para el Desarrollo de la Sociedad de la Información en Bolivia.</b:Title>
    <b:InternetSiteTitle>adsib.gob.bo</b:InternetSiteTitle>
    <b:Year>2023</b:Year>
    <b:URL>https://adsib.gob.bo/portal_frontend/</b:URL>
    <b:RefOrder>31</b:RefOrder>
  </b:Source>
  <b:Source>
    <b:Tag>AGE25</b:Tag>
    <b:SourceType>DocumentFromInternetSite</b:SourceType>
    <b:Guid>{FE663CDA-A45B-48BF-AFCA-D95936C2E553}</b:Guid>
    <b:Author>
      <b:Author>
        <b:Corporate>AGETIC</b:Corporate>
      </b:Author>
    </b:Author>
    <b:Title>lataforma de interoperabilidad del Estado. Agencia de Gobierno Electrónico y Tecnologías de la Información y Comunicación.</b:Title>
    <b:InternetSiteTitle>agetic.gob.bo</b:InternetSiteTitle>
    <b:Year>2025</b:Year>
    <b:URL>http://agetic.gob.bo/tramites-y-servicios/herramientas-y-servicios-digitales/plataforma-de-interoperabilidad-del-estado</b:URL>
    <b:RefOrder>30</b:RefOrder>
  </b:Source>
  <b:Source>
    <b:Tag>Sou22</b:Tag>
    <b:SourceType>DocumentFromInternetSite</b:SourceType>
    <b:Guid>{445972C2-CE8C-43B3-8A43-E406621A9134}</b:Guid>
    <b:Title>Secure Software Development Framework (SSDF) Version 1.1: Recommendations for Mitigating the Risk of Software Vulnerabilities</b:Title>
    <b:InternetSiteTitle>NIST</b:InternetSiteTitle>
    <b:Year>2022</b:Year>
    <b:Month>febrero</b:Month>
    <b:URL>https://nvlpubs.nist.gov/nistpubs/SpecialPublications/NIST.SP.800-218.pdf</b:URL>
    <b:Author>
      <b:Author>
        <b:NameList>
          <b:Person>
            <b:Last>Souppaya</b:Last>
            <b:First>Murugiah </b:First>
          </b:Person>
          <b:Person>
            <b:Last>Scarfone</b:Last>
            <b:First>Karen </b:First>
          </b:Person>
          <b:Person>
            <b:Last>Dodson</b:Last>
            <b:First>Donna </b:First>
          </b:Person>
        </b:NameList>
      </b:Author>
    </b:Author>
    <b:RefOrder>29</b:RefOrder>
  </b:Source>
  <b:Source>
    <b:Tag>LEX11</b:Tag>
    <b:SourceType>DocumentFromInternetSite</b:SourceType>
    <b:Guid>{7A9AECAD-251E-45B0-94E7-D383F0293F33}</b:Guid>
    <b:Author>
      <b:Author>
        <b:Corporate>LEXIVOX</b:Corporate>
      </b:Author>
    </b:Author>
    <b:Title>Bolivia: Ley General de telecomunicaciones, tecnologías de información y comunicación, 8 de agosto de 2011</b:Title>
    <b:InternetSiteTitle>lexivox.org</b:InternetSiteTitle>
    <b:Year>2011</b:Year>
    <b:URL>https://www.lexivox.org/norms/BO-L-N164.pdf</b:URL>
    <b:RefOrder>51</b:RefOrder>
  </b:Source>
  <b:Source>
    <b:Tag>ASA13</b:Tag>
    <b:SourceType>DocumentFromInternetSite</b:SourceType>
    <b:Guid>{F8B79F30-ED54-4BA5-834B-119334449D5C}</b:Guid>
    <b:Author>
      <b:Author>
        <b:Corporate>ASAMBLEA LEGISLATIVA PLURINACIONAL DE BOLIVIA.</b:Corporate>
      </b:Author>
    </b:Author>
    <b:Title>Bolivia: Reglamento a la Ley Nº 164, de 8 de agosto de 2011, para el Desarrollo de Tecnologías de Información y Comunicación, 13 de noviembre de 2013</b:Title>
    <b:InternetSiteTitle>lexivox.org</b:InternetSiteTitle>
    <b:Year>2013</b:Year>
    <b:URL> https://www.lexivox.org/norms/BO-RE-DSN1793.html</b:URL>
    <b:RefOrder>52</b:RefOrder>
  </b:Source>
  <b:Source>
    <b:Tag>AGE23</b:Tag>
    <b:SourceType>DocumentFromInternetSite</b:SourceType>
    <b:Guid>{829DA480-9BDD-46AA-A381-2E2E1E9A4C5F}</b:Guid>
    <b:Title>LA FIRMA DIGITAL EN EL ESTADO PLURINACIONAL DE BOLIVIA</b:Title>
    <b:Author>
      <b:Author>
        <b:NameList>
          <b:Person>
            <b:Last>Matijasevic</b:Last>
            <b:First>B.</b:First>
          </b:Person>
        </b:NameList>
      </b:Author>
    </b:Author>
    <b:URL>https://www2.aladi.org/sitioAladi/Reuniones/CertificadoDigital/Bolivia.pdf</b:URL>
    <b:YearAccessed>2023</b:YearAccessed>
    <b:MonthAccessed>Marzo</b:MonthAccessed>
    <b:InternetSiteTitle>https://www2.aladi.org</b:InternetSiteTitle>
    <b:Year>2020</b:Year>
    <b:RefOrder>4</b:RefOrder>
  </b:Source>
  <b:Source>
    <b:Tag>ASA11</b:Tag>
    <b:SourceType>Book</b:SourceType>
    <b:Guid>{4C2C626D-374D-42CA-862D-AD2E80E2C936}</b:Guid>
    <b:Title>LEY Nº 164 Ley General de Telecomunicaciones, tecnologías de Información y Comunicación</b:Title>
    <b:Year>2011</b:Year>
    <b:URL>https://www.minedu.gob.bo/files/documentos-normativos/leyes/ley_164___ley_general_de_telecomunicaciones_tecnologias_de_informacin_y_comunicacion.pdf</b:URL>
    <b:Author>
      <b:Author>
        <b:NameList>
          <b:Person>
            <b:Last>ALPB</b:Last>
          </b:Person>
        </b:NameList>
      </b:Author>
    </b:Author>
    <b:City>La Paz - Bolivia</b:City>
    <b:RefOrder>5</b:RefOrder>
  </b:Source>
  <b:Source>
    <b:Tag>CON17</b:Tag>
    <b:SourceType>Book</b:SourceType>
    <b:Guid>{4F6A6CD1-E946-4FD6-8B29-D519554E62D8}</b:Guid>
    <b:Author>
      <b:Author>
        <b:NameList>
          <b:Person>
            <b:Last>CTIC</b:Last>
          </b:Person>
        </b:NameList>
      </b:Author>
    </b:Author>
    <b:Title>Lineamientos para la implementación de servicios de interoperabilidad para las entidades del sector público</b:Title>
    <b:Year>2017</b:Year>
    <b:City>La Paz</b:City>
    <b:CountryRegion>Bolivia</b:CountryRegion>
    <b:MonthAccessed>Marzo</b:MonthAccessed>
    <b:DayAccessed>2023</b:DayAccessed>
    <b:URL>https://www.ctic.gob.bo/wp-content/uploads/bsk-pdf-manager/Lineamientos-Interoperabilidad-Aprobado_Pleno_07-9-17_191.pdf</b:URL>
    <b:RefOrder>1</b:RefOrder>
  </b:Source>
</b:Sources>
</file>

<file path=customXml/itemProps1.xml><?xml version="1.0" encoding="utf-8"?>
<ds:datastoreItem xmlns:ds="http://schemas.openxmlformats.org/officeDocument/2006/customXml" ds:itemID="{A0B06FEA-32D9-4E88-A60F-6D9D80783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108</Pages>
  <Words>25552</Words>
  <Characters>140537</Characters>
  <Application>Microsoft Office Word</Application>
  <DocSecurity>0</DocSecurity>
  <Lines>1171</Lines>
  <Paragraphs>331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Ruben Monrroy Casillo</dc:creator>
  <cp:keywords/>
  <dc:description/>
  <cp:lastModifiedBy>Xavier Calvas</cp:lastModifiedBy>
  <cp:revision>24</cp:revision>
  <dcterms:created xsi:type="dcterms:W3CDTF">2025-12-15T13:06:00Z</dcterms:created>
  <dcterms:modified xsi:type="dcterms:W3CDTF">2025-12-19T17:17:00Z</dcterms:modified>
</cp:coreProperties>
</file>