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D8F" w:rsidRPr="00367D8F" w:rsidRDefault="00367D8F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es-EC"/>
        </w:rPr>
      </w:pPr>
      <w:r w:rsidRPr="00367D8F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es-EC"/>
        </w:rPr>
        <w:t>SEÑOR NOTARIO</w:t>
      </w:r>
    </w:p>
    <w:p w:rsidR="00367D8F" w:rsidRPr="00367D8F" w:rsidRDefault="00367D8F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es-EC"/>
        </w:rPr>
      </w:pP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En el protocolo de escrituras a su cargo sírvase insertar una de compra venta de derechos y acciones, al tenor de las siguientes cláusulas:</w:t>
      </w:r>
    </w:p>
    <w:p w:rsidR="00367D8F" w:rsidRPr="00367D8F" w:rsidRDefault="00367D8F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es-EC"/>
        </w:rPr>
      </w:pPr>
      <w:r w:rsidRPr="00367D8F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es-EC"/>
        </w:rPr>
        <w:t>CLAUSULA PRIMERA: COMPARECIENTES.- 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Comparecen por una parte, y  en calidad de vendedor</w:t>
      </w:r>
      <w:r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l</w:t>
      </w:r>
      <w:r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señor</w:t>
      </w:r>
      <w:r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</w:t>
      </w:r>
      <w:r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ZOILA MERCEDES LEMA MAYANCELA, 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divorciada</w:t>
      </w:r>
      <w:r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, 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portador de la 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cé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dula de identidad y ciudadanía número 0</w:t>
      </w:r>
      <w:r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300</w:t>
      </w:r>
      <w:r w:rsidR="00FD4F5D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977022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por sus propios derechos;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y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en calidad de compradora comparece la señor</w:t>
      </w:r>
      <w:r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ita MARIA RITA POMAQUIZA MAYLLAZHUNGO,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</w:t>
      </w:r>
      <w:r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soltera, 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portadora de la c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é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dula de identidad y ciudadanía número 035</w:t>
      </w:r>
      <w:r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0076253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, por su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s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propio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s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derecho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s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;  l</w:t>
      </w:r>
      <w:r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s comparecientes son de nacionalidad ecuatoriana,  mayores de edad;  están  domiciliad</w:t>
      </w:r>
      <w:r w:rsidR="009746D5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s  en el cantón y Provincia del Cañar, capaces ante la ley para celebrar todo tipo de acto y contrato.</w:t>
      </w:r>
    </w:p>
    <w:p w:rsidR="00367D8F" w:rsidRPr="00367D8F" w:rsidRDefault="00367D8F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es-EC"/>
        </w:rPr>
      </w:pPr>
      <w:r w:rsidRPr="00367D8F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es-EC"/>
        </w:rPr>
        <w:t>CLAUSULA SEGUNDA: ANTECEDENTES.-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 L</w:t>
      </w:r>
      <w:r w:rsidR="009746D5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primer</w:t>
      </w:r>
      <w:r w:rsidR="009746D5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compareciente manifiesta que </w:t>
      </w:r>
      <w:r w:rsidR="009746D5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es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dueñ</w:t>
      </w:r>
      <w:r w:rsidR="009746D5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y propietari</w:t>
      </w:r>
      <w:r w:rsidR="009746D5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de derechos y acciones adquiridos por herencia a sus recordados padres qui</w:t>
      </w:r>
      <w:r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e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nes en vida se llamaban </w:t>
      </w:r>
      <w:r w:rsidR="009746D5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LEMA GUAMAN IGNACIO Y MERCEDES MAYANCELA LOJA</w:t>
      </w:r>
      <w:r w:rsidR="00CA5369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</w:t>
      </w:r>
      <w:r w:rsidR="00FD4F5D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(</w:t>
      </w:r>
      <w:r w:rsidR="00CA5369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para justificar la calidad de heredera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se adjunta certificados de </w:t>
      </w:r>
      <w:r w:rsidR="00CA5369"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defunción</w:t>
      </w:r>
      <w:r w:rsidR="00FD4F5D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)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, </w:t>
      </w:r>
      <w:r w:rsidR="00FD4F5D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mediante 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escritura </w:t>
      </w:r>
      <w:r w:rsidR="00CA5369"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pública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celebrada en </w:t>
      </w:r>
      <w:r w:rsidR="00CA5369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el cantón Cañar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y provincia del mismo nombre</w:t>
      </w:r>
      <w:r w:rsidR="0057756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,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a los </w:t>
      </w:r>
      <w:r w:rsidR="00CA5369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siete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</w:t>
      </w:r>
      <w:r w:rsidR="00CA5369"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días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del mes de </w:t>
      </w:r>
      <w:r w:rsidR="00CA5369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diciembre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del año </w:t>
      </w:r>
      <w:r w:rsidR="00CA5369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mil novecientos setenta y ocho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, en la Notaria P</w:t>
      </w:r>
      <w:r w:rsidR="00496E9B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ú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blica del </w:t>
      </w:r>
      <w:r w:rsidR="00496E9B"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cantón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Cañar a cargo del Dr.</w:t>
      </w:r>
      <w:r w:rsidR="00CA5369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Octavio Espinoza Correa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, e inscrita en fecha </w:t>
      </w:r>
      <w:r w:rsidR="00CA5369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once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de enero del año </w:t>
      </w:r>
      <w:r w:rsidR="00CA5369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mil novecientos setenta y nueve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, bajo el </w:t>
      </w:r>
      <w:r w:rsidR="00CA5369"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número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</w:t>
      </w:r>
      <w:r w:rsidR="00CA5369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quince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(</w:t>
      </w:r>
      <w:r w:rsidR="00CA5369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15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) del Registro de Propiedad del cantón Cañar; lote de terreno de la cabida de </w:t>
      </w:r>
      <w:r w:rsidR="00CA5369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Cuatro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</w:t>
      </w:r>
      <w:proofErr w:type="spellStart"/>
      <w:r w:rsidR="00CA5369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H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ectareas</w:t>
      </w:r>
      <w:proofErr w:type="spellEnd"/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, </w:t>
      </w:r>
      <w:r w:rsidR="0057756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bien inmueble que se encuentra </w:t>
      </w:r>
      <w:r w:rsidR="00496E9B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situado en el punto de GANZHON</w:t>
      </w:r>
      <w:r w:rsidR="0057756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antes de la parroquia de </w:t>
      </w:r>
      <w:proofErr w:type="spellStart"/>
      <w:r w:rsidR="0057756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Chontamarca</w:t>
      </w:r>
      <w:proofErr w:type="spellEnd"/>
      <w:r w:rsidR="0057756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, ahora de la parroquia </w:t>
      </w:r>
      <w:proofErr w:type="spellStart"/>
      <w:r w:rsidR="0057756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Ducur</w:t>
      </w:r>
      <w:proofErr w:type="spellEnd"/>
      <w:r w:rsidR="0057756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del cantón Cañar provincia del mismo nombre,</w:t>
      </w:r>
      <w:r w:rsidR="00496E9B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con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los Siguientes linderos: Por </w:t>
      </w:r>
      <w:r w:rsidR="0057756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arriba</w:t>
      </w:r>
      <w:r w:rsidR="00496E9B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: del mismo vendedor, cabuyos al medio;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por</w:t>
      </w:r>
      <w:r w:rsidR="0057756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abajo</w:t>
      </w:r>
      <w:r w:rsidR="00496E9B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: de Dolores </w:t>
      </w:r>
      <w:proofErr w:type="spellStart"/>
      <w:r w:rsidR="00496E9B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Mayancela</w:t>
      </w:r>
      <w:proofErr w:type="spellEnd"/>
      <w:r w:rsidR="00496E9B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y Cabuyos al medio;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por el un lado</w:t>
      </w:r>
      <w:r w:rsidR="00496E9B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: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con </w:t>
      </w:r>
      <w:r w:rsidR="00496E9B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una quebrada;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por el otro lado con</w:t>
      </w:r>
      <w:r w:rsidR="00496E9B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: quebrada y de Santos Loja, cabuyos al medio.</w:t>
      </w:r>
      <w:r w:rsidR="00FD4F5D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Con clave catastral---</w:t>
      </w:r>
    </w:p>
    <w:p w:rsidR="00367D8F" w:rsidRPr="00367D8F" w:rsidRDefault="00367D8F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es-EC"/>
        </w:rPr>
      </w:pPr>
      <w:r w:rsidRPr="00367D8F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es-EC"/>
        </w:rPr>
        <w:t>CLAUSULA TERCERA: COMPRA VENTA.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 Con los antecedentes indicados 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en la cláusula segunda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de este instrumento público, l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vendedor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da en venta real y perpetua enajenación a favor de la señor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ita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MARIA RITA POMAQUIZA MAYLLAZHUNGO</w:t>
      </w:r>
      <w:r w:rsidR="00FD4F5D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, la totalidad de</w:t>
      </w:r>
      <w:bookmarkStart w:id="0" w:name="_GoBack"/>
      <w:bookmarkEnd w:id="0"/>
      <w:r w:rsidR="00E303A8"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los derechos y acciones del cuerpo de terreno indicado en la cláusula segunda. Venta que se realiza con transmisión de dominio y posesión, con sus entradas y salidas, caminos, usos y costumbres, servidumbres activas y pasivas y sobre todo libre de todo gravamen, además se sujetan al saneamiento de ley en caso de existir evicción o vicios redhibitorios, y autoriza a la parte compradora la respectiva inscripción de este título en el Registro de la Propiedad del cantón Cañar.</w:t>
      </w:r>
    </w:p>
    <w:p w:rsidR="00367D8F" w:rsidRPr="00367D8F" w:rsidRDefault="00367D8F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es-EC"/>
        </w:rPr>
      </w:pPr>
      <w:r w:rsidRPr="00367D8F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es-EC"/>
        </w:rPr>
        <w:t>CLAUSULA CUARTA: PRECIO. - 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El precio que han convenido las partes por el presente contrato, es la suma de 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……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, dólares de los Estados Unidos de América, cantidad que l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vendedor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declara haber recibido en moneda de curso legal, a su entera satisfacción, de manos de los compradores.</w:t>
      </w:r>
    </w:p>
    <w:p w:rsidR="00367D8F" w:rsidRPr="00367D8F" w:rsidRDefault="00367D8F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es-EC"/>
        </w:rPr>
      </w:pPr>
      <w:r w:rsidRPr="00367D8F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es-EC"/>
        </w:rPr>
        <w:t>CLAUSULA QUINTA: ACEPTACION. – 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La compradora la señor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ita</w:t>
      </w:r>
      <w:r w:rsidR="00E303A8" w:rsidRP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MARIA RITA POMAQUIZA MAYLLAZHUNGO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con número de cedula 03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50076253</w:t>
      </w: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 acepta 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la compraventa en todas sus partes.</w:t>
      </w:r>
    </w:p>
    <w:p w:rsidR="00E303A8" w:rsidRDefault="00367D8F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es-EC"/>
        </w:rPr>
      </w:pP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lastRenderedPageBreak/>
        <w:t>Usted señor Notario Sírvase agregar los demás requisitos que sean necesarios para la valides de la escritura a celebrase.                             </w:t>
      </w:r>
    </w:p>
    <w:p w:rsidR="00367D8F" w:rsidRDefault="00367D8F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es-EC"/>
        </w:rPr>
      </w:pPr>
      <w:r w:rsidRPr="00367D8F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Atentamente</w:t>
      </w:r>
      <w:r w:rsidR="00E303A8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>.</w:t>
      </w:r>
    </w:p>
    <w:p w:rsidR="00E303A8" w:rsidRDefault="00E303A8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es-EC"/>
        </w:rPr>
      </w:pPr>
    </w:p>
    <w:p w:rsidR="00E303A8" w:rsidRDefault="00E303A8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es-EC"/>
        </w:rPr>
      </w:pPr>
    </w:p>
    <w:p w:rsidR="00E303A8" w:rsidRDefault="00E303A8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es-EC"/>
        </w:rPr>
      </w:pPr>
    </w:p>
    <w:p w:rsidR="00E303A8" w:rsidRPr="00E303A8" w:rsidRDefault="00E303A8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b/>
          <w:color w:val="000000"/>
          <w:sz w:val="24"/>
          <w:szCs w:val="24"/>
          <w:lang w:eastAsia="es-EC"/>
        </w:rPr>
      </w:pPr>
    </w:p>
    <w:p w:rsidR="00E303A8" w:rsidRPr="00E303A8" w:rsidRDefault="00E303A8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b/>
          <w:color w:val="000000"/>
          <w:sz w:val="24"/>
          <w:szCs w:val="24"/>
          <w:lang w:eastAsia="es-EC"/>
        </w:rPr>
      </w:pPr>
      <w:r w:rsidRPr="00E303A8">
        <w:rPr>
          <w:rFonts w:ascii="Tahoma" w:eastAsia="Times New Roman" w:hAnsi="Tahoma" w:cs="Tahoma"/>
          <w:b/>
          <w:color w:val="000000"/>
          <w:sz w:val="24"/>
          <w:szCs w:val="24"/>
          <w:lang w:eastAsia="es-EC"/>
        </w:rPr>
        <w:t xml:space="preserve">Ab. </w:t>
      </w:r>
      <w:proofErr w:type="spellStart"/>
      <w:r w:rsidRPr="00E303A8">
        <w:rPr>
          <w:rFonts w:ascii="Tahoma" w:eastAsia="Times New Roman" w:hAnsi="Tahoma" w:cs="Tahoma"/>
          <w:b/>
          <w:color w:val="000000"/>
          <w:sz w:val="24"/>
          <w:szCs w:val="24"/>
          <w:lang w:eastAsia="es-EC"/>
        </w:rPr>
        <w:t>Favian</w:t>
      </w:r>
      <w:proofErr w:type="spellEnd"/>
      <w:r w:rsidRPr="00E303A8">
        <w:rPr>
          <w:rFonts w:ascii="Tahoma" w:eastAsia="Times New Roman" w:hAnsi="Tahoma" w:cs="Tahoma"/>
          <w:b/>
          <w:color w:val="000000"/>
          <w:sz w:val="24"/>
          <w:szCs w:val="24"/>
          <w:lang w:eastAsia="es-EC"/>
        </w:rPr>
        <w:t xml:space="preserve"> I. Lema Morocho </w:t>
      </w:r>
    </w:p>
    <w:p w:rsidR="00E303A8" w:rsidRPr="00367D8F" w:rsidRDefault="00E303A8" w:rsidP="00367D8F">
      <w:pPr>
        <w:spacing w:line="288" w:lineRule="atLeast"/>
        <w:jc w:val="both"/>
        <w:textAlignment w:val="baseline"/>
        <w:rPr>
          <w:rFonts w:ascii="Tahoma" w:eastAsia="Times New Roman" w:hAnsi="Tahoma" w:cs="Tahoma"/>
          <w:b/>
          <w:color w:val="000000"/>
          <w:sz w:val="24"/>
          <w:szCs w:val="24"/>
          <w:lang w:eastAsia="es-EC"/>
        </w:rPr>
      </w:pPr>
      <w:r w:rsidRPr="00E303A8">
        <w:rPr>
          <w:rFonts w:ascii="Tahoma" w:eastAsia="Times New Roman" w:hAnsi="Tahoma" w:cs="Tahoma"/>
          <w:b/>
          <w:color w:val="000000"/>
          <w:sz w:val="24"/>
          <w:szCs w:val="24"/>
          <w:lang w:eastAsia="es-EC"/>
        </w:rPr>
        <w:t>Mat.03-2009-67</w:t>
      </w:r>
    </w:p>
    <w:p w:rsidR="00EE5C6A" w:rsidRPr="00367D8F" w:rsidRDefault="00EE5C6A">
      <w:pPr>
        <w:rPr>
          <w:rFonts w:ascii="Tahoma" w:hAnsi="Tahoma" w:cs="Tahoma"/>
        </w:rPr>
      </w:pPr>
    </w:p>
    <w:sectPr w:rsidR="00EE5C6A" w:rsidRPr="00367D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8F"/>
    <w:rsid w:val="00367D8F"/>
    <w:rsid w:val="00496E9B"/>
    <w:rsid w:val="0057756F"/>
    <w:rsid w:val="009746D5"/>
    <w:rsid w:val="00A115D5"/>
    <w:rsid w:val="00AA345D"/>
    <w:rsid w:val="00B3360D"/>
    <w:rsid w:val="00CA5369"/>
    <w:rsid w:val="00E303A8"/>
    <w:rsid w:val="00E34A92"/>
    <w:rsid w:val="00EE5C6A"/>
    <w:rsid w:val="00FD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B4FF9"/>
  <w15:chartTrackingRefBased/>
  <w15:docId w15:val="{0345FBD0-69FE-48E6-9EA6-A87EB164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87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827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451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388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23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326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536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85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035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2</Pages>
  <Words>513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2</cp:revision>
  <cp:lastPrinted>2026-03-05T16:21:00Z</cp:lastPrinted>
  <dcterms:created xsi:type="dcterms:W3CDTF">2026-03-04T17:32:00Z</dcterms:created>
  <dcterms:modified xsi:type="dcterms:W3CDTF">2026-03-05T18:54:00Z</dcterms:modified>
</cp:coreProperties>
</file>