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A4EB" w14:textId="02782722" w:rsidR="00EB7AF9" w:rsidRDefault="00EB7AF9" w:rsidP="00EB7AF9">
      <w:pPr>
        <w:shd w:val="clear" w:color="auto" w:fill="FFFFFF"/>
        <w:spacing w:after="0" w:line="240" w:lineRule="auto"/>
        <w:outlineLvl w:val="2"/>
        <w:rPr>
          <w:rFonts w:ascii="Segoe UI" w:eastAsia="Times New Roman" w:hAnsi="Segoe UI" w:cs="Segoe UI"/>
          <w:b/>
          <w:bCs/>
          <w:color w:val="1D2125"/>
          <w:kern w:val="0"/>
          <w:sz w:val="27"/>
          <w:szCs w:val="27"/>
          <w14:ligatures w14:val="none"/>
        </w:rPr>
      </w:pPr>
    </w:p>
    <w:p w14:paraId="12C8E117" w14:textId="1BD9DC3C" w:rsidR="00EB7AF9" w:rsidRPr="00EB7AF9" w:rsidRDefault="00EB7AF9" w:rsidP="00EB7AF9">
      <w:pPr>
        <w:shd w:val="clear" w:color="auto" w:fill="FFFFFF"/>
        <w:spacing w:after="0" w:line="240" w:lineRule="auto"/>
        <w:outlineLvl w:val="2"/>
        <w:rPr>
          <w:rFonts w:ascii="Segoe UI" w:eastAsia="Times New Roman" w:hAnsi="Segoe UI" w:cs="Segoe UI"/>
          <w:b/>
          <w:bCs/>
          <w:color w:val="1D2125"/>
          <w:kern w:val="0"/>
          <w:sz w:val="27"/>
          <w:szCs w:val="27"/>
          <w14:ligatures w14:val="none"/>
        </w:rPr>
      </w:pPr>
      <w:r w:rsidRPr="00EB7AF9">
        <w:rPr>
          <w:rFonts w:ascii="Segoe UI" w:eastAsia="Times New Roman" w:hAnsi="Segoe UI" w:cs="Segoe UI"/>
          <w:b/>
          <w:bCs/>
          <w:color w:val="1D2125"/>
          <w:kern w:val="0"/>
          <w:sz w:val="27"/>
          <w:szCs w:val="27"/>
          <w14:ligatures w14:val="none"/>
        </w:rPr>
        <w:t>CHƯƠNG 2: NHÀ NƯỚC CỘNG HOÀ XÃ HỘI CHỦ NGHĨA VIỆT NAM</w:t>
      </w:r>
    </w:p>
    <w:p w14:paraId="11A58A65" w14:textId="765451FA" w:rsidR="00EB7AF9" w:rsidRDefault="00EB7AF9">
      <w:pPr>
        <w:rPr>
          <w:rFonts w:ascii="Segoe UI" w:hAnsi="Segoe UI" w:cs="Segoe UI"/>
          <w:color w:val="1D2125"/>
          <w:shd w:val="clear" w:color="auto" w:fill="F8F9FA"/>
          <w:lang w:val="vi-VN"/>
        </w:rPr>
      </w:pPr>
      <w:r>
        <w:rPr>
          <w:rFonts w:ascii="Segoe UI" w:hAnsi="Segoe UI" w:cs="Segoe UI"/>
          <w:color w:val="1D2125"/>
          <w:shd w:val="clear" w:color="auto" w:fill="F8F9FA"/>
          <w:lang w:val="vi-VN"/>
        </w:rPr>
        <w:br/>
        <w:t>bài tập 1</w:t>
      </w:r>
    </w:p>
    <w:p w14:paraId="62F1BF24" w14:textId="4C32C53C" w:rsidR="00EB7AF9" w:rsidRPr="00EB7AF9" w:rsidRDefault="00EB7AF9">
      <w:pPr>
        <w:rPr>
          <w:lang w:val="vi-VN"/>
        </w:rPr>
      </w:pPr>
      <w:r>
        <w:rPr>
          <w:rFonts w:ascii="Segoe UI" w:hAnsi="Segoe UI" w:cs="Segoe UI"/>
          <w:color w:val="1D2125"/>
          <w:shd w:val="clear" w:color="auto" w:fill="F8F9FA"/>
          <w:lang w:val="vi-VN"/>
        </w:rPr>
        <w:t xml:space="preserve">Câu hỏi: </w:t>
      </w:r>
      <w:r w:rsidRPr="00EB7AF9">
        <w:rPr>
          <w:rFonts w:ascii="Segoe UI" w:hAnsi="Segoe UI" w:cs="Segoe UI"/>
          <w:color w:val="1D2125"/>
          <w:shd w:val="clear" w:color="auto" w:fill="F8F9FA"/>
          <w:lang w:val="vi-VN"/>
        </w:rPr>
        <w:t>Em hãy nêu chức năng của từng vị trí trong bộ máy nhà nước</w:t>
      </w:r>
    </w:p>
    <w:p w14:paraId="0940EBD8" w14:textId="77777777" w:rsidR="00EB7AF9" w:rsidRPr="00EB7AF9" w:rsidRDefault="00EB7AF9">
      <w:pPr>
        <w:rPr>
          <w:b/>
          <w:bCs/>
          <w:sz w:val="30"/>
          <w:szCs w:val="30"/>
          <w:lang w:val="vi-VN"/>
        </w:rPr>
      </w:pPr>
    </w:p>
    <w:p w14:paraId="34764417" w14:textId="77777777" w:rsidR="00EB7AF9" w:rsidRPr="00EB7AF9" w:rsidRDefault="00EB7AF9">
      <w:pPr>
        <w:rPr>
          <w:b/>
          <w:bCs/>
          <w:sz w:val="30"/>
          <w:szCs w:val="30"/>
          <w:lang w:val="vi-VN"/>
        </w:rPr>
      </w:pPr>
    </w:p>
    <w:p w14:paraId="7F0972FA" w14:textId="1AA4845B" w:rsidR="00EB7AF9" w:rsidRPr="00EB7AF9" w:rsidRDefault="00EB7AF9">
      <w:pPr>
        <w:rPr>
          <w:b/>
          <w:bCs/>
          <w:sz w:val="30"/>
          <w:szCs w:val="30"/>
        </w:rPr>
      </w:pPr>
      <w:proofErr w:type="spellStart"/>
      <w:r w:rsidRPr="00EB7AF9">
        <w:rPr>
          <w:b/>
          <w:bCs/>
          <w:sz w:val="30"/>
          <w:szCs w:val="30"/>
        </w:rPr>
        <w:t>Nghị</w:t>
      </w:r>
      <w:proofErr w:type="spellEnd"/>
      <w:r w:rsidRPr="00EB7AF9">
        <w:rPr>
          <w:b/>
          <w:bCs/>
          <w:sz w:val="30"/>
          <w:szCs w:val="30"/>
        </w:rPr>
        <w:t xml:space="preserve"> </w:t>
      </w:r>
      <w:proofErr w:type="spellStart"/>
      <w:r w:rsidRPr="00EB7AF9">
        <w:rPr>
          <w:b/>
          <w:bCs/>
          <w:sz w:val="30"/>
          <w:szCs w:val="30"/>
        </w:rPr>
        <w:t>viện</w:t>
      </w:r>
      <w:proofErr w:type="spellEnd"/>
      <w:r w:rsidRPr="00EB7AF9">
        <w:rPr>
          <w:b/>
          <w:bCs/>
          <w:sz w:val="30"/>
          <w:szCs w:val="30"/>
        </w:rPr>
        <w:t xml:space="preserve">/ Quốc </w:t>
      </w:r>
      <w:proofErr w:type="spellStart"/>
      <w:r w:rsidRPr="00EB7AF9">
        <w:rPr>
          <w:b/>
          <w:bCs/>
          <w:sz w:val="30"/>
          <w:szCs w:val="30"/>
        </w:rPr>
        <w:t>hội</w:t>
      </w:r>
      <w:proofErr w:type="spellEnd"/>
      <w:r w:rsidRPr="00EB7AF9">
        <w:rPr>
          <w:b/>
          <w:bCs/>
          <w:sz w:val="30"/>
          <w:szCs w:val="30"/>
        </w:rPr>
        <w:t xml:space="preserve"> </w:t>
      </w:r>
    </w:p>
    <w:p w14:paraId="48D60850" w14:textId="1DB9109F" w:rsidR="00EB7AF9" w:rsidRDefault="00EB7AF9">
      <w:pPr>
        <w:rPr>
          <w:lang w:val="vi-VN"/>
        </w:rPr>
      </w:pPr>
      <w:proofErr w:type="spellStart"/>
      <w:r>
        <w:t>Chức</w:t>
      </w:r>
      <w:proofErr w:type="spellEnd"/>
      <w:r>
        <w:rPr>
          <w:lang w:val="vi-VN"/>
        </w:rPr>
        <w:t xml:space="preserve"> năng: </w:t>
      </w:r>
    </w:p>
    <w:p w14:paraId="511E1D1F" w14:textId="77777777" w:rsidR="00EB7AF9" w:rsidRDefault="00EB7AF9" w:rsidP="00EB7AF9">
      <w:pPr>
        <w:pStyle w:val="ListParagraph"/>
        <w:numPr>
          <w:ilvl w:val="0"/>
          <w:numId w:val="1"/>
        </w:numPr>
        <w:rPr>
          <w:lang w:val="vi-VN"/>
        </w:rPr>
      </w:pPr>
      <w:r w:rsidRPr="00EB7AF9">
        <w:rPr>
          <w:lang w:val="vi-VN"/>
        </w:rPr>
        <w:t>xem xét, quyết định việc làm Hiến pháp hoặc sửa đổi Hiến pháp.</w:t>
      </w:r>
    </w:p>
    <w:p w14:paraId="0B501F08" w14:textId="77777777" w:rsidR="00EB7AF9" w:rsidRPr="00EB7AF9" w:rsidRDefault="00EB7AF9" w:rsidP="00EB7AF9">
      <w:pPr>
        <w:pStyle w:val="ListParagraph"/>
        <w:numPr>
          <w:ilvl w:val="0"/>
          <w:numId w:val="1"/>
        </w:numPr>
        <w:rPr>
          <w:lang w:val="vi-VN"/>
        </w:rPr>
      </w:pPr>
      <w:proofErr w:type="spellStart"/>
      <w:r>
        <w:t>giám</w:t>
      </w:r>
      <w:proofErr w:type="spellEnd"/>
      <w:r>
        <w:t xml:space="preserve"> </w:t>
      </w:r>
      <w:proofErr w:type="spellStart"/>
      <w:r>
        <w:t>sát</w:t>
      </w:r>
      <w:proofErr w:type="spellEnd"/>
      <w:r>
        <w:t xml:space="preserve"> </w:t>
      </w:r>
      <w:proofErr w:type="spellStart"/>
      <w:r>
        <w:t>tối</w:t>
      </w:r>
      <w:proofErr w:type="spellEnd"/>
      <w:r>
        <w:t xml:space="preserve"> </w:t>
      </w:r>
      <w:proofErr w:type="spellStart"/>
      <w:r>
        <w:t>cao</w:t>
      </w:r>
      <w:proofErr w:type="spellEnd"/>
    </w:p>
    <w:p w14:paraId="1BC3378C" w14:textId="77777777" w:rsidR="00EB7AF9" w:rsidRDefault="00EB7AF9" w:rsidP="00EB7AF9">
      <w:pPr>
        <w:pStyle w:val="ListParagraph"/>
        <w:numPr>
          <w:ilvl w:val="0"/>
          <w:numId w:val="1"/>
        </w:numPr>
        <w:rPr>
          <w:lang w:val="vi-VN"/>
        </w:rPr>
      </w:pPr>
      <w:r w:rsidRPr="00EB7AF9">
        <w:rPr>
          <w:lang w:val="vi-VN"/>
        </w:rPr>
        <w:t xml:space="preserve">Bầu các chức danh trong bộ máy nhà nước </w:t>
      </w:r>
    </w:p>
    <w:p w14:paraId="2B36ADD5" w14:textId="77777777" w:rsidR="00EB7AF9" w:rsidRDefault="00EB7AF9" w:rsidP="00EB7AF9">
      <w:pPr>
        <w:pStyle w:val="ListParagraph"/>
        <w:numPr>
          <w:ilvl w:val="0"/>
          <w:numId w:val="1"/>
        </w:numPr>
        <w:rPr>
          <w:lang w:val="vi-VN"/>
        </w:rPr>
      </w:pPr>
      <w:r w:rsidRPr="00EB7AF9">
        <w:rPr>
          <w:lang w:val="vi-VN"/>
        </w:rPr>
        <w:t xml:space="preserve"> Phê chuẩn các chức danh trong bộ máy nhà nước </w:t>
      </w:r>
    </w:p>
    <w:p w14:paraId="6BB79227" w14:textId="77777777" w:rsidR="00EB7AF9" w:rsidRDefault="00EB7AF9" w:rsidP="00EB7AF9">
      <w:pPr>
        <w:pStyle w:val="ListParagraph"/>
        <w:numPr>
          <w:ilvl w:val="0"/>
          <w:numId w:val="1"/>
        </w:numPr>
        <w:rPr>
          <w:lang w:val="vi-VN"/>
        </w:rPr>
      </w:pPr>
      <w:r w:rsidRPr="00EB7AF9">
        <w:rPr>
          <w:lang w:val="vi-VN"/>
        </w:rPr>
        <w:t xml:space="preserve"> Việc từ chức của người được Quốc hội bầu hoặc phê chuẩn </w:t>
      </w:r>
    </w:p>
    <w:p w14:paraId="7C6ED0D5" w14:textId="77777777" w:rsidR="00EB7AF9" w:rsidRDefault="00EB7AF9" w:rsidP="00EB7AF9">
      <w:pPr>
        <w:pStyle w:val="ListParagraph"/>
        <w:numPr>
          <w:ilvl w:val="0"/>
          <w:numId w:val="1"/>
        </w:numPr>
        <w:rPr>
          <w:lang w:val="vi-VN"/>
        </w:rPr>
      </w:pPr>
      <w:r w:rsidRPr="00EB7AF9">
        <w:rPr>
          <w:lang w:val="vi-VN"/>
        </w:rPr>
        <w:t xml:space="preserve"> Miễn nhiệm, bãi nhiệm, phê chuẩn đề nghị miễn nhiệm, cách chức người giữ chức vụ do Quốc hội bầu hoặc phê chuẩn </w:t>
      </w:r>
    </w:p>
    <w:p w14:paraId="424E8685" w14:textId="77777777" w:rsidR="00EB7AF9" w:rsidRDefault="00EB7AF9" w:rsidP="00EB7AF9">
      <w:pPr>
        <w:pStyle w:val="ListParagraph"/>
        <w:numPr>
          <w:ilvl w:val="0"/>
          <w:numId w:val="1"/>
        </w:numPr>
        <w:rPr>
          <w:lang w:val="vi-VN"/>
        </w:rPr>
      </w:pPr>
      <w:r w:rsidRPr="00EB7AF9">
        <w:rPr>
          <w:lang w:val="vi-VN"/>
        </w:rPr>
        <w:t xml:space="preserve"> Lấy phiếu tín nhiệm </w:t>
      </w:r>
    </w:p>
    <w:p w14:paraId="598B81FE" w14:textId="77777777" w:rsidR="00EB7AF9" w:rsidRDefault="00EB7AF9" w:rsidP="00EB7AF9">
      <w:pPr>
        <w:pStyle w:val="ListParagraph"/>
        <w:numPr>
          <w:ilvl w:val="0"/>
          <w:numId w:val="1"/>
        </w:numPr>
        <w:rPr>
          <w:lang w:val="vi-VN"/>
        </w:rPr>
      </w:pPr>
      <w:r w:rsidRPr="00EB7AF9">
        <w:rPr>
          <w:lang w:val="vi-VN"/>
        </w:rPr>
        <w:t xml:space="preserve"> Bỏ phiếu tín nhiệm </w:t>
      </w:r>
    </w:p>
    <w:p w14:paraId="5806D9C5" w14:textId="77777777" w:rsidR="00EB7AF9" w:rsidRDefault="00EB7AF9" w:rsidP="00EB7AF9">
      <w:pPr>
        <w:pStyle w:val="ListParagraph"/>
        <w:numPr>
          <w:ilvl w:val="0"/>
          <w:numId w:val="1"/>
        </w:numPr>
        <w:rPr>
          <w:lang w:val="vi-VN"/>
        </w:rPr>
      </w:pPr>
      <w:r w:rsidRPr="00EB7AF9">
        <w:rPr>
          <w:lang w:val="vi-VN"/>
        </w:rPr>
        <w:t xml:space="preserve"> Quyết định thành lập, bãi bỏ cơ quan; thành lập, giải thể, nhập, chia, điều chỉnh địa giới hành chính </w:t>
      </w:r>
    </w:p>
    <w:p w14:paraId="19DD3502" w14:textId="77777777" w:rsidR="00EB7AF9" w:rsidRDefault="00EB7AF9" w:rsidP="00EB7AF9">
      <w:pPr>
        <w:pStyle w:val="ListParagraph"/>
        <w:numPr>
          <w:ilvl w:val="0"/>
          <w:numId w:val="1"/>
        </w:numPr>
        <w:rPr>
          <w:lang w:val="vi-VN"/>
        </w:rPr>
      </w:pPr>
      <w:r w:rsidRPr="00EB7AF9">
        <w:rPr>
          <w:lang w:val="vi-VN"/>
        </w:rPr>
        <w:t xml:space="preserve"> Bãi bỏ văn bản trái với Hiến pháp, luật, nghị quyết của Quốc hội </w:t>
      </w:r>
    </w:p>
    <w:p w14:paraId="56474A6B" w14:textId="77777777" w:rsidR="00EB7AF9" w:rsidRDefault="00EB7AF9" w:rsidP="00EB7AF9">
      <w:pPr>
        <w:pStyle w:val="ListParagraph"/>
        <w:numPr>
          <w:ilvl w:val="0"/>
          <w:numId w:val="1"/>
        </w:numPr>
        <w:rPr>
          <w:lang w:val="vi-VN"/>
        </w:rPr>
      </w:pPr>
      <w:r w:rsidRPr="00EB7AF9">
        <w:rPr>
          <w:lang w:val="vi-VN"/>
        </w:rPr>
        <w:t xml:space="preserve"> Quyết định đại xá </w:t>
      </w:r>
    </w:p>
    <w:p w14:paraId="07FEC9A9" w14:textId="77777777" w:rsidR="00EB7AF9" w:rsidRDefault="00EB7AF9" w:rsidP="00EB7AF9">
      <w:pPr>
        <w:pStyle w:val="ListParagraph"/>
        <w:numPr>
          <w:ilvl w:val="0"/>
          <w:numId w:val="1"/>
        </w:numPr>
        <w:rPr>
          <w:lang w:val="vi-VN"/>
        </w:rPr>
      </w:pPr>
      <w:r w:rsidRPr="00EB7AF9">
        <w:rPr>
          <w:lang w:val="vi-VN"/>
        </w:rPr>
        <w:t xml:space="preserve"> Quyết định vấn đề chiến tranh và hòa bình</w:t>
      </w:r>
    </w:p>
    <w:p w14:paraId="548B0341" w14:textId="77777777" w:rsidR="00EB7AF9" w:rsidRDefault="00EB7AF9" w:rsidP="00EB7AF9">
      <w:pPr>
        <w:pStyle w:val="ListParagraph"/>
        <w:numPr>
          <w:ilvl w:val="0"/>
          <w:numId w:val="1"/>
        </w:numPr>
        <w:rPr>
          <w:lang w:val="vi-VN"/>
        </w:rPr>
      </w:pPr>
      <w:r w:rsidRPr="00EB7AF9">
        <w:rPr>
          <w:lang w:val="vi-VN"/>
        </w:rPr>
        <w:t xml:space="preserve">  Phê chuẩn, quyết định gia nhập hoặc chấm dứt hiệu lực của điều ước quốc tế </w:t>
      </w:r>
    </w:p>
    <w:p w14:paraId="7408AA8E" w14:textId="77777777" w:rsidR="00EB7AF9" w:rsidRDefault="00EB7AF9" w:rsidP="00EB7AF9">
      <w:pPr>
        <w:pStyle w:val="ListParagraph"/>
        <w:numPr>
          <w:ilvl w:val="0"/>
          <w:numId w:val="1"/>
        </w:numPr>
        <w:rPr>
          <w:lang w:val="vi-VN"/>
        </w:rPr>
      </w:pPr>
      <w:r w:rsidRPr="00EB7AF9">
        <w:rPr>
          <w:lang w:val="vi-VN"/>
        </w:rPr>
        <w:t xml:space="preserve"> Trưng cầu ý dân </w:t>
      </w:r>
    </w:p>
    <w:p w14:paraId="0B83F08A" w14:textId="77777777" w:rsidR="00EB7AF9" w:rsidRPr="00EB7AF9" w:rsidRDefault="00EB7AF9" w:rsidP="00EB7AF9">
      <w:pPr>
        <w:pStyle w:val="ListParagraph"/>
        <w:numPr>
          <w:ilvl w:val="0"/>
          <w:numId w:val="1"/>
        </w:numPr>
        <w:rPr>
          <w:lang w:val="vi-VN"/>
        </w:rPr>
      </w:pPr>
      <w:r w:rsidRPr="00EB7AF9">
        <w:rPr>
          <w:lang w:val="vi-VN"/>
        </w:rPr>
        <w:t>-Xem xét báo cáo tổng hợp ý kiến, kiến nghị và việc giải quyết kiến nghị của cử tri cả nước</w:t>
      </w:r>
    </w:p>
    <w:p w14:paraId="4C8AD96C" w14:textId="77777777" w:rsidR="00EB7AF9" w:rsidRDefault="00EB7AF9">
      <w:pPr>
        <w:rPr>
          <w:lang w:val="vi-VN"/>
        </w:rPr>
      </w:pPr>
    </w:p>
    <w:p w14:paraId="16E8BD3C" w14:textId="1F699560" w:rsidR="00EB7AF9" w:rsidRPr="00EB7AF9" w:rsidRDefault="00EB7AF9">
      <w:pPr>
        <w:rPr>
          <w:b/>
          <w:bCs/>
          <w:sz w:val="30"/>
          <w:szCs w:val="30"/>
        </w:rPr>
      </w:pPr>
      <w:proofErr w:type="spellStart"/>
      <w:r w:rsidRPr="00EB7AF9">
        <w:rPr>
          <w:b/>
          <w:bCs/>
          <w:sz w:val="30"/>
          <w:szCs w:val="30"/>
        </w:rPr>
        <w:t>Tòa</w:t>
      </w:r>
      <w:proofErr w:type="spellEnd"/>
      <w:r w:rsidRPr="00EB7AF9">
        <w:rPr>
          <w:b/>
          <w:bCs/>
          <w:sz w:val="30"/>
          <w:szCs w:val="30"/>
        </w:rPr>
        <w:t xml:space="preserve"> </w:t>
      </w:r>
      <w:proofErr w:type="spellStart"/>
      <w:r w:rsidRPr="00EB7AF9">
        <w:rPr>
          <w:b/>
          <w:bCs/>
          <w:sz w:val="30"/>
          <w:szCs w:val="30"/>
        </w:rPr>
        <w:t>án</w:t>
      </w:r>
      <w:proofErr w:type="spellEnd"/>
      <w:r w:rsidRPr="00EB7AF9">
        <w:rPr>
          <w:b/>
          <w:bCs/>
          <w:sz w:val="30"/>
          <w:szCs w:val="30"/>
        </w:rPr>
        <w:t xml:space="preserve"> </w:t>
      </w:r>
      <w:proofErr w:type="spellStart"/>
      <w:r w:rsidRPr="00EB7AF9">
        <w:rPr>
          <w:b/>
          <w:bCs/>
          <w:sz w:val="30"/>
          <w:szCs w:val="30"/>
        </w:rPr>
        <w:t>nhân</w:t>
      </w:r>
      <w:proofErr w:type="spellEnd"/>
      <w:r w:rsidRPr="00EB7AF9">
        <w:rPr>
          <w:b/>
          <w:bCs/>
          <w:sz w:val="30"/>
          <w:szCs w:val="30"/>
        </w:rPr>
        <w:t xml:space="preserve"> </w:t>
      </w:r>
      <w:proofErr w:type="spellStart"/>
      <w:r w:rsidRPr="00EB7AF9">
        <w:rPr>
          <w:b/>
          <w:bCs/>
          <w:sz w:val="30"/>
          <w:szCs w:val="30"/>
        </w:rPr>
        <w:t>dân</w:t>
      </w:r>
      <w:proofErr w:type="spellEnd"/>
    </w:p>
    <w:p w14:paraId="6E18B8DD" w14:textId="349A1E81" w:rsidR="00EB7AF9" w:rsidRDefault="00EB7AF9">
      <w:pPr>
        <w:rPr>
          <w:lang w:val="vi-VN"/>
        </w:rPr>
      </w:pPr>
      <w:proofErr w:type="spellStart"/>
      <w:r>
        <w:t>Chức</w:t>
      </w:r>
      <w:proofErr w:type="spellEnd"/>
      <w:r>
        <w:rPr>
          <w:lang w:val="vi-VN"/>
        </w:rPr>
        <w:t xml:space="preserve"> năng:</w:t>
      </w:r>
    </w:p>
    <w:p w14:paraId="307B759A" w14:textId="4566E35E" w:rsidR="00EB7AF9" w:rsidRDefault="00EB7AF9" w:rsidP="00EB7AF9">
      <w:pPr>
        <w:pStyle w:val="ListParagraph"/>
        <w:numPr>
          <w:ilvl w:val="0"/>
          <w:numId w:val="1"/>
        </w:numPr>
        <w:rPr>
          <w:lang w:val="vi-VN"/>
        </w:rPr>
      </w:pPr>
      <w:r w:rsidRPr="00EB7AF9">
        <w:rPr>
          <w:lang w:val="vi-VN"/>
        </w:rPr>
        <w:t>Tòa án nhân dân có nhiệm vụ bảo vệ công lý, bảo vệ quyền con người, quyền công dân, bảo vệ chế độ xã hội chủ nghĩa, bảo vệ lợi ích của Nhà nước, quyền và lợi ích hợp pháp của tổ chức, cá nhân</w:t>
      </w:r>
    </w:p>
    <w:p w14:paraId="7FC2F815" w14:textId="77777777" w:rsidR="00EB7AF9" w:rsidRDefault="00EB7AF9" w:rsidP="00EB7AF9">
      <w:pPr>
        <w:rPr>
          <w:lang w:val="vi-VN"/>
        </w:rPr>
      </w:pPr>
    </w:p>
    <w:p w14:paraId="2772D911" w14:textId="7588E0BD" w:rsidR="00EB7AF9" w:rsidRPr="00EB7AF9" w:rsidRDefault="00EB7AF9" w:rsidP="00EB7AF9">
      <w:pPr>
        <w:rPr>
          <w:b/>
          <w:bCs/>
          <w:sz w:val="30"/>
          <w:szCs w:val="30"/>
        </w:rPr>
      </w:pPr>
      <w:r w:rsidRPr="00EB7AF9">
        <w:rPr>
          <w:b/>
          <w:bCs/>
          <w:sz w:val="30"/>
          <w:szCs w:val="30"/>
        </w:rPr>
        <w:t xml:space="preserve">Viện </w:t>
      </w:r>
      <w:proofErr w:type="spellStart"/>
      <w:r w:rsidRPr="00EB7AF9">
        <w:rPr>
          <w:b/>
          <w:bCs/>
          <w:sz w:val="30"/>
          <w:szCs w:val="30"/>
        </w:rPr>
        <w:t>kiểm</w:t>
      </w:r>
      <w:proofErr w:type="spellEnd"/>
      <w:r w:rsidRPr="00EB7AF9">
        <w:rPr>
          <w:b/>
          <w:bCs/>
          <w:sz w:val="30"/>
          <w:szCs w:val="30"/>
        </w:rPr>
        <w:t xml:space="preserve"> </w:t>
      </w:r>
      <w:proofErr w:type="spellStart"/>
      <w:r w:rsidRPr="00EB7AF9">
        <w:rPr>
          <w:b/>
          <w:bCs/>
          <w:sz w:val="30"/>
          <w:szCs w:val="30"/>
        </w:rPr>
        <w:t>sát</w:t>
      </w:r>
      <w:proofErr w:type="spellEnd"/>
      <w:r w:rsidRPr="00EB7AF9">
        <w:rPr>
          <w:b/>
          <w:bCs/>
          <w:sz w:val="30"/>
          <w:szCs w:val="30"/>
        </w:rPr>
        <w:t xml:space="preserve"> </w:t>
      </w:r>
      <w:proofErr w:type="spellStart"/>
      <w:r w:rsidRPr="00EB7AF9">
        <w:rPr>
          <w:b/>
          <w:bCs/>
          <w:sz w:val="30"/>
          <w:szCs w:val="30"/>
        </w:rPr>
        <w:t>nhân</w:t>
      </w:r>
      <w:proofErr w:type="spellEnd"/>
      <w:r w:rsidRPr="00EB7AF9">
        <w:rPr>
          <w:b/>
          <w:bCs/>
          <w:sz w:val="30"/>
          <w:szCs w:val="30"/>
        </w:rPr>
        <w:t xml:space="preserve"> </w:t>
      </w:r>
      <w:proofErr w:type="spellStart"/>
      <w:r w:rsidRPr="00EB7AF9">
        <w:rPr>
          <w:b/>
          <w:bCs/>
          <w:sz w:val="30"/>
          <w:szCs w:val="30"/>
        </w:rPr>
        <w:t>dân</w:t>
      </w:r>
      <w:proofErr w:type="spellEnd"/>
    </w:p>
    <w:p w14:paraId="3EA514B0" w14:textId="616360EA" w:rsidR="00EB7AF9" w:rsidRDefault="00EB7AF9" w:rsidP="00EB7AF9">
      <w:pPr>
        <w:rPr>
          <w:lang w:val="vi-VN"/>
        </w:rPr>
      </w:pPr>
      <w:proofErr w:type="spellStart"/>
      <w:r>
        <w:t>Chức</w:t>
      </w:r>
      <w:proofErr w:type="spellEnd"/>
      <w:r>
        <w:rPr>
          <w:lang w:val="vi-VN"/>
        </w:rPr>
        <w:t xml:space="preserve"> năng:</w:t>
      </w:r>
    </w:p>
    <w:p w14:paraId="0E3D4CBD" w14:textId="7F837647" w:rsidR="00EB7AF9" w:rsidRPr="00EB7AF9" w:rsidRDefault="00EB7AF9" w:rsidP="00EB7AF9">
      <w:pPr>
        <w:pStyle w:val="ListParagraph"/>
        <w:numPr>
          <w:ilvl w:val="0"/>
          <w:numId w:val="1"/>
        </w:numPr>
        <w:rPr>
          <w:lang w:val="vi-VN"/>
        </w:rPr>
      </w:pPr>
      <w:r w:rsidRPr="00EB7AF9">
        <w:rPr>
          <w:lang w:val="vi-VN"/>
        </w:rPr>
        <w:lastRenderedPageBreak/>
        <w:t>Viện kiểm sát nhân dân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14:paraId="7D30A4D9" w14:textId="77777777" w:rsidR="00EB7AF9" w:rsidRPr="00EB7AF9" w:rsidRDefault="00EB7AF9">
      <w:pPr>
        <w:rPr>
          <w:lang w:val="vi-VN"/>
        </w:rPr>
      </w:pPr>
    </w:p>
    <w:p w14:paraId="3A0B1078" w14:textId="5583AE59" w:rsidR="00EB7AF9" w:rsidRPr="00EB7AF9" w:rsidRDefault="00EB7AF9">
      <w:pPr>
        <w:rPr>
          <w:b/>
          <w:bCs/>
          <w:sz w:val="30"/>
          <w:szCs w:val="30"/>
        </w:rPr>
      </w:pPr>
      <w:proofErr w:type="spellStart"/>
      <w:r w:rsidRPr="00EB7AF9">
        <w:rPr>
          <w:b/>
          <w:bCs/>
          <w:sz w:val="30"/>
          <w:szCs w:val="30"/>
        </w:rPr>
        <w:t>Chính</w:t>
      </w:r>
      <w:proofErr w:type="spellEnd"/>
      <w:r w:rsidRPr="00EB7AF9">
        <w:rPr>
          <w:b/>
          <w:bCs/>
          <w:sz w:val="30"/>
          <w:szCs w:val="30"/>
        </w:rPr>
        <w:t xml:space="preserve"> </w:t>
      </w:r>
      <w:proofErr w:type="spellStart"/>
      <w:r w:rsidRPr="00EB7AF9">
        <w:rPr>
          <w:b/>
          <w:bCs/>
          <w:sz w:val="30"/>
          <w:szCs w:val="30"/>
        </w:rPr>
        <w:t>phủ</w:t>
      </w:r>
      <w:proofErr w:type="spellEnd"/>
      <w:r w:rsidRPr="00EB7AF9">
        <w:rPr>
          <w:b/>
          <w:bCs/>
          <w:sz w:val="30"/>
          <w:szCs w:val="30"/>
        </w:rPr>
        <w:t xml:space="preserve">  </w:t>
      </w:r>
    </w:p>
    <w:p w14:paraId="4FDEEABA" w14:textId="7A4394DA" w:rsidR="00EB7AF9" w:rsidRDefault="00EB7AF9">
      <w:pPr>
        <w:rPr>
          <w:lang w:val="vi-VN"/>
        </w:rPr>
      </w:pPr>
      <w:proofErr w:type="spellStart"/>
      <w:r>
        <w:t>Chức</w:t>
      </w:r>
      <w:proofErr w:type="spellEnd"/>
      <w:r>
        <w:rPr>
          <w:lang w:val="vi-VN"/>
        </w:rPr>
        <w:t xml:space="preserve"> năng: </w:t>
      </w:r>
    </w:p>
    <w:p w14:paraId="12E99C7A" w14:textId="1B718FDA" w:rsidR="00EB7AF9" w:rsidRDefault="00EB7AF9" w:rsidP="00EB7AF9">
      <w:pPr>
        <w:pStyle w:val="ListParagraph"/>
        <w:numPr>
          <w:ilvl w:val="0"/>
          <w:numId w:val="1"/>
        </w:numPr>
        <w:rPr>
          <w:lang w:val="vi-VN"/>
        </w:rPr>
      </w:pPr>
      <w:r w:rsidRPr="00EB7AF9">
        <w:rPr>
          <w:lang w:val="vi-VN"/>
        </w:rPr>
        <w:t>Tổ chức thi hành Hiến pháp, luật, nghị quyết của Quốc hội, pháp lệnh, nghị quyết của Ủy ban thường vụ Quốc hội, lệnh, quyết định của Chủ tịch nước;</w:t>
      </w:r>
    </w:p>
    <w:p w14:paraId="5CB04B90" w14:textId="1684A9CB" w:rsidR="00EB7AF9" w:rsidRDefault="00EB7AF9" w:rsidP="00EB7AF9">
      <w:pPr>
        <w:pStyle w:val="ListParagraph"/>
        <w:numPr>
          <w:ilvl w:val="0"/>
          <w:numId w:val="1"/>
        </w:numPr>
        <w:rPr>
          <w:lang w:val="vi-VN"/>
        </w:rPr>
      </w:pPr>
      <w:r w:rsidRPr="00EB7AF9">
        <w:rPr>
          <w:lang w:val="vi-VN"/>
        </w:rPr>
        <w:t>Thống nhất quản lý nền hành chính quốc gia</w:t>
      </w:r>
    </w:p>
    <w:p w14:paraId="33937B82" w14:textId="4D952BFD" w:rsidR="00EB7AF9" w:rsidRDefault="00EB7AF9" w:rsidP="00EB7AF9">
      <w:pPr>
        <w:pStyle w:val="ListParagraph"/>
        <w:numPr>
          <w:ilvl w:val="0"/>
          <w:numId w:val="1"/>
        </w:numPr>
        <w:rPr>
          <w:lang w:val="vi-VN"/>
        </w:rPr>
      </w:pPr>
      <w:r w:rsidRPr="00EB7AF9">
        <w:rPr>
          <w:lang w:val="vi-VN"/>
        </w:rPr>
        <w:t>Bảo vệ quyền và lợi ích của Nhà nước và xã hội</w:t>
      </w:r>
    </w:p>
    <w:p w14:paraId="4C3F96FD" w14:textId="07B5D4CD" w:rsidR="00EB7AF9" w:rsidRPr="00EB7AF9" w:rsidRDefault="00EB7AF9" w:rsidP="00EB7AF9">
      <w:pPr>
        <w:pStyle w:val="ListParagraph"/>
        <w:numPr>
          <w:ilvl w:val="0"/>
          <w:numId w:val="1"/>
        </w:numPr>
        <w:rPr>
          <w:lang w:val="vi-VN"/>
        </w:rPr>
      </w:pPr>
      <w:proofErr w:type="spellStart"/>
      <w:r>
        <w:t>Tổ</w:t>
      </w:r>
      <w:proofErr w:type="spellEnd"/>
      <w:r>
        <w:t xml:space="preserve"> </w:t>
      </w:r>
      <w:proofErr w:type="spellStart"/>
      <w:r>
        <w:t>chức</w:t>
      </w:r>
      <w:proofErr w:type="spellEnd"/>
      <w:r>
        <w:t xml:space="preserve"> </w:t>
      </w:r>
      <w:proofErr w:type="spellStart"/>
      <w:r>
        <w:t>đàm</w:t>
      </w:r>
      <w:proofErr w:type="spellEnd"/>
      <w:r>
        <w:t xml:space="preserve"> </w:t>
      </w:r>
      <w:proofErr w:type="spellStart"/>
      <w:r>
        <w:t>phán</w:t>
      </w:r>
      <w:proofErr w:type="spellEnd"/>
    </w:p>
    <w:p w14:paraId="3A8D153B" w14:textId="68D09F94" w:rsidR="00EB7AF9" w:rsidRPr="00EB7AF9" w:rsidRDefault="00EB7AF9" w:rsidP="00EB7AF9">
      <w:pPr>
        <w:pStyle w:val="ListParagraph"/>
        <w:numPr>
          <w:ilvl w:val="0"/>
          <w:numId w:val="1"/>
        </w:numPr>
        <w:rPr>
          <w:lang w:val="vi-VN"/>
        </w:rPr>
      </w:pPr>
      <w:r w:rsidRPr="00EB7AF9">
        <w:rPr>
          <w:lang w:val="vi-VN"/>
        </w:rPr>
        <w:t>Phối hợp với Ủy ban trung ương Mặt trận Tổ quốc Việt Nam và cơ quan trung ương của tổ chức chính trị - xã hội trong việc thực hiện nhiệm vụ, quyền hạn của mình.</w:t>
      </w:r>
    </w:p>
    <w:p w14:paraId="34055D84" w14:textId="4CD95BF5" w:rsidR="003A799A" w:rsidRDefault="003A799A"/>
    <w:sectPr w:rsidR="003A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FE0"/>
    <w:multiLevelType w:val="hybridMultilevel"/>
    <w:tmpl w:val="93523AF6"/>
    <w:lvl w:ilvl="0" w:tplc="AF20DB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D2766"/>
    <w:multiLevelType w:val="multilevel"/>
    <w:tmpl w:val="6F5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18736">
    <w:abstractNumId w:val="0"/>
  </w:num>
  <w:num w:numId="2" w16cid:durableId="711542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F9"/>
    <w:rsid w:val="003A799A"/>
    <w:rsid w:val="00DC61BA"/>
    <w:rsid w:val="00EB7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5C84"/>
  <w15:chartTrackingRefBased/>
  <w15:docId w15:val="{AAFC8338-6DB8-46F2-894B-2DAED057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7A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F9"/>
    <w:pPr>
      <w:ind w:left="720"/>
      <w:contextualSpacing/>
    </w:pPr>
  </w:style>
  <w:style w:type="character" w:customStyle="1" w:styleId="Heading3Char">
    <w:name w:val="Heading 3 Char"/>
    <w:basedOn w:val="DefaultParagraphFont"/>
    <w:link w:val="Heading3"/>
    <w:uiPriority w:val="9"/>
    <w:rsid w:val="00EB7AF9"/>
    <w:rPr>
      <w:rFonts w:ascii="Times New Roman" w:eastAsia="Times New Roman" w:hAnsi="Times New Roman" w:cs="Times New Roman"/>
      <w:b/>
      <w:bCs/>
      <w:kern w:val="0"/>
      <w:sz w:val="27"/>
      <w:szCs w:val="27"/>
      <w14:ligatures w14:val="none"/>
    </w:rPr>
  </w:style>
  <w:style w:type="paragraph" w:customStyle="1" w:styleId="activity">
    <w:name w:val="activity"/>
    <w:basedOn w:val="Normal"/>
    <w:rsid w:val="00EB7A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04242">
      <w:bodyDiv w:val="1"/>
      <w:marLeft w:val="0"/>
      <w:marRight w:val="0"/>
      <w:marTop w:val="0"/>
      <w:marBottom w:val="0"/>
      <w:divBdr>
        <w:top w:val="none" w:sz="0" w:space="0" w:color="auto"/>
        <w:left w:val="none" w:sz="0" w:space="0" w:color="auto"/>
        <w:bottom w:val="none" w:sz="0" w:space="0" w:color="auto"/>
        <w:right w:val="none" w:sz="0" w:space="0" w:color="auto"/>
      </w:divBdr>
      <w:divsChild>
        <w:div w:id="1949458605">
          <w:marLeft w:val="0"/>
          <w:marRight w:val="0"/>
          <w:marTop w:val="0"/>
          <w:marBottom w:val="0"/>
          <w:divBdr>
            <w:top w:val="none" w:sz="0" w:space="0" w:color="auto"/>
            <w:left w:val="none" w:sz="0" w:space="0" w:color="auto"/>
            <w:bottom w:val="none" w:sz="0" w:space="0" w:color="auto"/>
            <w:right w:val="none" w:sz="0" w:space="0" w:color="auto"/>
          </w:divBdr>
        </w:div>
        <w:div w:id="1097216328">
          <w:marLeft w:val="0"/>
          <w:marRight w:val="0"/>
          <w:marTop w:val="0"/>
          <w:marBottom w:val="0"/>
          <w:divBdr>
            <w:top w:val="single" w:sz="6" w:space="0" w:color="DEE2E6"/>
            <w:left w:val="single" w:sz="6" w:space="0" w:color="DEE2E6"/>
            <w:bottom w:val="single" w:sz="6" w:space="0" w:color="DEE2E6"/>
            <w:right w:val="single" w:sz="6" w:space="0" w:color="DEE2E6"/>
          </w:divBdr>
          <w:divsChild>
            <w:div w:id="608662718">
              <w:marLeft w:val="0"/>
              <w:marRight w:val="0"/>
              <w:marTop w:val="0"/>
              <w:marBottom w:val="0"/>
              <w:divBdr>
                <w:top w:val="none" w:sz="0" w:space="0" w:color="auto"/>
                <w:left w:val="none" w:sz="0" w:space="0" w:color="auto"/>
                <w:bottom w:val="none" w:sz="0" w:space="0" w:color="auto"/>
                <w:right w:val="none" w:sz="0" w:space="0" w:color="auto"/>
              </w:divBdr>
              <w:divsChild>
                <w:div w:id="796224253">
                  <w:marLeft w:val="0"/>
                  <w:marRight w:val="0"/>
                  <w:marTop w:val="0"/>
                  <w:marBottom w:val="0"/>
                  <w:divBdr>
                    <w:top w:val="none" w:sz="0" w:space="0" w:color="auto"/>
                    <w:left w:val="none" w:sz="0" w:space="0" w:color="auto"/>
                    <w:bottom w:val="none" w:sz="0" w:space="0" w:color="auto"/>
                    <w:right w:val="none" w:sz="0" w:space="0" w:color="auto"/>
                  </w:divBdr>
                  <w:divsChild>
                    <w:div w:id="1770541600">
                      <w:marLeft w:val="0"/>
                      <w:marRight w:val="0"/>
                      <w:marTop w:val="0"/>
                      <w:marBottom w:val="0"/>
                      <w:divBdr>
                        <w:top w:val="none" w:sz="0" w:space="0" w:color="auto"/>
                        <w:left w:val="none" w:sz="0" w:space="0" w:color="auto"/>
                        <w:bottom w:val="none" w:sz="0" w:space="0" w:color="auto"/>
                        <w:right w:val="none" w:sz="0" w:space="0" w:color="auto"/>
                      </w:divBdr>
                      <w:divsChild>
                        <w:div w:id="1740782155">
                          <w:marLeft w:val="0"/>
                          <w:marRight w:val="0"/>
                          <w:marTop w:val="0"/>
                          <w:marBottom w:val="0"/>
                          <w:divBdr>
                            <w:top w:val="none" w:sz="0" w:space="0" w:color="auto"/>
                            <w:left w:val="none" w:sz="0" w:space="0" w:color="auto"/>
                            <w:bottom w:val="none" w:sz="0" w:space="0" w:color="auto"/>
                            <w:right w:val="none" w:sz="0" w:space="0" w:color="auto"/>
                          </w:divBdr>
                          <w:divsChild>
                            <w:div w:id="27413273">
                              <w:marLeft w:val="0"/>
                              <w:marRight w:val="0"/>
                              <w:marTop w:val="0"/>
                              <w:marBottom w:val="0"/>
                              <w:divBdr>
                                <w:top w:val="none" w:sz="0" w:space="0" w:color="auto"/>
                                <w:left w:val="none" w:sz="0" w:space="0" w:color="auto"/>
                                <w:bottom w:val="none" w:sz="0" w:space="0" w:color="auto"/>
                                <w:right w:val="none" w:sz="0" w:space="0" w:color="auto"/>
                              </w:divBdr>
                            </w:div>
                            <w:div w:id="1923953186">
                              <w:marLeft w:val="0"/>
                              <w:marRight w:val="0"/>
                              <w:marTop w:val="0"/>
                              <w:marBottom w:val="0"/>
                              <w:divBdr>
                                <w:top w:val="none" w:sz="0" w:space="0" w:color="auto"/>
                                <w:left w:val="none" w:sz="0" w:space="0" w:color="auto"/>
                                <w:bottom w:val="none" w:sz="0" w:space="0" w:color="auto"/>
                                <w:right w:val="none" w:sz="0" w:space="0" w:color="auto"/>
                              </w:divBdr>
                              <w:divsChild>
                                <w:div w:id="7809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1</cp:revision>
  <dcterms:created xsi:type="dcterms:W3CDTF">2023-12-06T14:54:00Z</dcterms:created>
  <dcterms:modified xsi:type="dcterms:W3CDTF">2023-12-06T15:04:00Z</dcterms:modified>
</cp:coreProperties>
</file>