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F4" w:rsidRPr="008A56F4" w:rsidRDefault="008A56F4" w:rsidP="008A56F4">
      <w:pPr>
        <w:jc w:val="center"/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b/>
          <w:bCs/>
          <w:color w:val="1B1F22"/>
          <w:sz w:val="18"/>
          <w:szCs w:val="18"/>
        </w:rPr>
        <w:t>Assignment 1 Documentation </w:t>
      </w:r>
    </w:p>
    <w:p w:rsidR="008A56F4" w:rsidRPr="008A56F4" w:rsidRDefault="008A56F4" w:rsidP="008A56F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 xml:space="preserve">G - 19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ChonkskyNormalForm</w:t>
      </w:r>
      <w:proofErr w:type="spellEnd"/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b/>
          <w:bCs/>
          <w:color w:val="1B1F22"/>
          <w:sz w:val="18"/>
          <w:szCs w:val="18"/>
        </w:rPr>
        <w:t>Team Members:</w:t>
      </w:r>
    </w:p>
    <w:p w:rsidR="008A56F4" w:rsidRPr="008A56F4" w:rsidRDefault="008A56F4" w:rsidP="008A56F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</w:r>
      <w:bookmarkStart w:id="0" w:name="_GoBack"/>
      <w:r w:rsidRPr="008A56F4">
        <w:rPr>
          <w:rFonts w:ascii="Arial" w:hAnsi="Arial" w:cs="Times New Roman"/>
          <w:color w:val="1B1F22"/>
          <w:sz w:val="18"/>
          <w:szCs w:val="18"/>
        </w:rPr>
        <w:t>Manisha Katariya 2017B3A70354H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Aditya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Agarwal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2017B1A71075H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Jajal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Bansal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2017B3A71610H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Rudrajit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Kargupta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2017B3A70452H</w:t>
      </w:r>
    </w:p>
    <w:bookmarkEnd w:id="0"/>
    <w:p w:rsidR="008A56F4" w:rsidRPr="008A56F4" w:rsidRDefault="008A56F4" w:rsidP="008A56F4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b/>
          <w:bCs/>
          <w:color w:val="1B1F22"/>
          <w:sz w:val="18"/>
          <w:szCs w:val="18"/>
        </w:rPr>
        <w:t>Test files and their outputs: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 xml:space="preserve">3 test files called "inp1.txt", "inp2.txt", "inp3.txt", and their output files have been included in the zip file. The corresponding output files are "out1.txt", "out2.txt", 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"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out3.txt".</w:t>
      </w:r>
    </w:p>
    <w:p w:rsidR="008A56F4" w:rsidRPr="008A56F4" w:rsidRDefault="008A56F4" w:rsidP="008A56F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b/>
          <w:bCs/>
          <w:color w:val="1B1F22"/>
          <w:sz w:val="18"/>
          <w:szCs w:val="18"/>
        </w:rPr>
        <w:t>Language Description: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  <w:t>Our language includes the following keywords:</w:t>
      </w:r>
    </w:p>
    <w:p w:rsidR="008A56F4" w:rsidRPr="008A56F4" w:rsidRDefault="008A56F4" w:rsidP="008A56F4">
      <w:pPr>
        <w:numPr>
          <w:ilvl w:val="0"/>
          <w:numId w:val="1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while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(while loop)</w:t>
      </w:r>
    </w:p>
    <w:p w:rsidR="008A56F4" w:rsidRPr="008A56F4" w:rsidRDefault="008A56F4" w:rsidP="008A56F4">
      <w:pPr>
        <w:numPr>
          <w:ilvl w:val="0"/>
          <w:numId w:val="1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if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(if statement)</w:t>
      </w:r>
    </w:p>
    <w:p w:rsidR="008A56F4" w:rsidRPr="008A56F4" w:rsidRDefault="008A56F4" w:rsidP="008A56F4">
      <w:pPr>
        <w:numPr>
          <w:ilvl w:val="0"/>
          <w:numId w:val="1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else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(else statement)</w:t>
      </w:r>
    </w:p>
    <w:p w:rsidR="008A56F4" w:rsidRPr="008A56F4" w:rsidRDefault="008A56F4" w:rsidP="008A56F4">
      <w:pPr>
        <w:numPr>
          <w:ilvl w:val="0"/>
          <w:numId w:val="1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void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(void type identifier)</w:t>
      </w:r>
    </w:p>
    <w:p w:rsidR="008A56F4" w:rsidRPr="008A56F4" w:rsidRDefault="008A56F4" w:rsidP="008A56F4">
      <w:pPr>
        <w:numPr>
          <w:ilvl w:val="0"/>
          <w:numId w:val="1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 xml:space="preserve">@ (String type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Declarator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1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 xml:space="preserve"># (Character type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Declarator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1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 xml:space="preserve">$ (Integer type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Declarator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  <w:t>Our language includes the following operators: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+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addition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-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subtraction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*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multiplication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/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division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%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modulo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operator)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++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increment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operator)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—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decrement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operator)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~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negation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operator)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&gt;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greater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than)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&lt;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less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than)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==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equality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=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assignment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)</w:t>
      </w:r>
    </w:p>
    <w:p w:rsidR="008A56F4" w:rsidRPr="008A56F4" w:rsidRDefault="008A56F4" w:rsidP="008A56F4">
      <w:pPr>
        <w:numPr>
          <w:ilvl w:val="0"/>
          <w:numId w:val="2"/>
        </w:numPr>
        <w:ind w:left="2160"/>
        <w:textAlignment w:val="baseline"/>
        <w:rPr>
          <w:rFonts w:ascii="Arial" w:hAnsi="Arial" w:cs="Times New Roman"/>
          <w:color w:val="1B1F22"/>
          <w:sz w:val="18"/>
          <w:szCs w:val="18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>.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string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concatenation)</w:t>
      </w:r>
    </w:p>
    <w:p w:rsidR="008A56F4" w:rsidRPr="008A56F4" w:rsidRDefault="008A56F4" w:rsidP="008A56F4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  <w:t>The alphabet accepted by our language includes the symbols described above along with all lowercase and uppercase letters, digits from 0 to 9, (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</w:rPr>
        <w:t>, )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</w:rPr>
        <w:t>, {, }, ; as the end of statement indicator and ^ as the comment indicator. All other symbols are illegal.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</w:r>
    </w:p>
    <w:p w:rsidR="008A56F4" w:rsidRPr="008A56F4" w:rsidRDefault="008A56F4" w:rsidP="008A56F4">
      <w:pPr>
        <w:shd w:val="clear" w:color="auto" w:fill="FFFFFF"/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-webkit-standard" w:hAnsi="-webkit-standard" w:cs="Times New Roman"/>
          <w:color w:val="000000"/>
          <w:sz w:val="20"/>
          <w:szCs w:val="20"/>
        </w:rPr>
        <w:t> </w:t>
      </w:r>
    </w:p>
    <w:p w:rsidR="008A56F4" w:rsidRPr="008A56F4" w:rsidRDefault="008A56F4" w:rsidP="008A56F4">
      <w:pPr>
        <w:shd w:val="clear" w:color="auto" w:fill="FFFFFF"/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b/>
          <w:bCs/>
          <w:color w:val="1B1F22"/>
          <w:sz w:val="18"/>
          <w:szCs w:val="18"/>
        </w:rPr>
        <w:t xml:space="preserve">The output format for our </w:t>
      </w:r>
      <w:proofErr w:type="spellStart"/>
      <w:r w:rsidRPr="008A56F4">
        <w:rPr>
          <w:rFonts w:ascii="Arial" w:hAnsi="Arial" w:cs="Times New Roman"/>
          <w:b/>
          <w:bCs/>
          <w:color w:val="1B1F22"/>
          <w:sz w:val="18"/>
          <w:szCs w:val="18"/>
        </w:rPr>
        <w:t>Lexer</w:t>
      </w:r>
      <w:proofErr w:type="spellEnd"/>
      <w:r w:rsidRPr="008A56F4">
        <w:rPr>
          <w:rFonts w:ascii="Arial" w:hAnsi="Arial" w:cs="Times New Roman"/>
          <w:b/>
          <w:bCs/>
          <w:color w:val="1B1F22"/>
          <w:sz w:val="18"/>
          <w:szCs w:val="18"/>
        </w:rPr>
        <w:t>: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ab/>
        <w:t>&lt;&lt;Token type&gt;, &lt;identified lexeme&gt;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>&gt;  on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 xml:space="preserve"> line number &lt;line number&gt;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  <w:t xml:space="preserve">For example: The statement $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</w:rPr>
        <w:t>num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</w:rPr>
        <w:t xml:space="preserve"> = 0; on the fourth line of the program produces the following output:</w:t>
      </w:r>
    </w:p>
    <w:p w:rsidR="008A56F4" w:rsidRPr="008A56F4" w:rsidRDefault="008A56F4" w:rsidP="008A56F4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A56F4">
        <w:rPr>
          <w:rFonts w:ascii="Arial" w:hAnsi="Arial" w:cs="Times New Roman"/>
          <w:color w:val="1B1F22"/>
          <w:sz w:val="18"/>
          <w:szCs w:val="18"/>
        </w:rPr>
        <w:tab/>
        <w:t xml:space="preserve">          </w:t>
      </w:r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 xml:space="preserve">&lt;Integer type </w:t>
      </w:r>
      <w:proofErr w:type="spellStart"/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>declarator</w:t>
      </w:r>
      <w:proofErr w:type="spellEnd"/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>, $</w:t>
      </w:r>
      <w:proofErr w:type="gramStart"/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>&gt;  on</w:t>
      </w:r>
      <w:proofErr w:type="gramEnd"/>
      <w:r w:rsidRPr="008A56F4">
        <w:rPr>
          <w:rFonts w:ascii="Arial" w:hAnsi="Arial" w:cs="Times New Roman"/>
          <w:color w:val="1B1F22"/>
          <w:sz w:val="18"/>
          <w:szCs w:val="18"/>
          <w:shd w:val="clear" w:color="auto" w:fill="FFFFFF"/>
        </w:rPr>
        <w:t xml:space="preserve"> line number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4553"/>
      </w:tblGrid>
      <w:tr w:rsidR="008A56F4" w:rsidRPr="008A56F4" w:rsidTr="008A56F4">
        <w:trPr>
          <w:trHeight w:val="210"/>
        </w:trPr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 xml:space="preserve">&lt;Identifier, </w:t>
            </w:r>
            <w:proofErr w:type="spellStart"/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num</w:t>
            </w:r>
            <w:proofErr w:type="spellEnd"/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&gt; on line number 4</w:t>
            </w:r>
          </w:p>
        </w:tc>
      </w:tr>
      <w:tr w:rsidR="008A56F4" w:rsidRPr="008A56F4" w:rsidTr="008A56F4">
        <w:trPr>
          <w:trHeight w:val="210"/>
        </w:trPr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&lt;Assignment operator, =</w:t>
            </w:r>
            <w:proofErr w:type="gramStart"/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&gt;  on</w:t>
            </w:r>
            <w:proofErr w:type="gramEnd"/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 xml:space="preserve"> line number 4</w:t>
            </w:r>
          </w:p>
        </w:tc>
      </w:tr>
      <w:tr w:rsidR="008A56F4" w:rsidRPr="008A56F4" w:rsidTr="008A56F4">
        <w:trPr>
          <w:trHeight w:val="210"/>
        </w:trPr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&lt;</w:t>
            </w:r>
            <w:proofErr w:type="spellStart"/>
            <w:proofErr w:type="gramStart"/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int</w:t>
            </w:r>
            <w:proofErr w:type="gramEnd"/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_literal</w:t>
            </w:r>
            <w:proofErr w:type="spellEnd"/>
            <w:r w:rsidRPr="008A56F4">
              <w:rPr>
                <w:rFonts w:ascii="Arial" w:hAnsi="Arial" w:cs="Times New Roman"/>
                <w:color w:val="1B1F22"/>
                <w:sz w:val="18"/>
                <w:szCs w:val="18"/>
                <w:shd w:val="clear" w:color="auto" w:fill="FFFFFF"/>
              </w:rPr>
              <w:t>, 0&gt; on line number 4</w:t>
            </w:r>
          </w:p>
        </w:tc>
      </w:tr>
      <w:tr w:rsidR="008A56F4" w:rsidRPr="008A56F4" w:rsidTr="008A56F4">
        <w:trPr>
          <w:trHeight w:val="210"/>
        </w:trPr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8A56F4" w:rsidRPr="008A56F4" w:rsidRDefault="008A56F4" w:rsidP="008A56F4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  <w:r w:rsidRPr="008A56F4">
              <w:rPr>
                <w:rFonts w:ascii="Arial" w:hAnsi="Arial" w:cs="Times New Roman"/>
                <w:color w:val="1B1F22"/>
                <w:sz w:val="18"/>
                <w:szCs w:val="18"/>
              </w:rPr>
              <w:t>&lt;</w:t>
            </w:r>
            <w:proofErr w:type="spellStart"/>
            <w:r w:rsidRPr="008A56F4">
              <w:rPr>
                <w:rFonts w:ascii="Arial" w:hAnsi="Arial" w:cs="Times New Roman"/>
                <w:color w:val="1B1F22"/>
                <w:sz w:val="18"/>
                <w:szCs w:val="18"/>
              </w:rPr>
              <w:t>End_of_statement</w:t>
            </w:r>
            <w:proofErr w:type="spellEnd"/>
            <w:r w:rsidRPr="008A56F4">
              <w:rPr>
                <w:rFonts w:ascii="Arial" w:hAnsi="Arial" w:cs="Times New Roman"/>
                <w:color w:val="1B1F22"/>
                <w:sz w:val="18"/>
                <w:szCs w:val="18"/>
              </w:rPr>
              <w:t xml:space="preserve"> </w:t>
            </w:r>
            <w:proofErr w:type="spellStart"/>
            <w:r w:rsidRPr="008A56F4">
              <w:rPr>
                <w:rFonts w:ascii="Arial" w:hAnsi="Arial" w:cs="Times New Roman"/>
                <w:color w:val="1B1F22"/>
                <w:sz w:val="18"/>
                <w:szCs w:val="18"/>
              </w:rPr>
              <w:t>representor</w:t>
            </w:r>
            <w:proofErr w:type="spellEnd"/>
            <w:r w:rsidRPr="008A56F4">
              <w:rPr>
                <w:rFonts w:ascii="Arial" w:hAnsi="Arial" w:cs="Times New Roman"/>
                <w:color w:val="1B1F22"/>
                <w:sz w:val="18"/>
                <w:szCs w:val="18"/>
              </w:rPr>
              <w:t>, ;</w:t>
            </w:r>
            <w:proofErr w:type="gramStart"/>
            <w:r w:rsidRPr="008A56F4">
              <w:rPr>
                <w:rFonts w:ascii="Arial" w:hAnsi="Arial" w:cs="Times New Roman"/>
                <w:color w:val="1B1F22"/>
                <w:sz w:val="18"/>
                <w:szCs w:val="18"/>
              </w:rPr>
              <w:t>&gt;  on</w:t>
            </w:r>
            <w:proofErr w:type="gramEnd"/>
            <w:r w:rsidRPr="008A56F4">
              <w:rPr>
                <w:rFonts w:ascii="Arial" w:hAnsi="Arial" w:cs="Times New Roman"/>
                <w:color w:val="1B1F22"/>
                <w:sz w:val="18"/>
                <w:szCs w:val="18"/>
              </w:rPr>
              <w:t xml:space="preserve"> line number 4</w:t>
            </w:r>
          </w:p>
          <w:p w:rsidR="008A56F4" w:rsidRPr="008A56F4" w:rsidRDefault="008A56F4" w:rsidP="008A56F4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  <w:r w:rsidRPr="008A56F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8A56F4" w:rsidRPr="008A56F4" w:rsidRDefault="008A56F4" w:rsidP="008A56F4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C22151" w:rsidRDefault="00C22151"/>
    <w:sectPr w:rsidR="00C22151" w:rsidSect="00916B66">
      <w:pgSz w:w="11900" w:h="16840"/>
      <w:pgMar w:top="1440" w:right="1797" w:bottom="1440" w:left="1797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300B"/>
    <w:multiLevelType w:val="multilevel"/>
    <w:tmpl w:val="96B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A3389"/>
    <w:multiLevelType w:val="multilevel"/>
    <w:tmpl w:val="7874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F4"/>
    <w:rsid w:val="002B6AA3"/>
    <w:rsid w:val="008A56F4"/>
    <w:rsid w:val="00916B66"/>
    <w:rsid w:val="00C2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33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6AA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B6AA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AA3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6AA3"/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paragraph" w:styleId="NormalWeb">
    <w:name w:val="Normal (Web)"/>
    <w:basedOn w:val="Normal"/>
    <w:uiPriority w:val="99"/>
    <w:unhideWhenUsed/>
    <w:rsid w:val="008A56F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A56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6AA3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B6AA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AA3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6AA3"/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paragraph" w:styleId="NormalWeb">
    <w:name w:val="Normal (Web)"/>
    <w:basedOn w:val="Normal"/>
    <w:uiPriority w:val="99"/>
    <w:unhideWhenUsed/>
    <w:rsid w:val="008A56F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A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Katariya</dc:creator>
  <cp:keywords/>
  <dc:description/>
  <cp:lastModifiedBy>Manisha Katariya</cp:lastModifiedBy>
  <cp:revision>1</cp:revision>
  <dcterms:created xsi:type="dcterms:W3CDTF">2021-02-20T16:02:00Z</dcterms:created>
  <dcterms:modified xsi:type="dcterms:W3CDTF">2021-02-20T16:02:00Z</dcterms:modified>
</cp:coreProperties>
</file>