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0CE40" w14:textId="4D7CFF82" w:rsidR="001559A6" w:rsidRDefault="006E078D" w:rsidP="009A6F67">
      <w:pPr>
        <w:spacing w:line="276" w:lineRule="auto"/>
        <w:rPr>
          <w:rFonts w:ascii="Times New Roman" w:hAnsi="Times New Roman" w:cs="Times New Roman"/>
          <w:i/>
          <w:iCs/>
          <w:color w:val="000000" w:themeColor="text1"/>
        </w:rPr>
      </w:pPr>
      <w:r w:rsidRPr="009A6F67">
        <w:rPr>
          <w:rFonts w:ascii="Times New Roman" w:hAnsi="Times New Roman" w:cs="Times New Roman"/>
          <w:i/>
          <w:iCs/>
          <w:color w:val="000000" w:themeColor="text1"/>
        </w:rPr>
        <w:t>Sources, Licenses, and Concerns</w:t>
      </w:r>
    </w:p>
    <w:p w14:paraId="4F630FAB" w14:textId="77777777" w:rsidR="002429A7" w:rsidRPr="001559A6" w:rsidRDefault="002429A7" w:rsidP="009A6F67">
      <w:pPr>
        <w:spacing w:line="276" w:lineRule="auto"/>
        <w:rPr>
          <w:rFonts w:ascii="Times New Roman" w:hAnsi="Times New Roman" w:cs="Times New Roman"/>
          <w:i/>
          <w:iCs/>
          <w:color w:val="000000" w:themeColor="text1"/>
        </w:rPr>
      </w:pPr>
    </w:p>
    <w:p w14:paraId="1B6AF434" w14:textId="766E1503" w:rsidR="001559A6" w:rsidRPr="001559A6" w:rsidRDefault="001559A6" w:rsidP="00DC3A5A">
      <w:pPr>
        <w:spacing w:line="276" w:lineRule="auto"/>
        <w:ind w:firstLine="720"/>
        <w:rPr>
          <w:rFonts w:ascii="Times New Roman" w:hAnsi="Times New Roman" w:cs="Times New Roman"/>
          <w:color w:val="000000" w:themeColor="text1"/>
        </w:rPr>
      </w:pPr>
      <w:r w:rsidRPr="001559A6">
        <w:rPr>
          <w:rFonts w:ascii="Times New Roman" w:hAnsi="Times New Roman" w:cs="Times New Roman"/>
          <w:color w:val="000000" w:themeColor="text1"/>
        </w:rPr>
        <w:t xml:space="preserve">I plan to work with </w:t>
      </w:r>
      <w:hyperlink r:id="rId5" w:history="1">
        <w:r w:rsidRPr="001559A6">
          <w:rPr>
            <w:rStyle w:val="Hyperlink"/>
            <w:rFonts w:ascii="Times New Roman" w:hAnsi="Times New Roman" w:cs="Times New Roman"/>
            <w:color w:val="000000" w:themeColor="text1"/>
          </w:rPr>
          <w:t>538</w:t>
        </w:r>
      </w:hyperlink>
      <w:r w:rsidRPr="001559A6">
        <w:rPr>
          <w:rFonts w:ascii="Times New Roman" w:hAnsi="Times New Roman" w:cs="Times New Roman"/>
          <w:color w:val="000000" w:themeColor="text1"/>
        </w:rPr>
        <w:t xml:space="preserve">’s </w:t>
      </w:r>
      <w:hyperlink r:id="rId6" w:history="1">
        <w:r w:rsidRPr="001559A6">
          <w:rPr>
            <w:rStyle w:val="Hyperlink"/>
            <w:rFonts w:ascii="Times New Roman" w:hAnsi="Times New Roman" w:cs="Times New Roman"/>
            <w:color w:val="000000" w:themeColor="text1"/>
          </w:rPr>
          <w:t>Election Denier</w:t>
        </w:r>
      </w:hyperlink>
      <w:r w:rsidRPr="001559A6">
        <w:rPr>
          <w:rFonts w:ascii="Times New Roman" w:hAnsi="Times New Roman" w:cs="Times New Roman"/>
          <w:color w:val="000000" w:themeColor="text1"/>
        </w:rPr>
        <w:t xml:space="preserve"> dataset primarily, combining it with election data, past and future. The goal of the project is to highlight the different constituencies demographics of election </w:t>
      </w:r>
      <w:proofErr w:type="gramStart"/>
      <w:r w:rsidRPr="001559A6">
        <w:rPr>
          <w:rFonts w:ascii="Times New Roman" w:hAnsi="Times New Roman" w:cs="Times New Roman"/>
          <w:color w:val="000000" w:themeColor="text1"/>
        </w:rPr>
        <w:t>deniers, and</w:t>
      </w:r>
      <w:proofErr w:type="gramEnd"/>
      <w:r w:rsidRPr="001559A6">
        <w:rPr>
          <w:rFonts w:ascii="Times New Roman" w:hAnsi="Times New Roman" w:cs="Times New Roman"/>
          <w:color w:val="000000" w:themeColor="text1"/>
        </w:rPr>
        <w:t xml:space="preserve"> show differences in how voters reacted to election denial. Several of the constituencies have at least one race without a denier and at least one with, which will allow me to generate some near graphics. To truly construct good visualizations, I’ll snag some district level data through Cook PVI or Dave’s redistricting (or both) if they allow it. 538 also has district data, but I’ve found their PVI metric to be deceptively generated (AL-4 is rated as </w:t>
      </w:r>
      <w:hyperlink r:id="rId7" w:history="1">
        <w:r w:rsidRPr="001559A6">
          <w:rPr>
            <w:rStyle w:val="Hyperlink"/>
            <w:rFonts w:ascii="Times New Roman" w:hAnsi="Times New Roman" w:cs="Times New Roman"/>
            <w:color w:val="000000" w:themeColor="text1"/>
          </w:rPr>
          <w:t>R+63</w:t>
        </w:r>
      </w:hyperlink>
      <w:r w:rsidRPr="001559A6">
        <w:rPr>
          <w:rFonts w:ascii="Times New Roman" w:hAnsi="Times New Roman" w:cs="Times New Roman"/>
          <w:color w:val="000000" w:themeColor="text1"/>
        </w:rPr>
        <w:t>, which is impossible), but they’ll work in a pinch since they have the clearest license.</w:t>
      </w:r>
      <w:r w:rsidR="00DC3A5A">
        <w:rPr>
          <w:rFonts w:ascii="Times New Roman" w:hAnsi="Times New Roman" w:cs="Times New Roman"/>
          <w:color w:val="000000" w:themeColor="text1"/>
        </w:rPr>
        <w:t xml:space="preserve"> Data for the 2022 election results, which I hope to join to, is not out yet- I’ll have stand in data ready to build my visualization, and when the time comes will find a source that has the data published under a usable </w:t>
      </w:r>
      <w:r w:rsidR="00B8322F">
        <w:rPr>
          <w:rFonts w:ascii="Times New Roman" w:hAnsi="Times New Roman" w:cs="Times New Roman"/>
          <w:color w:val="000000" w:themeColor="text1"/>
        </w:rPr>
        <w:t>license.</w:t>
      </w:r>
    </w:p>
    <w:p w14:paraId="0A1E2B1E" w14:textId="2D22C354" w:rsidR="001559A6" w:rsidRPr="001559A6" w:rsidRDefault="001559A6" w:rsidP="00DC3A5A">
      <w:pPr>
        <w:spacing w:line="276" w:lineRule="auto"/>
        <w:ind w:firstLine="720"/>
        <w:rPr>
          <w:rFonts w:ascii="Times New Roman" w:hAnsi="Times New Roman" w:cs="Times New Roman"/>
          <w:color w:val="000000" w:themeColor="text1"/>
        </w:rPr>
      </w:pPr>
      <w:r w:rsidRPr="001559A6">
        <w:rPr>
          <w:rFonts w:ascii="Times New Roman" w:hAnsi="Times New Roman" w:cs="Times New Roman"/>
          <w:color w:val="000000" w:themeColor="text1"/>
        </w:rPr>
        <w:t xml:space="preserve">538’s dataset is under Creative Commons Attribution 4.0 International, which allows me to share and adapt with proper attribution. Cook is on a </w:t>
      </w:r>
      <w:hyperlink r:id="rId8" w:history="1">
        <w:r w:rsidRPr="001559A6">
          <w:rPr>
            <w:rStyle w:val="Hyperlink"/>
            <w:rFonts w:ascii="Times New Roman" w:hAnsi="Times New Roman" w:cs="Times New Roman"/>
            <w:color w:val="000000" w:themeColor="text1"/>
          </w:rPr>
          <w:t>case-by-case clearance</w:t>
        </w:r>
      </w:hyperlink>
      <w:r w:rsidRPr="001559A6">
        <w:rPr>
          <w:rFonts w:ascii="Times New Roman" w:hAnsi="Times New Roman" w:cs="Times New Roman"/>
          <w:color w:val="000000" w:themeColor="text1"/>
        </w:rPr>
        <w:t xml:space="preserve">, so I’ve emailed them, and Dave’s Redistricting is </w:t>
      </w:r>
      <w:hyperlink r:id="rId9" w:history="1">
        <w:r w:rsidRPr="001559A6">
          <w:rPr>
            <w:rStyle w:val="Hyperlink"/>
            <w:rFonts w:ascii="Times New Roman" w:hAnsi="Times New Roman" w:cs="Times New Roman"/>
            <w:color w:val="000000" w:themeColor="text1"/>
          </w:rPr>
          <w:t>uncle</w:t>
        </w:r>
        <w:r w:rsidRPr="001559A6">
          <w:rPr>
            <w:rStyle w:val="Hyperlink"/>
            <w:rFonts w:ascii="Times New Roman" w:hAnsi="Times New Roman" w:cs="Times New Roman"/>
            <w:color w:val="000000" w:themeColor="text1"/>
          </w:rPr>
          <w:t>a</w:t>
        </w:r>
        <w:r w:rsidRPr="001559A6">
          <w:rPr>
            <w:rStyle w:val="Hyperlink"/>
            <w:rFonts w:ascii="Times New Roman" w:hAnsi="Times New Roman" w:cs="Times New Roman"/>
            <w:color w:val="000000" w:themeColor="text1"/>
          </w:rPr>
          <w:t>r</w:t>
        </w:r>
      </w:hyperlink>
      <w:r w:rsidRPr="001559A6">
        <w:rPr>
          <w:rFonts w:ascii="Times New Roman" w:hAnsi="Times New Roman" w:cs="Times New Roman"/>
          <w:color w:val="000000" w:themeColor="text1"/>
        </w:rPr>
        <w:t xml:space="preserve">, so I’ve reached out to them as well. If neither yield, I’ll investigate public records </w:t>
      </w:r>
      <w:r w:rsidR="00DC3A5A">
        <w:rPr>
          <w:rFonts w:ascii="Times New Roman" w:hAnsi="Times New Roman" w:cs="Times New Roman"/>
          <w:color w:val="000000" w:themeColor="text1"/>
        </w:rPr>
        <w:t>if I must</w:t>
      </w:r>
      <w:r w:rsidRPr="001559A6">
        <w:rPr>
          <w:rFonts w:ascii="Times New Roman" w:hAnsi="Times New Roman" w:cs="Times New Roman"/>
          <w:color w:val="000000" w:themeColor="text1"/>
        </w:rPr>
        <w:t>.</w:t>
      </w:r>
    </w:p>
    <w:p w14:paraId="0D86EE95" w14:textId="37CED38B" w:rsidR="006E078D" w:rsidRPr="009A6F67" w:rsidRDefault="001559A6" w:rsidP="00DC3A5A">
      <w:pPr>
        <w:spacing w:line="276" w:lineRule="auto"/>
        <w:ind w:firstLine="720"/>
        <w:rPr>
          <w:rFonts w:ascii="Times New Roman" w:hAnsi="Times New Roman" w:cs="Times New Roman"/>
          <w:color w:val="000000" w:themeColor="text1"/>
        </w:rPr>
      </w:pPr>
      <w:r w:rsidRPr="001559A6">
        <w:rPr>
          <w:rFonts w:ascii="Times New Roman" w:hAnsi="Times New Roman" w:cs="Times New Roman"/>
          <w:color w:val="000000" w:themeColor="text1"/>
        </w:rPr>
        <w:t>The election data is collected via public records, combining geographic data with election results. The election denial data is sourced from a variety of campaign and personal publications of candidates, primarily speeches, twitter, and campaign websites. Because of 538’s reputation, thoroughness, and constant updates, I don’t believe they are biased in reporting on the issue. And overall, because the data is complete and factually sourced, there won’t be any sampling issues.</w:t>
      </w:r>
    </w:p>
    <w:p w14:paraId="77F61BD5" w14:textId="166B7F19" w:rsidR="006E078D" w:rsidRPr="001559A6" w:rsidRDefault="006E078D" w:rsidP="009A6F67">
      <w:pPr>
        <w:spacing w:line="276" w:lineRule="auto"/>
        <w:ind w:firstLine="720"/>
        <w:rPr>
          <w:rFonts w:ascii="Times New Roman" w:hAnsi="Times New Roman" w:cs="Times New Roman"/>
          <w:color w:val="000000" w:themeColor="text1"/>
        </w:rPr>
      </w:pPr>
      <w:r w:rsidRPr="009A6F67">
        <w:rPr>
          <w:rFonts w:ascii="Times New Roman" w:hAnsi="Times New Roman" w:cs="Times New Roman"/>
          <w:color w:val="000000" w:themeColor="text1"/>
        </w:rPr>
        <w:t xml:space="preserve">This data has no privacy concerns. All election data is at the district level at the smallest, </w:t>
      </w:r>
      <w:r w:rsidR="00017DD5" w:rsidRPr="009A6F67">
        <w:rPr>
          <w:rFonts w:ascii="Times New Roman" w:hAnsi="Times New Roman" w:cs="Times New Roman"/>
          <w:color w:val="000000" w:themeColor="text1"/>
        </w:rPr>
        <w:t xml:space="preserve">and all denial data is either openly sourced from public </w:t>
      </w:r>
      <w:proofErr w:type="gramStart"/>
      <w:r w:rsidR="00017DD5" w:rsidRPr="009A6F67">
        <w:rPr>
          <w:rFonts w:ascii="Times New Roman" w:hAnsi="Times New Roman" w:cs="Times New Roman"/>
          <w:color w:val="000000" w:themeColor="text1"/>
        </w:rPr>
        <w:t>officials, or</w:t>
      </w:r>
      <w:proofErr w:type="gramEnd"/>
      <w:r w:rsidR="00017DD5" w:rsidRPr="009A6F67">
        <w:rPr>
          <w:rFonts w:ascii="Times New Roman" w:hAnsi="Times New Roman" w:cs="Times New Roman"/>
          <w:color w:val="000000" w:themeColor="text1"/>
        </w:rPr>
        <w:t xml:space="preserve"> listed as “No Comment.” Because the information isn’t gleaned deceptively or from private conversations, the names and statements of the candidates are clearly fair use.</w:t>
      </w:r>
    </w:p>
    <w:p w14:paraId="4D5FBD14" w14:textId="1638B429" w:rsidR="001559A6" w:rsidRPr="009A6F67" w:rsidRDefault="001559A6" w:rsidP="009A6F67">
      <w:pPr>
        <w:spacing w:line="276" w:lineRule="auto"/>
        <w:rPr>
          <w:rFonts w:ascii="Times New Roman" w:hAnsi="Times New Roman" w:cs="Times New Roman"/>
          <w:color w:val="000000" w:themeColor="text1"/>
        </w:rPr>
      </w:pPr>
    </w:p>
    <w:p w14:paraId="186443A4" w14:textId="31853DA5" w:rsidR="006E078D" w:rsidRDefault="006E078D" w:rsidP="009A6F67">
      <w:pPr>
        <w:spacing w:line="276" w:lineRule="auto"/>
        <w:rPr>
          <w:rFonts w:ascii="Times New Roman" w:hAnsi="Times New Roman" w:cs="Times New Roman"/>
          <w:i/>
          <w:iCs/>
          <w:color w:val="000000" w:themeColor="text1"/>
        </w:rPr>
      </w:pPr>
      <w:r w:rsidRPr="009A6F67">
        <w:rPr>
          <w:rFonts w:ascii="Times New Roman" w:hAnsi="Times New Roman" w:cs="Times New Roman"/>
          <w:i/>
          <w:iCs/>
          <w:color w:val="000000" w:themeColor="text1"/>
        </w:rPr>
        <w:t>Data Cleaning and Diagnostics</w:t>
      </w:r>
    </w:p>
    <w:p w14:paraId="5F9AB775" w14:textId="77777777" w:rsidR="002429A7" w:rsidRPr="001559A6" w:rsidRDefault="002429A7" w:rsidP="009A6F67">
      <w:pPr>
        <w:spacing w:line="276" w:lineRule="auto"/>
        <w:rPr>
          <w:rFonts w:ascii="Times New Roman" w:hAnsi="Times New Roman" w:cs="Times New Roman"/>
          <w:i/>
          <w:iCs/>
          <w:color w:val="000000" w:themeColor="text1"/>
        </w:rPr>
      </w:pPr>
    </w:p>
    <w:p w14:paraId="6CE5766A" w14:textId="08E5E7DE" w:rsidR="001559A6" w:rsidRPr="009A6F67" w:rsidRDefault="001559A6" w:rsidP="009A6F67">
      <w:pPr>
        <w:spacing w:line="276" w:lineRule="auto"/>
        <w:ind w:firstLine="720"/>
        <w:rPr>
          <w:rFonts w:ascii="Times New Roman" w:hAnsi="Times New Roman" w:cs="Times New Roman"/>
          <w:color w:val="000000" w:themeColor="text1"/>
        </w:rPr>
      </w:pPr>
      <w:r w:rsidRPr="001559A6">
        <w:rPr>
          <w:rFonts w:ascii="Times New Roman" w:hAnsi="Times New Roman" w:cs="Times New Roman"/>
          <w:color w:val="000000" w:themeColor="text1"/>
        </w:rPr>
        <w:t>538’s data was incredibly clean to start with, and my personal copies of Cook/Dave’s datasets were as well, thanks to previous works. Because the PVI datasets I have State and District already in format, I simply had to join them together with left joins (just on state for statewide offices, and on state and district for house members). This required me to split the dataset into statewide and district candidates, merge with PVIs, and then rejoin to prevent overwriting. I also had to correct capitalization errors within 538’s data, to make sure categories were unified.</w:t>
      </w:r>
    </w:p>
    <w:p w14:paraId="73833EC5" w14:textId="0D0C0567" w:rsidR="001559A6" w:rsidRPr="009A6F67" w:rsidRDefault="001559A6" w:rsidP="009A6F67">
      <w:pPr>
        <w:spacing w:line="276" w:lineRule="auto"/>
        <w:rPr>
          <w:rFonts w:ascii="Times New Roman" w:hAnsi="Times New Roman" w:cs="Times New Roman"/>
          <w:color w:val="000000" w:themeColor="text1"/>
        </w:rPr>
      </w:pPr>
    </w:p>
    <w:p w14:paraId="21380162" w14:textId="0B3844E8" w:rsidR="001559A6" w:rsidRPr="001559A6" w:rsidRDefault="001559A6" w:rsidP="009A6F67">
      <w:pPr>
        <w:spacing w:line="276" w:lineRule="auto"/>
        <w:rPr>
          <w:rFonts w:ascii="Times New Roman" w:hAnsi="Times New Roman" w:cs="Times New Roman"/>
          <w:b/>
          <w:bCs/>
          <w:color w:val="000000" w:themeColor="text1"/>
        </w:rPr>
      </w:pPr>
      <w:r w:rsidRPr="009A6F67">
        <w:rPr>
          <w:rFonts w:ascii="Times New Roman" w:hAnsi="Times New Roman" w:cs="Times New Roman"/>
          <w:b/>
          <w:bCs/>
          <w:color w:val="000000" w:themeColor="text1"/>
        </w:rPr>
        <w:t>Figure 1: Missing Data</w:t>
      </w:r>
    </w:p>
    <w:p w14:paraId="39FCABA8" w14:textId="77777777" w:rsidR="001559A6" w:rsidRPr="001559A6" w:rsidRDefault="001559A6" w:rsidP="00272995">
      <w:pPr>
        <w:spacing w:line="276" w:lineRule="auto"/>
        <w:rPr>
          <w:rFonts w:ascii="Times New Roman" w:hAnsi="Times New Roman" w:cs="Times New Roman"/>
          <w:color w:val="000000" w:themeColor="text1"/>
        </w:rPr>
      </w:pPr>
      <w:r w:rsidRPr="001559A6">
        <w:rPr>
          <w:rFonts w:ascii="Times New Roman" w:hAnsi="Times New Roman" w:cs="Times New Roman"/>
          <w:color w:val="000000" w:themeColor="text1"/>
        </w:rPr>
        <w:lastRenderedPageBreak/>
        <w:drawing>
          <wp:inline distT="0" distB="0" distL="0" distR="0" wp14:anchorId="3703E625" wp14:editId="2BA0F72E">
            <wp:extent cx="3070248" cy="1893976"/>
            <wp:effectExtent l="0" t="0" r="317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1032" cy="1900628"/>
                    </a:xfrm>
                    <a:prstGeom prst="rect">
                      <a:avLst/>
                    </a:prstGeom>
                  </pic:spPr>
                </pic:pic>
              </a:graphicData>
            </a:graphic>
          </wp:inline>
        </w:drawing>
      </w:r>
    </w:p>
    <w:p w14:paraId="2D521C48" w14:textId="77777777" w:rsidR="001559A6" w:rsidRPr="001559A6" w:rsidRDefault="001559A6" w:rsidP="009A6F67">
      <w:pPr>
        <w:spacing w:line="276" w:lineRule="auto"/>
        <w:rPr>
          <w:rFonts w:ascii="Times New Roman" w:hAnsi="Times New Roman" w:cs="Times New Roman"/>
          <w:color w:val="000000" w:themeColor="text1"/>
        </w:rPr>
      </w:pPr>
    </w:p>
    <w:p w14:paraId="4213BE3D" w14:textId="192208EA" w:rsidR="001559A6" w:rsidRPr="001559A6" w:rsidRDefault="001559A6" w:rsidP="009A6F67">
      <w:pPr>
        <w:spacing w:line="276" w:lineRule="auto"/>
        <w:ind w:firstLine="720"/>
        <w:rPr>
          <w:rFonts w:ascii="Times New Roman" w:hAnsi="Times New Roman" w:cs="Times New Roman"/>
          <w:color w:val="000000" w:themeColor="text1"/>
        </w:rPr>
      </w:pPr>
      <w:r w:rsidRPr="001559A6">
        <w:rPr>
          <w:rFonts w:ascii="Times New Roman" w:hAnsi="Times New Roman" w:cs="Times New Roman"/>
          <w:color w:val="000000" w:themeColor="text1"/>
        </w:rPr>
        <w:t xml:space="preserve">There were some </w:t>
      </w:r>
      <w:r w:rsidRPr="009A6F67">
        <w:rPr>
          <w:rFonts w:ascii="Times New Roman" w:hAnsi="Times New Roman" w:cs="Times New Roman"/>
          <w:color w:val="000000" w:themeColor="text1"/>
        </w:rPr>
        <w:t>incomplete columns in the dataset. As seen in Figure 1, the Note, Source, and URL columns all had gaps in information. Note has a reason to be “NA” almost 100% of the time- it only records changes in rhetoric. For the other two, I did some exploration below.</w:t>
      </w:r>
    </w:p>
    <w:p w14:paraId="0A75F9F6" w14:textId="540E2665" w:rsidR="001559A6" w:rsidRPr="009A6F67" w:rsidRDefault="001559A6" w:rsidP="009A6F67">
      <w:pPr>
        <w:spacing w:line="276" w:lineRule="auto"/>
        <w:rPr>
          <w:rFonts w:ascii="Times New Roman" w:hAnsi="Times New Roman" w:cs="Times New Roman"/>
          <w:color w:val="000000" w:themeColor="text1"/>
        </w:rPr>
      </w:pPr>
    </w:p>
    <w:p w14:paraId="3DE3E043" w14:textId="72773F01" w:rsidR="001559A6" w:rsidRPr="001559A6" w:rsidRDefault="001559A6" w:rsidP="009A6F67">
      <w:pPr>
        <w:spacing w:line="276" w:lineRule="auto"/>
        <w:rPr>
          <w:rFonts w:ascii="Times New Roman" w:hAnsi="Times New Roman" w:cs="Times New Roman"/>
          <w:color w:val="000000" w:themeColor="text1"/>
        </w:rPr>
      </w:pPr>
      <w:r w:rsidRPr="009A6F67">
        <w:rPr>
          <w:rFonts w:ascii="Times New Roman" w:hAnsi="Times New Roman" w:cs="Times New Roman"/>
          <w:color w:val="000000" w:themeColor="text1"/>
        </w:rPr>
        <w:t>Figure 2: Sources of Data without URL</w:t>
      </w:r>
      <w:r w:rsidRPr="009A6F67">
        <w:rPr>
          <w:rFonts w:ascii="Times New Roman" w:hAnsi="Times New Roman" w:cs="Times New Roman"/>
          <w:color w:val="000000" w:themeColor="text1"/>
        </w:rPr>
        <w:tab/>
      </w:r>
      <w:proofErr w:type="gramStart"/>
      <w:r w:rsidRPr="009A6F67">
        <w:rPr>
          <w:rFonts w:ascii="Times New Roman" w:hAnsi="Times New Roman" w:cs="Times New Roman"/>
          <w:color w:val="000000" w:themeColor="text1"/>
        </w:rPr>
        <w:tab/>
        <w:t xml:space="preserve">  Figure</w:t>
      </w:r>
      <w:proofErr w:type="gramEnd"/>
      <w:r w:rsidRPr="009A6F67">
        <w:rPr>
          <w:rFonts w:ascii="Times New Roman" w:hAnsi="Times New Roman" w:cs="Times New Roman"/>
          <w:color w:val="000000" w:themeColor="text1"/>
        </w:rPr>
        <w:t xml:space="preserve"> 3</w:t>
      </w:r>
      <w:r w:rsidR="006E078D" w:rsidRPr="009A6F67">
        <w:rPr>
          <w:rFonts w:ascii="Times New Roman" w:hAnsi="Times New Roman" w:cs="Times New Roman"/>
          <w:color w:val="000000" w:themeColor="text1"/>
        </w:rPr>
        <w:t>: Stance of Data without Sources</w:t>
      </w:r>
    </w:p>
    <w:p w14:paraId="6B031700" w14:textId="63B9090A" w:rsidR="001559A6" w:rsidRPr="009A6F67" w:rsidRDefault="001559A6" w:rsidP="009A6F67">
      <w:pPr>
        <w:spacing w:line="276" w:lineRule="auto"/>
        <w:rPr>
          <w:rFonts w:ascii="Times New Roman" w:hAnsi="Times New Roman" w:cs="Times New Roman"/>
          <w:color w:val="000000" w:themeColor="text1"/>
        </w:rPr>
      </w:pPr>
      <w:r w:rsidRPr="001559A6">
        <w:rPr>
          <w:rFonts w:ascii="Times New Roman" w:hAnsi="Times New Roman" w:cs="Times New Roman"/>
          <w:color w:val="000000" w:themeColor="text1"/>
        </w:rPr>
        <w:drawing>
          <wp:inline distT="0" distB="0" distL="0" distR="0" wp14:anchorId="59375C1A" wp14:editId="4E815E5E">
            <wp:extent cx="2663107" cy="1642818"/>
            <wp:effectExtent l="0" t="0" r="444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0781" cy="1666058"/>
                    </a:xfrm>
                    <a:prstGeom prst="rect">
                      <a:avLst/>
                    </a:prstGeom>
                  </pic:spPr>
                </pic:pic>
              </a:graphicData>
            </a:graphic>
          </wp:inline>
        </w:drawing>
      </w:r>
      <w:r w:rsidRPr="009A6F67">
        <w:rPr>
          <w:rFonts w:ascii="Times New Roman" w:hAnsi="Times New Roman" w:cs="Times New Roman"/>
          <w:color w:val="000000" w:themeColor="text1"/>
        </w:rPr>
        <w:tab/>
      </w:r>
      <w:r w:rsidRPr="009A6F67">
        <w:rPr>
          <w:rFonts w:ascii="Times New Roman" w:hAnsi="Times New Roman" w:cs="Times New Roman"/>
          <w:color w:val="000000" w:themeColor="text1"/>
        </w:rPr>
        <w:tab/>
        <w:t xml:space="preserve">  </w:t>
      </w:r>
      <w:r w:rsidRPr="001559A6">
        <w:rPr>
          <w:rFonts w:ascii="Times New Roman" w:hAnsi="Times New Roman" w:cs="Times New Roman"/>
          <w:color w:val="000000" w:themeColor="text1"/>
        </w:rPr>
        <w:drawing>
          <wp:inline distT="0" distB="0" distL="0" distR="0" wp14:anchorId="7E3A868C" wp14:editId="672229AB">
            <wp:extent cx="2663106" cy="1642819"/>
            <wp:effectExtent l="0" t="0" r="4445"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4666" cy="1680794"/>
                    </a:xfrm>
                    <a:prstGeom prst="rect">
                      <a:avLst/>
                    </a:prstGeom>
                  </pic:spPr>
                </pic:pic>
              </a:graphicData>
            </a:graphic>
          </wp:inline>
        </w:drawing>
      </w:r>
      <w:r w:rsidRPr="001559A6">
        <w:rPr>
          <w:rFonts w:ascii="Times New Roman" w:hAnsi="Times New Roman" w:cs="Times New Roman"/>
          <w:color w:val="000000" w:themeColor="text1"/>
        </w:rPr>
        <w:t xml:space="preserve"> </w:t>
      </w:r>
    </w:p>
    <w:p w14:paraId="4C9CB241" w14:textId="326F377D" w:rsidR="006E078D" w:rsidRPr="009A6F67" w:rsidRDefault="006E078D" w:rsidP="009A6F67">
      <w:pPr>
        <w:spacing w:line="276" w:lineRule="auto"/>
        <w:rPr>
          <w:rFonts w:ascii="Times New Roman" w:hAnsi="Times New Roman" w:cs="Times New Roman"/>
          <w:color w:val="000000" w:themeColor="text1"/>
        </w:rPr>
      </w:pPr>
    </w:p>
    <w:p w14:paraId="6FB08203" w14:textId="29EDA411" w:rsidR="006E078D" w:rsidRPr="009A6F67" w:rsidRDefault="006E078D" w:rsidP="009A6F67">
      <w:pPr>
        <w:spacing w:line="276" w:lineRule="auto"/>
        <w:ind w:firstLine="360"/>
        <w:rPr>
          <w:rFonts w:ascii="Times New Roman" w:hAnsi="Times New Roman" w:cs="Times New Roman"/>
          <w:color w:val="000000" w:themeColor="text1"/>
        </w:rPr>
      </w:pPr>
      <w:r w:rsidRPr="009A6F67">
        <w:rPr>
          <w:rFonts w:ascii="Times New Roman" w:hAnsi="Times New Roman" w:cs="Times New Roman"/>
          <w:color w:val="000000" w:themeColor="text1"/>
        </w:rPr>
        <w:t xml:space="preserve">Figure 2 demonstrates that the entries without associated URLs are predominately sourced from candidates emailing 538 with context on their stances. Other options include out of Congress during the roll call vote, or written stances to other sources not publicly available. Seeing no NAs, I now can certify that the incomplete URLs all make sense. Figure 3 shows a similar understandable missingness- </w:t>
      </w:r>
      <w:proofErr w:type="gramStart"/>
      <w:r w:rsidRPr="009A6F67">
        <w:rPr>
          <w:rFonts w:ascii="Times New Roman" w:hAnsi="Times New Roman" w:cs="Times New Roman"/>
          <w:color w:val="000000" w:themeColor="text1"/>
        </w:rPr>
        <w:t>all of</w:t>
      </w:r>
      <w:proofErr w:type="gramEnd"/>
      <w:r w:rsidRPr="009A6F67">
        <w:rPr>
          <w:rFonts w:ascii="Times New Roman" w:hAnsi="Times New Roman" w:cs="Times New Roman"/>
          <w:color w:val="000000" w:themeColor="text1"/>
        </w:rPr>
        <w:t xml:space="preserve"> the unsourced entries are due to a candidate making no comment on the 2020 election. Therefore, we can certify that the data is as complete as possible.</w:t>
      </w:r>
    </w:p>
    <w:p w14:paraId="1CBBE1AA" w14:textId="6ECD0727" w:rsidR="006E078D" w:rsidRPr="009A6F67" w:rsidRDefault="006E078D" w:rsidP="009A6F67">
      <w:pPr>
        <w:spacing w:line="276" w:lineRule="auto"/>
        <w:ind w:firstLine="360"/>
        <w:rPr>
          <w:rFonts w:ascii="Times New Roman" w:hAnsi="Times New Roman" w:cs="Times New Roman"/>
          <w:color w:val="000000" w:themeColor="text1"/>
        </w:rPr>
      </w:pPr>
    </w:p>
    <w:p w14:paraId="4A985F8C" w14:textId="589FC1AA" w:rsidR="006E078D" w:rsidRPr="009A6F67" w:rsidRDefault="00017DD5" w:rsidP="009A6F67">
      <w:pPr>
        <w:spacing w:line="276" w:lineRule="auto"/>
        <w:rPr>
          <w:rFonts w:ascii="Times New Roman" w:hAnsi="Times New Roman" w:cs="Times New Roman"/>
          <w:i/>
          <w:iCs/>
          <w:color w:val="000000" w:themeColor="text1"/>
        </w:rPr>
      </w:pPr>
      <w:r w:rsidRPr="009A6F67">
        <w:rPr>
          <w:rFonts w:ascii="Times New Roman" w:hAnsi="Times New Roman" w:cs="Times New Roman"/>
          <w:i/>
          <w:iCs/>
          <w:color w:val="000000" w:themeColor="text1"/>
        </w:rPr>
        <w:t xml:space="preserve">Data and </w:t>
      </w:r>
      <w:r w:rsidR="006E078D" w:rsidRPr="009A6F67">
        <w:rPr>
          <w:rFonts w:ascii="Times New Roman" w:hAnsi="Times New Roman" w:cs="Times New Roman"/>
          <w:i/>
          <w:iCs/>
          <w:color w:val="000000" w:themeColor="text1"/>
        </w:rPr>
        <w:t>Distribution</w:t>
      </w:r>
    </w:p>
    <w:p w14:paraId="1A56936F" w14:textId="0662BE01" w:rsidR="00017DD5" w:rsidRPr="009A6F67" w:rsidRDefault="00017DD5" w:rsidP="009A6F67">
      <w:pPr>
        <w:spacing w:line="276" w:lineRule="auto"/>
        <w:rPr>
          <w:rFonts w:ascii="Times New Roman" w:hAnsi="Times New Roman" w:cs="Times New Roman"/>
          <w:i/>
          <w:iCs/>
          <w:color w:val="000000" w:themeColor="text1"/>
        </w:rPr>
      </w:pPr>
    </w:p>
    <w:p w14:paraId="787B5F4A" w14:textId="4964A1AC" w:rsidR="009A6F67" w:rsidRPr="009A6F67" w:rsidRDefault="00017DD5" w:rsidP="009A6F67">
      <w:pPr>
        <w:spacing w:line="276" w:lineRule="auto"/>
        <w:rPr>
          <w:rFonts w:ascii="Times New Roman" w:hAnsi="Times New Roman" w:cs="Times New Roman"/>
          <w:color w:val="000000" w:themeColor="text1"/>
        </w:rPr>
      </w:pPr>
      <w:r w:rsidRPr="009A6F67">
        <w:rPr>
          <w:rFonts w:ascii="Times New Roman" w:hAnsi="Times New Roman" w:cs="Times New Roman"/>
          <w:color w:val="000000" w:themeColor="text1"/>
        </w:rPr>
        <w:tab/>
        <w:t xml:space="preserve">The dataset contains the 2020 election stances of 540 Republican officials running for national office; the bulk of the candidates are in </w:t>
      </w:r>
      <w:r w:rsidR="009A6F67" w:rsidRPr="009A6F67">
        <w:rPr>
          <w:rFonts w:ascii="Times New Roman" w:hAnsi="Times New Roman" w:cs="Times New Roman"/>
          <w:color w:val="000000" w:themeColor="text1"/>
        </w:rPr>
        <w:t>H</w:t>
      </w:r>
      <w:r w:rsidRPr="009A6F67">
        <w:rPr>
          <w:rFonts w:ascii="Times New Roman" w:hAnsi="Times New Roman" w:cs="Times New Roman"/>
          <w:color w:val="000000" w:themeColor="text1"/>
        </w:rPr>
        <w:t>ouse races</w:t>
      </w:r>
      <w:r w:rsidR="009A6F67" w:rsidRPr="009A6F67">
        <w:rPr>
          <w:rFonts w:ascii="Times New Roman" w:hAnsi="Times New Roman" w:cs="Times New Roman"/>
          <w:color w:val="000000" w:themeColor="text1"/>
        </w:rPr>
        <w:t xml:space="preserve">, with 34 governors, 35 Senators, and a handful of other state officials. </w:t>
      </w:r>
      <w:r w:rsidR="00272995">
        <w:rPr>
          <w:rFonts w:ascii="Times New Roman" w:hAnsi="Times New Roman" w:cs="Times New Roman"/>
          <w:color w:val="000000" w:themeColor="text1"/>
        </w:rPr>
        <w:t xml:space="preserve">PVI has a wide distribution, although the races not covered also tend to be the most Democratic leaning (because they do not have a GOP Candidate). </w:t>
      </w:r>
      <w:r w:rsidR="009A6F67" w:rsidRPr="009A6F67">
        <w:rPr>
          <w:rFonts w:ascii="Times New Roman" w:hAnsi="Times New Roman" w:cs="Times New Roman"/>
          <w:color w:val="000000" w:themeColor="text1"/>
        </w:rPr>
        <w:t xml:space="preserve">The </w:t>
      </w:r>
      <w:r w:rsidR="009A6F67" w:rsidRPr="009A6F67">
        <w:rPr>
          <w:rFonts w:ascii="Times New Roman" w:hAnsi="Times New Roman" w:cs="Times New Roman"/>
          <w:color w:val="000000" w:themeColor="text1"/>
        </w:rPr>
        <w:lastRenderedPageBreak/>
        <w:t>most important distribution of the data is their stance on the authenticity of the 2020 election, featured below.</w:t>
      </w:r>
    </w:p>
    <w:p w14:paraId="75F13256" w14:textId="4124FA7D" w:rsidR="009A6F67" w:rsidRPr="009A6F67" w:rsidRDefault="009A6F67" w:rsidP="009A6F67">
      <w:pPr>
        <w:spacing w:line="276" w:lineRule="auto"/>
        <w:rPr>
          <w:rFonts w:ascii="Times New Roman" w:hAnsi="Times New Roman" w:cs="Times New Roman"/>
          <w:color w:val="000000" w:themeColor="text1"/>
        </w:rPr>
      </w:pPr>
    </w:p>
    <w:p w14:paraId="42AA60F5" w14:textId="08A6AE05" w:rsidR="009A6F67" w:rsidRPr="009A6F67" w:rsidRDefault="009A6F67" w:rsidP="009A6F67">
      <w:pPr>
        <w:spacing w:line="276" w:lineRule="auto"/>
        <w:rPr>
          <w:rFonts w:ascii="Times New Roman" w:hAnsi="Times New Roman" w:cs="Times New Roman"/>
          <w:color w:val="000000" w:themeColor="text1"/>
        </w:rPr>
      </w:pPr>
      <w:r w:rsidRPr="009A6F67">
        <w:rPr>
          <w:rFonts w:ascii="Times New Roman" w:hAnsi="Times New Roman" w:cs="Times New Roman"/>
          <w:color w:val="000000" w:themeColor="text1"/>
        </w:rPr>
        <w:t>Figure 4: Stances on the 2020 election</w:t>
      </w:r>
    </w:p>
    <w:p w14:paraId="151FD414" w14:textId="3AD780F7" w:rsidR="00017DD5" w:rsidRPr="009A6F67" w:rsidRDefault="00017DD5" w:rsidP="009A6F67">
      <w:pPr>
        <w:spacing w:line="276" w:lineRule="auto"/>
        <w:rPr>
          <w:rFonts w:ascii="Times New Roman" w:hAnsi="Times New Roman" w:cs="Times New Roman"/>
          <w:color w:val="000000" w:themeColor="text1"/>
        </w:rPr>
      </w:pPr>
      <w:r w:rsidRPr="009A6F67">
        <w:rPr>
          <w:rFonts w:ascii="Times New Roman" w:hAnsi="Times New Roman" w:cs="Times New Roman"/>
          <w:noProof/>
          <w:color w:val="000000" w:themeColor="text1"/>
        </w:rPr>
        <w:drawing>
          <wp:inline distT="0" distB="0" distL="0" distR="0" wp14:anchorId="3FE55A8B" wp14:editId="51C488FF">
            <wp:extent cx="4471883" cy="3666144"/>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rotWithShape="1">
                    <a:blip r:embed="rId13" cstate="print">
                      <a:extLst>
                        <a:ext uri="{28A0092B-C50C-407E-A947-70E740481C1C}">
                          <a14:useLocalDpi xmlns:a14="http://schemas.microsoft.com/office/drawing/2010/main" val="0"/>
                        </a:ext>
                      </a:extLst>
                    </a:blip>
                    <a:srcRect l="12577" r="12177"/>
                    <a:stretch/>
                  </pic:blipFill>
                  <pic:spPr bwMode="auto">
                    <a:xfrm>
                      <a:off x="0" y="0"/>
                      <a:ext cx="4472306" cy="3666490"/>
                    </a:xfrm>
                    <a:prstGeom prst="rect">
                      <a:avLst/>
                    </a:prstGeom>
                    <a:ln>
                      <a:noFill/>
                    </a:ln>
                    <a:extLst>
                      <a:ext uri="{53640926-AAD7-44D8-BBD7-CCE9431645EC}">
                        <a14:shadowObscured xmlns:a14="http://schemas.microsoft.com/office/drawing/2010/main"/>
                      </a:ext>
                    </a:extLst>
                  </pic:spPr>
                </pic:pic>
              </a:graphicData>
            </a:graphic>
          </wp:inline>
        </w:drawing>
      </w:r>
    </w:p>
    <w:p w14:paraId="60D431F5" w14:textId="478D6F14" w:rsidR="006E078D" w:rsidRPr="009A6F67" w:rsidRDefault="006E078D" w:rsidP="009A6F67">
      <w:pPr>
        <w:spacing w:line="276" w:lineRule="auto"/>
        <w:rPr>
          <w:rFonts w:ascii="Times New Roman" w:hAnsi="Times New Roman" w:cs="Times New Roman"/>
          <w:i/>
          <w:iCs/>
          <w:color w:val="000000" w:themeColor="text1"/>
        </w:rPr>
      </w:pPr>
    </w:p>
    <w:p w14:paraId="17EB1B66" w14:textId="6C548530" w:rsidR="006E078D" w:rsidRPr="009A6F67" w:rsidRDefault="009A6F67" w:rsidP="009A6F67">
      <w:pPr>
        <w:spacing w:line="276" w:lineRule="auto"/>
        <w:rPr>
          <w:rFonts w:ascii="Times New Roman" w:hAnsi="Times New Roman" w:cs="Times New Roman"/>
          <w:i/>
          <w:iCs/>
          <w:color w:val="000000" w:themeColor="text1"/>
        </w:rPr>
      </w:pPr>
      <w:r>
        <w:rPr>
          <w:rFonts w:ascii="Times New Roman" w:hAnsi="Times New Roman" w:cs="Times New Roman"/>
          <w:i/>
          <w:iCs/>
          <w:color w:val="000000" w:themeColor="text1"/>
        </w:rPr>
        <w:t>Data Dictionary</w:t>
      </w:r>
    </w:p>
    <w:p w14:paraId="5AE63586" w14:textId="0CF2BDF1" w:rsidR="009A6F67" w:rsidRPr="009A6F67" w:rsidRDefault="009A6F67" w:rsidP="009A6F67">
      <w:pPr>
        <w:spacing w:line="276" w:lineRule="auto"/>
        <w:rPr>
          <w:rFonts w:ascii="Times New Roman" w:hAnsi="Times New Roman" w:cs="Times New Roman"/>
          <w:i/>
          <w:iCs/>
          <w:color w:val="000000" w:themeColor="text1"/>
        </w:rPr>
      </w:pPr>
      <w:r w:rsidRPr="009A6F67">
        <w:rPr>
          <w:rFonts w:ascii="Times New Roman" w:hAnsi="Times New Roman" w:cs="Times New Roman"/>
          <w:color w:val="000000" w:themeColor="text1"/>
        </w:rPr>
        <w:t xml:space="preserve"> </w:t>
      </w:r>
    </w:p>
    <w:tbl>
      <w:tblPr>
        <w:tblStyle w:val="TableGrid"/>
        <w:tblW w:w="0" w:type="auto"/>
        <w:tblLook w:val="04A0" w:firstRow="1" w:lastRow="0" w:firstColumn="1" w:lastColumn="0" w:noHBand="0" w:noVBand="1"/>
      </w:tblPr>
      <w:tblGrid>
        <w:gridCol w:w="1435"/>
        <w:gridCol w:w="7915"/>
      </w:tblGrid>
      <w:tr w:rsidR="009A6F67" w:rsidRPr="009A6F67" w14:paraId="2E8B84B7" w14:textId="77777777" w:rsidTr="009A6F67">
        <w:tc>
          <w:tcPr>
            <w:tcW w:w="1435" w:type="dxa"/>
          </w:tcPr>
          <w:p w14:paraId="5A2F6EF2" w14:textId="06BC278B" w:rsidR="009A6F67" w:rsidRPr="009A6F67" w:rsidRDefault="009A6F67" w:rsidP="009A6F67">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Column</w:t>
            </w:r>
          </w:p>
        </w:tc>
        <w:tc>
          <w:tcPr>
            <w:tcW w:w="7915" w:type="dxa"/>
          </w:tcPr>
          <w:p w14:paraId="68C02655" w14:textId="5979873C" w:rsidR="009A6F67" w:rsidRPr="009A6F67" w:rsidRDefault="009A6F67" w:rsidP="009A6F67">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Description</w:t>
            </w:r>
          </w:p>
        </w:tc>
      </w:tr>
      <w:tr w:rsidR="009A6F67" w:rsidRPr="009A6F67" w14:paraId="4987B9C6" w14:textId="77777777" w:rsidTr="009A6F67">
        <w:tc>
          <w:tcPr>
            <w:tcW w:w="1435" w:type="dxa"/>
          </w:tcPr>
          <w:p w14:paraId="396F214B" w14:textId="3B9DC1FE" w:rsidR="009A6F67" w:rsidRPr="009A6F67" w:rsidRDefault="009A6F67" w:rsidP="009A6F67">
            <w:pPr>
              <w:spacing w:line="276" w:lineRule="auto"/>
              <w:rPr>
                <w:rFonts w:ascii="Times New Roman" w:hAnsi="Times New Roman" w:cs="Times New Roman"/>
                <w:color w:val="000000" w:themeColor="text1"/>
              </w:rPr>
            </w:pPr>
            <w:r w:rsidRPr="009A6F67">
              <w:rPr>
                <w:rFonts w:ascii="Times New Roman" w:hAnsi="Times New Roman" w:cs="Times New Roman"/>
                <w:color w:val="000000" w:themeColor="text1"/>
              </w:rPr>
              <w:t>`Candidate`</w:t>
            </w:r>
          </w:p>
        </w:tc>
        <w:tc>
          <w:tcPr>
            <w:tcW w:w="7915" w:type="dxa"/>
          </w:tcPr>
          <w:p w14:paraId="775D18A7" w14:textId="3CD6AFA5" w:rsidR="009A6F67" w:rsidRPr="009A6F67" w:rsidRDefault="009A6F67" w:rsidP="009A6F67">
            <w:pPr>
              <w:spacing w:line="276" w:lineRule="auto"/>
              <w:rPr>
                <w:rFonts w:ascii="Times New Roman" w:hAnsi="Times New Roman" w:cs="Times New Roman"/>
                <w:color w:val="000000" w:themeColor="text1"/>
              </w:rPr>
            </w:pPr>
            <w:r w:rsidRPr="009A6F67">
              <w:rPr>
                <w:rFonts w:ascii="Times New Roman" w:hAnsi="Times New Roman" w:cs="Times New Roman"/>
                <w:color w:val="000000" w:themeColor="text1"/>
              </w:rPr>
              <w:t>The name of the candidate in question.</w:t>
            </w:r>
          </w:p>
        </w:tc>
      </w:tr>
      <w:tr w:rsidR="009A6F67" w:rsidRPr="009A6F67" w14:paraId="26C04A36" w14:textId="77777777" w:rsidTr="009A6F67">
        <w:tc>
          <w:tcPr>
            <w:tcW w:w="1435" w:type="dxa"/>
          </w:tcPr>
          <w:p w14:paraId="76EECB8D" w14:textId="2DD05AB5" w:rsidR="009A6F67" w:rsidRPr="009A6F67" w:rsidRDefault="009A6F67" w:rsidP="009A6F67">
            <w:pPr>
              <w:spacing w:line="276" w:lineRule="auto"/>
              <w:rPr>
                <w:rFonts w:ascii="Times New Roman" w:hAnsi="Times New Roman" w:cs="Times New Roman"/>
                <w:color w:val="000000" w:themeColor="text1"/>
              </w:rPr>
            </w:pPr>
            <w:r w:rsidRPr="009A6F67">
              <w:rPr>
                <w:rFonts w:ascii="Times New Roman" w:hAnsi="Times New Roman" w:cs="Times New Roman"/>
                <w:color w:val="000000" w:themeColor="text1"/>
              </w:rPr>
              <w:t>`Incumbent`</w:t>
            </w:r>
          </w:p>
        </w:tc>
        <w:tc>
          <w:tcPr>
            <w:tcW w:w="7915" w:type="dxa"/>
          </w:tcPr>
          <w:p w14:paraId="4203CC45" w14:textId="0F1D58BE" w:rsidR="009A6F67" w:rsidRPr="009A6F67" w:rsidRDefault="009A6F67" w:rsidP="009A6F67">
            <w:pPr>
              <w:spacing w:line="276" w:lineRule="auto"/>
              <w:rPr>
                <w:rFonts w:ascii="Times New Roman" w:hAnsi="Times New Roman" w:cs="Times New Roman"/>
                <w:color w:val="000000" w:themeColor="text1"/>
              </w:rPr>
            </w:pPr>
            <w:r w:rsidRPr="009A6F67">
              <w:rPr>
                <w:rFonts w:ascii="Times New Roman" w:hAnsi="Times New Roman" w:cs="Times New Roman"/>
                <w:color w:val="000000" w:themeColor="text1"/>
              </w:rPr>
              <w:t>Whether the candidate was the incumbent.</w:t>
            </w:r>
          </w:p>
        </w:tc>
      </w:tr>
      <w:tr w:rsidR="009A6F67" w:rsidRPr="009A6F67" w14:paraId="2080B4D6" w14:textId="77777777" w:rsidTr="009A6F67">
        <w:tc>
          <w:tcPr>
            <w:tcW w:w="1435" w:type="dxa"/>
          </w:tcPr>
          <w:p w14:paraId="39EBB69C" w14:textId="7DDD43AE" w:rsidR="009A6F67" w:rsidRPr="009A6F67" w:rsidRDefault="009A6F67" w:rsidP="009A6F67">
            <w:pPr>
              <w:spacing w:line="276" w:lineRule="auto"/>
              <w:rPr>
                <w:rFonts w:ascii="Times New Roman" w:hAnsi="Times New Roman" w:cs="Times New Roman"/>
                <w:color w:val="000000" w:themeColor="text1"/>
              </w:rPr>
            </w:pPr>
            <w:r w:rsidRPr="009A6F67">
              <w:rPr>
                <w:rFonts w:ascii="Times New Roman" w:hAnsi="Times New Roman" w:cs="Times New Roman"/>
                <w:color w:val="000000" w:themeColor="text1"/>
              </w:rPr>
              <w:t>`State`</w:t>
            </w:r>
          </w:p>
        </w:tc>
        <w:tc>
          <w:tcPr>
            <w:tcW w:w="7915" w:type="dxa"/>
          </w:tcPr>
          <w:p w14:paraId="22C952F8" w14:textId="37CFAD66" w:rsidR="009A6F67" w:rsidRPr="009A6F67" w:rsidRDefault="009A6F67" w:rsidP="009A6F67">
            <w:pPr>
              <w:spacing w:line="276" w:lineRule="auto"/>
              <w:rPr>
                <w:rFonts w:ascii="Times New Roman" w:hAnsi="Times New Roman" w:cs="Times New Roman"/>
                <w:color w:val="000000" w:themeColor="text1"/>
              </w:rPr>
            </w:pPr>
            <w:r w:rsidRPr="009A6F67">
              <w:rPr>
                <w:rFonts w:ascii="Times New Roman" w:hAnsi="Times New Roman" w:cs="Times New Roman"/>
                <w:color w:val="000000" w:themeColor="text1"/>
              </w:rPr>
              <w:t>The state the candidate was running in.</w:t>
            </w:r>
          </w:p>
        </w:tc>
      </w:tr>
      <w:tr w:rsidR="009A6F67" w:rsidRPr="009A6F67" w14:paraId="38B40558" w14:textId="77777777" w:rsidTr="009A6F67">
        <w:tc>
          <w:tcPr>
            <w:tcW w:w="1435" w:type="dxa"/>
          </w:tcPr>
          <w:p w14:paraId="04A626D3" w14:textId="18EEEF76" w:rsidR="009A6F67" w:rsidRPr="009A6F67" w:rsidRDefault="009A6F67" w:rsidP="009A6F67">
            <w:pPr>
              <w:spacing w:line="276" w:lineRule="auto"/>
              <w:rPr>
                <w:rFonts w:ascii="Times New Roman" w:hAnsi="Times New Roman" w:cs="Times New Roman"/>
                <w:color w:val="000000" w:themeColor="text1"/>
              </w:rPr>
            </w:pPr>
            <w:r w:rsidRPr="009A6F67">
              <w:rPr>
                <w:rFonts w:ascii="Times New Roman" w:hAnsi="Times New Roman" w:cs="Times New Roman"/>
                <w:color w:val="000000" w:themeColor="text1"/>
              </w:rPr>
              <w:t>`Office`</w:t>
            </w:r>
          </w:p>
        </w:tc>
        <w:tc>
          <w:tcPr>
            <w:tcW w:w="7915" w:type="dxa"/>
          </w:tcPr>
          <w:p w14:paraId="752C1F27" w14:textId="46607F1D" w:rsidR="009A6F67" w:rsidRPr="009A6F67" w:rsidRDefault="009A6F67" w:rsidP="009A6F67">
            <w:pPr>
              <w:spacing w:line="276" w:lineRule="auto"/>
              <w:rPr>
                <w:rFonts w:ascii="Times New Roman" w:hAnsi="Times New Roman" w:cs="Times New Roman"/>
                <w:color w:val="000000" w:themeColor="text1"/>
              </w:rPr>
            </w:pPr>
            <w:r w:rsidRPr="009A6F67">
              <w:rPr>
                <w:rFonts w:ascii="Times New Roman" w:hAnsi="Times New Roman" w:cs="Times New Roman"/>
                <w:color w:val="000000" w:themeColor="text1"/>
              </w:rPr>
              <w:t>The office the candidate was running for.</w:t>
            </w:r>
          </w:p>
        </w:tc>
      </w:tr>
      <w:tr w:rsidR="009A6F67" w:rsidRPr="009A6F67" w14:paraId="4F034ABB" w14:textId="77777777" w:rsidTr="009A6F67">
        <w:tc>
          <w:tcPr>
            <w:tcW w:w="1435" w:type="dxa"/>
          </w:tcPr>
          <w:p w14:paraId="6D3DC347" w14:textId="5D0144F6" w:rsidR="009A6F67" w:rsidRPr="009A6F67" w:rsidRDefault="009A6F67" w:rsidP="009A6F67">
            <w:pPr>
              <w:spacing w:line="276" w:lineRule="auto"/>
              <w:rPr>
                <w:rFonts w:ascii="Times New Roman" w:hAnsi="Times New Roman" w:cs="Times New Roman"/>
                <w:color w:val="000000" w:themeColor="text1"/>
              </w:rPr>
            </w:pPr>
            <w:r w:rsidRPr="009A6F67">
              <w:rPr>
                <w:rFonts w:ascii="Times New Roman" w:hAnsi="Times New Roman" w:cs="Times New Roman"/>
                <w:color w:val="000000" w:themeColor="text1"/>
              </w:rPr>
              <w:t>`District`</w:t>
            </w:r>
          </w:p>
        </w:tc>
        <w:tc>
          <w:tcPr>
            <w:tcW w:w="7915" w:type="dxa"/>
          </w:tcPr>
          <w:p w14:paraId="7579717A" w14:textId="407E8CB4" w:rsidR="009A6F67" w:rsidRPr="009A6F67" w:rsidRDefault="009A6F67" w:rsidP="009A6F67">
            <w:pPr>
              <w:spacing w:line="276" w:lineRule="auto"/>
              <w:rPr>
                <w:rFonts w:ascii="Times New Roman" w:hAnsi="Times New Roman" w:cs="Times New Roman"/>
                <w:color w:val="000000" w:themeColor="text1"/>
              </w:rPr>
            </w:pPr>
            <w:r w:rsidRPr="009A6F67">
              <w:rPr>
                <w:rFonts w:ascii="Times New Roman" w:hAnsi="Times New Roman" w:cs="Times New Roman"/>
                <w:color w:val="000000" w:themeColor="text1"/>
              </w:rPr>
              <w:t>The number of the congressional district the candidate was running for, if applicable.</w:t>
            </w:r>
          </w:p>
        </w:tc>
      </w:tr>
      <w:tr w:rsidR="009A6F67" w:rsidRPr="009A6F67" w14:paraId="54D9E3E9" w14:textId="77777777" w:rsidTr="009A6F67">
        <w:tc>
          <w:tcPr>
            <w:tcW w:w="1435" w:type="dxa"/>
          </w:tcPr>
          <w:p w14:paraId="4C56DA0D" w14:textId="352023D6" w:rsidR="009A6F67" w:rsidRPr="009A6F67" w:rsidRDefault="009A6F67" w:rsidP="009A6F67">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w:t>
            </w:r>
            <w:r w:rsidRPr="009A6F67">
              <w:rPr>
                <w:rFonts w:ascii="Times New Roman" w:hAnsi="Times New Roman" w:cs="Times New Roman"/>
                <w:color w:val="000000" w:themeColor="text1"/>
              </w:rPr>
              <w:t>Stance`</w:t>
            </w:r>
          </w:p>
        </w:tc>
        <w:tc>
          <w:tcPr>
            <w:tcW w:w="7915" w:type="dxa"/>
          </w:tcPr>
          <w:p w14:paraId="3AF7F0B3" w14:textId="27EA0784" w:rsidR="009A6F67" w:rsidRPr="009A6F67" w:rsidRDefault="009A6F67" w:rsidP="009A6F67">
            <w:pPr>
              <w:spacing w:line="276" w:lineRule="auto"/>
              <w:rPr>
                <w:rFonts w:ascii="Times New Roman" w:hAnsi="Times New Roman" w:cs="Times New Roman"/>
                <w:color w:val="000000" w:themeColor="text1"/>
              </w:rPr>
            </w:pPr>
            <w:r w:rsidRPr="009A6F67">
              <w:rPr>
                <w:rFonts w:ascii="Times New Roman" w:hAnsi="Times New Roman" w:cs="Times New Roman"/>
                <w:color w:val="000000" w:themeColor="text1"/>
              </w:rPr>
              <w:t>The candidate's stance on the legitimacy of the 2020 election.</w:t>
            </w:r>
          </w:p>
        </w:tc>
      </w:tr>
      <w:tr w:rsidR="009A6F67" w:rsidRPr="009A6F67" w14:paraId="5BFB6EFF" w14:textId="77777777" w:rsidTr="009A6F67">
        <w:tc>
          <w:tcPr>
            <w:tcW w:w="1435" w:type="dxa"/>
          </w:tcPr>
          <w:p w14:paraId="4609362A" w14:textId="3C855250" w:rsidR="009A6F67" w:rsidRPr="009A6F67" w:rsidRDefault="009A6F67" w:rsidP="009A6F67">
            <w:pPr>
              <w:spacing w:line="276" w:lineRule="auto"/>
              <w:rPr>
                <w:rFonts w:ascii="Times New Roman" w:hAnsi="Times New Roman" w:cs="Times New Roman"/>
                <w:color w:val="000000" w:themeColor="text1"/>
              </w:rPr>
            </w:pPr>
            <w:r w:rsidRPr="009A6F67">
              <w:rPr>
                <w:rFonts w:ascii="Times New Roman" w:hAnsi="Times New Roman" w:cs="Times New Roman"/>
                <w:color w:val="000000" w:themeColor="text1"/>
              </w:rPr>
              <w:t>`Source`</w:t>
            </w:r>
          </w:p>
        </w:tc>
        <w:tc>
          <w:tcPr>
            <w:tcW w:w="7915" w:type="dxa"/>
          </w:tcPr>
          <w:p w14:paraId="6A6FBEE6" w14:textId="7716B7AB" w:rsidR="009A6F67" w:rsidRPr="009A6F67" w:rsidRDefault="009A6F67" w:rsidP="009A6F67">
            <w:pPr>
              <w:spacing w:line="276" w:lineRule="auto"/>
              <w:rPr>
                <w:rFonts w:ascii="Times New Roman" w:hAnsi="Times New Roman" w:cs="Times New Roman"/>
                <w:color w:val="000000" w:themeColor="text1"/>
              </w:rPr>
            </w:pPr>
            <w:r w:rsidRPr="009A6F67">
              <w:rPr>
                <w:rFonts w:ascii="Times New Roman" w:hAnsi="Times New Roman" w:cs="Times New Roman"/>
                <w:color w:val="000000" w:themeColor="text1"/>
              </w:rPr>
              <w:t>The source from which FiveThirtyEight determined the candidate's stance.</w:t>
            </w:r>
          </w:p>
        </w:tc>
      </w:tr>
      <w:tr w:rsidR="009A6F67" w:rsidRPr="009A6F67" w14:paraId="3AB73CE9" w14:textId="77777777" w:rsidTr="009A6F67">
        <w:tc>
          <w:tcPr>
            <w:tcW w:w="1435" w:type="dxa"/>
          </w:tcPr>
          <w:p w14:paraId="51828872" w14:textId="434DFFB3" w:rsidR="009A6F67" w:rsidRPr="009A6F67" w:rsidRDefault="009A6F67" w:rsidP="009A6F67">
            <w:pPr>
              <w:spacing w:line="276" w:lineRule="auto"/>
              <w:rPr>
                <w:rFonts w:ascii="Times New Roman" w:hAnsi="Times New Roman" w:cs="Times New Roman"/>
                <w:color w:val="000000" w:themeColor="text1"/>
              </w:rPr>
            </w:pPr>
            <w:r w:rsidRPr="009A6F67">
              <w:rPr>
                <w:rFonts w:ascii="Times New Roman" w:hAnsi="Times New Roman" w:cs="Times New Roman"/>
                <w:color w:val="000000" w:themeColor="text1"/>
              </w:rPr>
              <w:t>`URL`</w:t>
            </w:r>
          </w:p>
        </w:tc>
        <w:tc>
          <w:tcPr>
            <w:tcW w:w="7915" w:type="dxa"/>
          </w:tcPr>
          <w:p w14:paraId="17B94C77" w14:textId="21CD65DE" w:rsidR="009A6F67" w:rsidRPr="009A6F67" w:rsidRDefault="009A6F67" w:rsidP="009A6F67">
            <w:pPr>
              <w:spacing w:line="276" w:lineRule="auto"/>
              <w:rPr>
                <w:rFonts w:ascii="Times New Roman" w:hAnsi="Times New Roman" w:cs="Times New Roman"/>
                <w:color w:val="000000" w:themeColor="text1"/>
              </w:rPr>
            </w:pPr>
            <w:r w:rsidRPr="009A6F67">
              <w:rPr>
                <w:rFonts w:ascii="Times New Roman" w:hAnsi="Times New Roman" w:cs="Times New Roman"/>
                <w:color w:val="000000" w:themeColor="text1"/>
              </w:rPr>
              <w:t>The URL of the source website from which FiveThirtyEight determined the candidate’s stance, if available.</w:t>
            </w:r>
          </w:p>
        </w:tc>
      </w:tr>
      <w:tr w:rsidR="009A6F67" w:rsidRPr="009A6F67" w14:paraId="76E68CA0" w14:textId="77777777" w:rsidTr="009A6F67">
        <w:tc>
          <w:tcPr>
            <w:tcW w:w="1435" w:type="dxa"/>
          </w:tcPr>
          <w:p w14:paraId="22A87BA8" w14:textId="4537598A" w:rsidR="009A6F67" w:rsidRPr="009A6F67" w:rsidRDefault="009A6F67" w:rsidP="009A6F67">
            <w:pPr>
              <w:spacing w:line="276" w:lineRule="auto"/>
              <w:rPr>
                <w:rFonts w:ascii="Times New Roman" w:hAnsi="Times New Roman" w:cs="Times New Roman"/>
                <w:color w:val="000000" w:themeColor="text1"/>
              </w:rPr>
            </w:pPr>
            <w:r w:rsidRPr="009A6F67">
              <w:rPr>
                <w:rFonts w:ascii="Times New Roman" w:hAnsi="Times New Roman" w:cs="Times New Roman"/>
                <w:color w:val="000000" w:themeColor="text1"/>
              </w:rPr>
              <w:t>`Note`</w:t>
            </w:r>
          </w:p>
        </w:tc>
        <w:tc>
          <w:tcPr>
            <w:tcW w:w="7915" w:type="dxa"/>
          </w:tcPr>
          <w:p w14:paraId="349C9AAC" w14:textId="66C4A760" w:rsidR="009A6F67" w:rsidRPr="009A6F67" w:rsidRDefault="009A6F67" w:rsidP="009A6F67">
            <w:pPr>
              <w:spacing w:line="276" w:lineRule="auto"/>
              <w:rPr>
                <w:rFonts w:ascii="Times New Roman" w:hAnsi="Times New Roman" w:cs="Times New Roman"/>
                <w:color w:val="000000" w:themeColor="text1"/>
              </w:rPr>
            </w:pPr>
            <w:r w:rsidRPr="009A6F67">
              <w:rPr>
                <w:rFonts w:ascii="Times New Roman" w:hAnsi="Times New Roman" w:cs="Times New Roman"/>
                <w:color w:val="000000" w:themeColor="text1"/>
              </w:rPr>
              <w:t>Whether the candidate changed his or her stance after their primary election.</w:t>
            </w:r>
          </w:p>
        </w:tc>
      </w:tr>
      <w:tr w:rsidR="009A6F67" w:rsidRPr="009A6F67" w14:paraId="4EC5DF8D" w14:textId="77777777" w:rsidTr="009A6F67">
        <w:tc>
          <w:tcPr>
            <w:tcW w:w="1435" w:type="dxa"/>
          </w:tcPr>
          <w:p w14:paraId="05ADD5A8" w14:textId="59D3EC03" w:rsidR="009A6F67" w:rsidRPr="009A6F67" w:rsidRDefault="009A6F67" w:rsidP="009A6F67">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`PVI`</w:t>
            </w:r>
          </w:p>
        </w:tc>
        <w:tc>
          <w:tcPr>
            <w:tcW w:w="7915" w:type="dxa"/>
          </w:tcPr>
          <w:p w14:paraId="78EA4780" w14:textId="2250B314" w:rsidR="009A6F67" w:rsidRPr="009A6F67" w:rsidRDefault="009A6F67" w:rsidP="009A6F67">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A join to the Cook PVI of the constituency, showing the past relative presidential voting trends of the district</w:t>
            </w:r>
          </w:p>
        </w:tc>
      </w:tr>
    </w:tbl>
    <w:p w14:paraId="56988F7D" w14:textId="77777777" w:rsidR="001F79BC" w:rsidRPr="009A6F67" w:rsidRDefault="00000000" w:rsidP="009A6F67">
      <w:pPr>
        <w:spacing w:line="276" w:lineRule="auto"/>
        <w:rPr>
          <w:rFonts w:ascii="Times New Roman" w:hAnsi="Times New Roman" w:cs="Times New Roman"/>
          <w:color w:val="000000" w:themeColor="text1"/>
        </w:rPr>
      </w:pPr>
    </w:p>
    <w:sectPr w:rsidR="001F79BC" w:rsidRPr="009A6F67" w:rsidSect="009C1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61393"/>
    <w:multiLevelType w:val="multilevel"/>
    <w:tmpl w:val="3A5E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67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0A"/>
    <w:rsid w:val="00017DD5"/>
    <w:rsid w:val="000C030A"/>
    <w:rsid w:val="001559A6"/>
    <w:rsid w:val="002429A7"/>
    <w:rsid w:val="00272995"/>
    <w:rsid w:val="002D0D8C"/>
    <w:rsid w:val="003102AA"/>
    <w:rsid w:val="00364A7A"/>
    <w:rsid w:val="003E1327"/>
    <w:rsid w:val="00684282"/>
    <w:rsid w:val="006B0D42"/>
    <w:rsid w:val="006E078D"/>
    <w:rsid w:val="00791AAE"/>
    <w:rsid w:val="00832071"/>
    <w:rsid w:val="0084200D"/>
    <w:rsid w:val="008A3568"/>
    <w:rsid w:val="009A6F67"/>
    <w:rsid w:val="009C1639"/>
    <w:rsid w:val="00B8322F"/>
    <w:rsid w:val="00DC3A5A"/>
    <w:rsid w:val="00E472DD"/>
    <w:rsid w:val="00F03A04"/>
    <w:rsid w:val="00FB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CE0E"/>
  <w15:chartTrackingRefBased/>
  <w15:docId w15:val="{8A86DBB5-570A-7844-87A9-AD68D8D5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30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D0D8C"/>
    <w:rPr>
      <w:color w:val="0563C1" w:themeColor="hyperlink"/>
      <w:u w:val="single"/>
    </w:rPr>
  </w:style>
  <w:style w:type="character" w:styleId="UnresolvedMention">
    <w:name w:val="Unresolved Mention"/>
    <w:basedOn w:val="DefaultParagraphFont"/>
    <w:uiPriority w:val="99"/>
    <w:semiHidden/>
    <w:unhideWhenUsed/>
    <w:rsid w:val="002D0D8C"/>
    <w:rPr>
      <w:color w:val="605E5C"/>
      <w:shd w:val="clear" w:color="auto" w:fill="E1DFDD"/>
    </w:rPr>
  </w:style>
  <w:style w:type="table" w:styleId="TableGrid">
    <w:name w:val="Table Grid"/>
    <w:basedOn w:val="TableNormal"/>
    <w:uiPriority w:val="39"/>
    <w:rsid w:val="009A6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C3A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11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okpolitical.com/terms-and-condition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projects.fivethirtyeight.com/redistricting-2022-maps/alabama/"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jects.fivethirtyeight.com/republicans-trump-election-fraud/" TargetMode="External"/><Relationship Id="rId11" Type="http://schemas.openxmlformats.org/officeDocument/2006/relationships/image" Target="media/image2.png"/><Relationship Id="rId5" Type="http://schemas.openxmlformats.org/officeDocument/2006/relationships/hyperlink" Target="https://data.fivethirtyeight.com/"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avesredistricting.org/TermsAndPrivac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3</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Adomatis, Xavier Mathias</dc:creator>
  <cp:keywords/>
  <dc:description/>
  <cp:lastModifiedBy>Adomatis, Xavier Mathias</cp:lastModifiedBy>
  <cp:revision>4</cp:revision>
  <dcterms:created xsi:type="dcterms:W3CDTF">2022-10-02T03:54:00Z</dcterms:created>
  <dcterms:modified xsi:type="dcterms:W3CDTF">2022-10-02T18:33:00Z</dcterms:modified>
</cp:coreProperties>
</file>