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47" w:rsidRPr="00DB7647" w:rsidRDefault="00DB7647" w:rsidP="00DB76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bookmarkStart w:id="0" w:name="_GoBack"/>
      <w:r w:rsidRPr="00DB7647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ОБОВ'ЯЗКИ ТА ВІДПОВІДАЛЬНІСТЬ</w:t>
      </w: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Pr="00DB7647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БАТЬКІВ</w:t>
      </w:r>
    </w:p>
    <w:p w:rsidR="00DB7647" w:rsidRPr="00DB7647" w:rsidRDefault="00DB7647" w:rsidP="00DB76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ЗА ВИХОВАННЯ ДИТИНИ</w:t>
      </w:r>
      <w:bookmarkEnd w:id="0"/>
    </w:p>
    <w:p w:rsidR="00DB7647" w:rsidRPr="00DB7647" w:rsidRDefault="00DB7647" w:rsidP="00DB7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</w:p>
    <w:p w:rsidR="00DB7647" w:rsidRPr="00DB7647" w:rsidRDefault="00DB7647" w:rsidP="00D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155 Сімейного кодексу України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 Сім'я є середовищем для фізичного, духовного, інтелектуального, культурного, соціального розвитку дитини, її матеріального забезпечення і несе відповідальність за створення належних умов для цього.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Здійснення батьками своїх прав та виконання обов'язків мають ґрунтуватися на повазі до прав дитини та її людської гідності.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Батьківські права не можуть здійснюватися всупереч інтересам дитини.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Відмова батьків від дитини є </w:t>
      </w:r>
      <w:proofErr w:type="spellStart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неправозгідною</w:t>
      </w:r>
      <w:proofErr w:type="spellEnd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, суперечить моральним засадам суспільства.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Ухилення батьків від виконання батьківських обов'язків є підставою для покладення на них відповідальності, встановленої законом.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</w:p>
    <w:p w:rsidR="00DB7647" w:rsidRPr="00DB7647" w:rsidRDefault="00DB7647" w:rsidP="00D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150, 152 Сімейного кодексу України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Батьки зобов'язані виховувати дитину в дусі поваги до прав та свобод інших людей, любові до своєї сім'ї та родини, свого народу, своєї Батьківщини.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Батьки зобов'язані піклуватися про здоров'я дитини, її фізичний, духовний та моральний розвиток.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Батьки зобов'язані забезпечити здобуття дитиною повної загальної середньої освіти, готувати її до самостійного життя.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Батьки зобов'язані поважати дитину.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Передача дитини на виховання іншим особам не звільняє батьків від обов'язку батьківського піклування щодо неї.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Забороняються будь-які види експлуатації батьками своєї дитини.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Забороняються фізичні покарання дитини батьками, а також застосування ними інших видів покарань, які принижують людську гідність дитини.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Право дитини на належне батьківське виховання забезпечується системою державного контролю, що встановлена законом.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Дитина має право противитися неналежному виконанню батьками своїх обов'язків щодо неї.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Дитина має право звернутися за захистом своїх прав та інтересів до органу опіки та піклування, інших органів державної влади, органів місцевого самоврядування та громадських організацій.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Дитина має право звернутися за захистом своїх прав та інтересів безпосередньо до суду, якщо вона досягла чотирнадцяти років.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 </w:t>
      </w:r>
    </w:p>
    <w:p w:rsidR="00DB7647" w:rsidRPr="00DB7647" w:rsidRDefault="00DB7647" w:rsidP="00D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184 Кодексу України про Адміністративні правопорушення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Ухилення батьків або осіб, які їх замінюють, від виконання передбачених законодавством обов'язків щодо забезпечення необхідних умов життя, навчання та виховання неповнолітніх дітей –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</w:t>
      </w: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тягне за собою попередження або накладення штрафу від одного до трьох неоподатковуваних мінімумів доходів громадян.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Ті самі дії, вчинені повторно протягом року після накладення адміністративного стягнення, - тягнуть за собою накладення штрафу від двох до чотирьох неоподатковуваних мінімумів доходів громадян.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Вчинення неповнолітніми віком від чотирнадцяти до шістнадцяти років правопорушення, відповідальність за яке передбачено цим Кодексом, - тягне за собою накладення штрафу на батьків або осіб, які їх замінюють, від трьох до п'яти неоподатковуваних мінімумів доходів громадян.</w:t>
      </w:r>
    </w:p>
    <w:p w:rsid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Вчинення неповнолітніми діянь, що містять ознаки злочину, відповідальність за які передбачена Кримінальним кодексом України, якщо вони не досягли віку, з якого настає кримінальна відповідальність, - тягне за собою накладення штрафу на батьків або осіб, що їх замінюють, від десяти до двадцяти неоподатковуваних мінімумів доходів громадян.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166 Кримінального Кодексу України</w:t>
      </w:r>
    </w:p>
    <w:p w:rsid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Злісне невиконання батьками, опікунами чи піклувальниками встановлених законом обов'язків по догляду за дитиною або за особою, щодо якої встановлена опіка чи піклування, що спричинило тяжкі наслідки, - карається обмеженням волі на строк від двох до п'яти років або позбавленням волі на той самий строк.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150 Кримінального Кодексу України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     Експлуатація дітей, які не досягли віку, з якого законодавством дозволяється працевлаштування, шляхом використання їх праці з метою отримання прибутку </w:t>
      </w:r>
      <w:proofErr w:type="spellStart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-карається</w:t>
      </w:r>
      <w:proofErr w:type="spellEnd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арештом на строк до шести місяців або обмеженням волі на строк до трьох років, з позбавленням права обіймати певні посади або займатися певною діяльністю на строк до трьох років.</w:t>
      </w:r>
    </w:p>
    <w:p w:rsid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Ті самі дії, вчинені щодо кількох дітей або якщо вони спричинили істотну шкоду для здоров'я, фізичного розвитку або освітнього рівня дитини, або поєднані з використанням дитячої праці в шкідливому виробництві, - караються позбавленням волі на строк від двох до п'яти років з позбавленням права обіймати певні посади чи займатися певною діяльністю на строк до трьох років.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1178 Цивільного кодексу України</w:t>
      </w:r>
    </w:p>
    <w:p w:rsid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    Шкода, завдана малолітньою особою (яка не досягла чотирнадцяти років), відшкодовується її батьками (</w:t>
      </w:r>
      <w:proofErr w:type="spellStart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усиновлювачами</w:t>
      </w:r>
      <w:proofErr w:type="spellEnd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) або опікуном чи іншою фізичною особою, яка на правових підставах здійснює виховання </w:t>
      </w: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lastRenderedPageBreak/>
        <w:t>малолітньої особи, — якщо вони не доведуть, що шкода не є наслідком несумлінного здійснення або ухилення ними від здійснення виховання та нагляду за малолітньою особою.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Pr="00DB7647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Стаття 1179 Цивільного кодексу України</w:t>
      </w:r>
    </w:p>
    <w:p w:rsidR="00DB7647" w:rsidRPr="00DB7647" w:rsidRDefault="00DB7647" w:rsidP="00DB7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     Неповнолітня особа (у віці від чотирнадцяти до вісімнадцяти років) відповідає за завдану нею шкоду самостійно на загальних підставах.</w:t>
      </w:r>
    </w:p>
    <w:p w:rsidR="00DB7647" w:rsidRPr="00DB7647" w:rsidRDefault="00DB7647" w:rsidP="00DB7647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 разі відсутності у неповнолітньої особи майна, достатнього для відшкодування завданої нею шкоди, ця шкода відшкодовується в частці, якої не вистачає, або в повному обсязі її батьками (</w:t>
      </w:r>
      <w:proofErr w:type="spellStart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усиновлювачами</w:t>
      </w:r>
      <w:proofErr w:type="spellEnd"/>
      <w:r w:rsidRPr="00DB7647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) або піклувальником, якщо вони не доведуть, що шкоди було завдано не з їхньої вини. Якщо неповнолітня особа перебувала у закладі, який за законом здійснює щодо неї функції піклувальника, цей заклад зобов'язаний відшкодувати шкоду в частці, якої не вистачає, або в повному обсязі, якщо він не доведе, що шкоди було завдано не з його вини.</w:t>
      </w:r>
    </w:p>
    <w:p w:rsidR="00C97BED" w:rsidRDefault="00C97BED" w:rsidP="00DB7647">
      <w:pPr>
        <w:spacing w:after="0"/>
      </w:pPr>
    </w:p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47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B7647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2018-04-22T08:09:00Z</dcterms:created>
  <dcterms:modified xsi:type="dcterms:W3CDTF">2018-04-22T08:14:00Z</dcterms:modified>
</cp:coreProperties>
</file>