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Funciones Detalladas de Botones en un Osciloscopio</w:t>
      </w:r>
    </w:p>
    <w:p>
      <w:pPr>
        <w:pStyle w:val="Heading2"/>
      </w:pPr>
      <w:r>
        <w:rPr>
          <w:b/>
        </w:rPr>
        <w:t>CH1 (Canal 1)</w:t>
      </w:r>
    </w:p>
    <w:p>
      <w:pPr>
        <w:pStyle w:val="ListBullet"/>
      </w:pPr>
      <w:r>
        <w:rPr>
          <w:sz w:val="24"/>
        </w:rPr>
        <w:t>Activar/desactivar la visualización del canal</w:t>
      </w:r>
    </w:p>
    <w:p>
      <w:pPr>
        <w:pStyle w:val="ListBullet"/>
      </w:pPr>
      <w:r>
        <w:rPr>
          <w:sz w:val="24"/>
        </w:rPr>
        <w:t>Ajustar la escala de voltaje por división</w:t>
      </w:r>
    </w:p>
    <w:p>
      <w:pPr>
        <w:pStyle w:val="ListBullet"/>
      </w:pPr>
      <w:r>
        <w:rPr>
          <w:sz w:val="24"/>
        </w:rPr>
        <w:t>Seleccionar acoplamiento de entrada (AC, DC, GND)</w:t>
      </w:r>
    </w:p>
    <w:p>
      <w:pPr>
        <w:pStyle w:val="ListBullet"/>
      </w:pPr>
      <w:r>
        <w:rPr>
          <w:sz w:val="24"/>
        </w:rPr>
        <w:t>Posición vertical del canal en la pantalla</w:t>
      </w:r>
    </w:p>
    <w:p>
      <w:pPr>
        <w:pStyle w:val="ListBullet"/>
      </w:pPr>
      <w:r>
        <w:rPr>
          <w:sz w:val="24"/>
        </w:rPr>
        <w:t>Configuración de ancho de banda del canal</w:t>
      </w:r>
    </w:p>
    <w:p/>
    <w:p>
      <w:pPr>
        <w:pStyle w:val="Heading2"/>
      </w:pPr>
      <w:r>
        <w:rPr>
          <w:b/>
        </w:rPr>
        <w:t>Measure (Medir)</w:t>
      </w:r>
    </w:p>
    <w:p>
      <w:pPr>
        <w:pStyle w:val="ListBullet"/>
      </w:pPr>
      <w:r>
        <w:rPr>
          <w:sz w:val="24"/>
        </w:rPr>
        <w:t>Medidas automáticas de voltaje pico a pico, voltaje RMS, frecuencia, período</w:t>
      </w:r>
    </w:p>
    <w:p>
      <w:pPr>
        <w:pStyle w:val="ListBullet"/>
      </w:pPr>
      <w:r>
        <w:rPr>
          <w:sz w:val="24"/>
        </w:rPr>
        <w:t>Configurar estadísticas de medidas (promedio, mínimo, máximo)</w:t>
      </w:r>
    </w:p>
    <w:p>
      <w:pPr>
        <w:pStyle w:val="ListBullet"/>
      </w:pPr>
      <w:r>
        <w:rPr>
          <w:sz w:val="24"/>
        </w:rPr>
        <w:t>Visualización de resultados en la pantalla</w:t>
      </w:r>
    </w:p>
    <w:p/>
    <w:p>
      <w:pPr>
        <w:pStyle w:val="Heading2"/>
      </w:pPr>
      <w:r>
        <w:rPr>
          <w:b/>
        </w:rPr>
        <w:t>Cursores</w:t>
      </w:r>
    </w:p>
    <w:p>
      <w:pPr>
        <w:pStyle w:val="ListBullet"/>
      </w:pPr>
      <w:r>
        <w:rPr>
          <w:sz w:val="24"/>
        </w:rPr>
        <w:t>Activar cursores verticales y horizontales</w:t>
      </w:r>
    </w:p>
    <w:p>
      <w:pPr>
        <w:pStyle w:val="ListBullet"/>
      </w:pPr>
      <w:r>
        <w:rPr>
          <w:sz w:val="24"/>
        </w:rPr>
        <w:t>Medición manual de diferencias de tiempo y voltaje</w:t>
      </w:r>
    </w:p>
    <w:p>
      <w:pPr>
        <w:pStyle w:val="ListBullet"/>
      </w:pPr>
      <w:r>
        <w:rPr>
          <w:sz w:val="24"/>
        </w:rPr>
        <w:t>Ajustar la posición de los cursores</w:t>
      </w:r>
    </w:p>
    <w:p>
      <w:pPr>
        <w:pStyle w:val="ListBullet"/>
      </w:pPr>
      <w:r>
        <w:rPr>
          <w:sz w:val="24"/>
        </w:rPr>
        <w:t>Calcular automáticamente la diferencia entre cursores</w:t>
      </w:r>
    </w:p>
    <w:p/>
    <w:p>
      <w:pPr>
        <w:pStyle w:val="Heading2"/>
      </w:pPr>
      <w:r>
        <w:rPr>
          <w:b/>
        </w:rPr>
        <w:t>Utility (Utilidad)</w:t>
      </w:r>
    </w:p>
    <w:p>
      <w:pPr>
        <w:pStyle w:val="ListBullet"/>
      </w:pPr>
      <w:r>
        <w:rPr>
          <w:sz w:val="24"/>
        </w:rPr>
        <w:t>Ajustes del sistema y configuración del osciloscopio</w:t>
      </w:r>
    </w:p>
    <w:p>
      <w:pPr>
        <w:pStyle w:val="ListBullet"/>
      </w:pPr>
      <w:r>
        <w:rPr>
          <w:sz w:val="24"/>
        </w:rPr>
        <w:t>Control de brillo y contraste de la pantalla</w:t>
      </w:r>
    </w:p>
    <w:p>
      <w:pPr>
        <w:pStyle w:val="ListBullet"/>
      </w:pPr>
      <w:r>
        <w:rPr>
          <w:sz w:val="24"/>
        </w:rPr>
        <w:t>Configuración de la fecha y hora</w:t>
      </w:r>
    </w:p>
    <w:p>
      <w:pPr>
        <w:pStyle w:val="ListBullet"/>
      </w:pPr>
      <w:r>
        <w:rPr>
          <w:sz w:val="24"/>
        </w:rPr>
        <w:t>Gestión de memoria y almacenamiento de datos</w:t>
      </w:r>
    </w:p>
    <w:p>
      <w:pPr>
        <w:pStyle w:val="ListBullet"/>
      </w:pPr>
      <w:r>
        <w:rPr>
          <w:sz w:val="24"/>
        </w:rPr>
        <w:t>Actualizaciones de firmware y diagnósticos del sistema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