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3360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03C6111E" w14:textId="14CF1709" w:rsidR="00C86786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6051685" w:history="1">
            <w:r w:rsidR="00C86786" w:rsidRPr="006F27FD">
              <w:rPr>
                <w:rStyle w:val="Hiperligao"/>
                <w:noProof/>
              </w:rPr>
              <w:t>1. Introdução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08B6777" w14:textId="5D5F93EC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6" w:history="1">
            <w:r w:rsidR="00C86786" w:rsidRPr="006F27FD">
              <w:rPr>
                <w:rStyle w:val="Hiperligao"/>
                <w:noProof/>
              </w:rPr>
              <w:t>1.1. Enquadramento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F0D2994" w14:textId="0E907BA5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7" w:history="1">
            <w:r w:rsidR="00C86786" w:rsidRPr="006F27FD">
              <w:rPr>
                <w:rStyle w:val="Hiperligao"/>
                <w:noProof/>
              </w:rPr>
              <w:t>1.2. Estrutura do documento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700FB71" w14:textId="2E967692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8" w:history="1">
            <w:r w:rsidR="00C86786" w:rsidRPr="006F27FD">
              <w:rPr>
                <w:rStyle w:val="Hiperligao"/>
                <w:noProof/>
              </w:rPr>
              <w:t>2. Instigadores do projeto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BBAEE60" w14:textId="152942D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4" w:history="1">
            <w:r w:rsidR="00C86786" w:rsidRPr="006F27FD">
              <w:rPr>
                <w:rStyle w:val="Hiperligao"/>
                <w:noProof/>
              </w:rPr>
              <w:t>2.1. Objetivos do sistema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_Toc156051694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D57A7EC" w14:textId="3FE3DC7E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5" w:history="1">
            <w:r w:rsidR="00C86786" w:rsidRPr="006F27FD">
              <w:rPr>
                <w:rStyle w:val="Hiperligao"/>
                <w:noProof/>
              </w:rPr>
              <w:t>2.2. Intervenientes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6D1FAC6" w14:textId="767B51CA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6" w:history="1">
            <w:r w:rsidR="00C86786" w:rsidRPr="006F27FD">
              <w:rPr>
                <w:rStyle w:val="Hiperligao"/>
                <w:noProof/>
              </w:rPr>
              <w:t>2.3. Utilizadores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08E6973" w14:textId="396E3103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7" w:history="1">
            <w:r w:rsidR="00C86786" w:rsidRPr="006F27FD">
              <w:rPr>
                <w:rStyle w:val="Hiperligao"/>
                <w:noProof/>
              </w:rPr>
              <w:t>3. Viabilidade do projeto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027053B9" w14:textId="2CE32248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8" w:history="1">
            <w:r w:rsidR="00C86786" w:rsidRPr="006F27FD">
              <w:rPr>
                <w:rStyle w:val="Hiperligao"/>
                <w:noProof/>
              </w:rPr>
              <w:t>3.1. Proposta financeira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2A4885BF" w14:textId="46D041C6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9" w:history="1">
            <w:r w:rsidR="00C86786" w:rsidRPr="006F27FD">
              <w:rPr>
                <w:rStyle w:val="Hiperligao"/>
                <w:noProof/>
              </w:rPr>
              <w:t>3.2. Análise custo-benefício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_Toc156051699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B3FCA4E" w14:textId="4E780CEE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0" w:history="1">
            <w:r w:rsidR="00C86786" w:rsidRPr="006F27FD">
              <w:rPr>
                <w:rStyle w:val="Hiperligao"/>
                <w:noProof/>
              </w:rPr>
              <w:t>3.3. Análise SWOT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_Toc156051700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940DB9E" w14:textId="01EE8940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1" w:history="1">
            <w:r w:rsidR="00C86786" w:rsidRPr="006F27FD">
              <w:rPr>
                <w:rStyle w:val="Hiperligao"/>
                <w:noProof/>
              </w:rPr>
              <w:t>4. Análise de requisitos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_Toc156051701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7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8360899" w14:textId="4D7FC468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2" w:history="1">
            <w:r w:rsidR="00C86786" w:rsidRPr="006F27FD">
              <w:rPr>
                <w:rStyle w:val="Hiperligao"/>
                <w:noProof/>
              </w:rPr>
              <w:t>4.1. Requisitos funcionais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_Toc156051702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7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BF4CB5E" w14:textId="29BCC153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6" w:history="1">
            <w:r w:rsidR="00C86786" w:rsidRPr="006F27FD">
              <w:rPr>
                <w:rStyle w:val="Hiperligao"/>
                <w:noProof/>
              </w:rPr>
              <w:t>4.2. Requisitos não funcionais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8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92AC3AA" w14:textId="7545934A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7" w:history="1">
            <w:r w:rsidR="00C86786" w:rsidRPr="006F27FD">
              <w:rPr>
                <w:rStyle w:val="Hiperligao"/>
                <w:noProof/>
              </w:rPr>
              <w:t>4.3. Descrição de negócio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9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8A14DF6" w14:textId="042B341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8" w:history="1">
            <w:r w:rsidR="00C86786" w:rsidRPr="006F27FD">
              <w:rPr>
                <w:rStyle w:val="Hiperligao"/>
                <w:noProof/>
              </w:rPr>
              <w:t>4.4.</w:t>
            </w:r>
            <w:r w:rsidR="00C86786" w:rsidRPr="006F27FD">
              <w:rPr>
                <w:rStyle w:val="Hiperligao"/>
                <w:i/>
                <w:iCs/>
                <w:noProof/>
              </w:rPr>
              <w:t xml:space="preserve"> Mock-ups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9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F38C449" w14:textId="55519ADC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9" w:history="1">
            <w:r w:rsidR="00C86786" w:rsidRPr="006F27FD">
              <w:rPr>
                <w:rStyle w:val="Hiperligao"/>
                <w:noProof/>
              </w:rPr>
              <w:t>5. Implementação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_Toc156051709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FCF1058" w14:textId="481A0A8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0" w:history="1">
            <w:r w:rsidR="00C86786" w:rsidRPr="006F27FD">
              <w:rPr>
                <w:rStyle w:val="Hiperligao"/>
                <w:noProof/>
              </w:rPr>
              <w:t>5.1. Arquitetura e tecnologias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_Toc156051710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5B2C20E" w14:textId="62B7FE0C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1" w:history="1">
            <w:r w:rsidR="00C86786" w:rsidRPr="006F27FD">
              <w:rPr>
                <w:rStyle w:val="Hiperligao"/>
                <w:noProof/>
              </w:rPr>
              <w:t>5.2. Cenários de integração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_Toc156051711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5CB74DF" w14:textId="5600B951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2" w:history="1">
            <w:r w:rsidR="00C86786" w:rsidRPr="006F27FD">
              <w:rPr>
                <w:rStyle w:val="Hiperligao"/>
                <w:noProof/>
              </w:rPr>
              <w:t>5.3. Metodologia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_Toc156051712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94F4410" w14:textId="2C68B61A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3" w:history="1">
            <w:r w:rsidR="00C86786" w:rsidRPr="006F27FD">
              <w:rPr>
                <w:rStyle w:val="Hiperligao"/>
                <w:noProof/>
              </w:rPr>
              <w:t>6. Testes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_Toc156051713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0F2E45E" w14:textId="20E9773B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4" w:history="1">
            <w:r w:rsidR="00C86786" w:rsidRPr="006F27FD">
              <w:rPr>
                <w:rStyle w:val="Hiperligao"/>
                <w:noProof/>
              </w:rPr>
              <w:t>7. Conclusão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_Toc156051714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12FB9B8" w14:textId="79949402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5" w:history="1">
            <w:r w:rsidR="00C86786" w:rsidRPr="006F27FD">
              <w:rPr>
                <w:rStyle w:val="Hiperligao"/>
                <w:noProof/>
              </w:rPr>
              <w:t>8. Webgrafia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222B049" w14:textId="4EF4C44D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09942905" w14:textId="389053F9" w:rsidR="00C86786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6051716" w:history="1">
        <w:r w:rsidR="00C86786" w:rsidRPr="00D83EC6">
          <w:rPr>
            <w:rStyle w:val="Hiperligao"/>
            <w:noProof/>
          </w:rPr>
          <w:t>Figura 1 - Roda dos intervenientes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3</w:t>
        </w:r>
        <w:r w:rsidR="00C86786">
          <w:rPr>
            <w:noProof/>
            <w:webHidden/>
          </w:rPr>
          <w:fldChar w:fldCharType="end"/>
        </w:r>
      </w:hyperlink>
    </w:p>
    <w:p w14:paraId="13F66795" w14:textId="616F6C17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7" w:history="1">
        <w:r w:rsidR="00C86786" w:rsidRPr="00D83EC6">
          <w:rPr>
            <w:rStyle w:val="Hiperligao"/>
            <w:noProof/>
          </w:rPr>
          <w:t>Figura 2 - Análise SWOT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_Toc156051717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5</w:t>
        </w:r>
        <w:r w:rsidR="00C86786">
          <w:rPr>
            <w:noProof/>
            <w:webHidden/>
          </w:rPr>
          <w:fldChar w:fldCharType="end"/>
        </w:r>
      </w:hyperlink>
    </w:p>
    <w:p w14:paraId="00A3094D" w14:textId="6EF06C88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7F41289F" w14:textId="5F9E505C" w:rsidR="00C86786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6051718" w:history="1">
        <w:r w:rsidR="00C86786" w:rsidRPr="009E1E98">
          <w:rPr>
            <w:rStyle w:val="Hiperligao"/>
            <w:noProof/>
          </w:rPr>
          <w:t>Tabela 1 - RF de utilizador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_Toc156051718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1C046FD" w14:textId="2577DF5D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9" w:history="1">
        <w:r w:rsidR="00C86786" w:rsidRPr="009E1E98">
          <w:rPr>
            <w:rStyle w:val="Hiperligao"/>
            <w:noProof/>
          </w:rPr>
          <w:t>Tabela 2 - RF de utente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_Toc156051719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487008B0" w14:textId="106A34D3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0" w:history="1">
        <w:r w:rsidR="00C86786" w:rsidRPr="009E1E98">
          <w:rPr>
            <w:rStyle w:val="Hiperligao"/>
            <w:noProof/>
          </w:rPr>
          <w:t>Tabela 3 - RF de médico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_Toc156051720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D0A2B4C" w14:textId="33DA30CC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1" w:history="1">
        <w:r w:rsidR="00C86786" w:rsidRPr="009E1E98">
          <w:rPr>
            <w:rStyle w:val="Hiperligao"/>
            <w:noProof/>
          </w:rPr>
          <w:t>Tabela 4 - RF de administrativo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_Toc156051721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5A2BC78B" w14:textId="063833B1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2" w:history="1">
        <w:r w:rsidR="00C86786" w:rsidRPr="009E1E98">
          <w:rPr>
            <w:rStyle w:val="Hiperligao"/>
            <w:noProof/>
          </w:rPr>
          <w:t>Tabela 5 - Requisitos não funcionais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_Toc156051722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5C92FD88" w14:textId="723BD53C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3" w:history="1">
        <w:r w:rsidR="00C86786" w:rsidRPr="009E1E98">
          <w:rPr>
            <w:rStyle w:val="Hiperligao"/>
            <w:noProof/>
          </w:rPr>
          <w:t>Tabela 6 - Pressupostos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_Toc156051723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0E1522AD" w14:textId="63985C4F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4" w:history="1">
        <w:r w:rsidR="00C86786" w:rsidRPr="009E1E98">
          <w:rPr>
            <w:rStyle w:val="Hiperligao"/>
            <w:noProof/>
          </w:rPr>
          <w:t>Tabela 7 - Restrições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_Toc156051724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5BDFF946" w14:textId="47E0EE6D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5" w:history="1">
        <w:r w:rsidR="00C86786" w:rsidRPr="009E1E98">
          <w:rPr>
            <w:rStyle w:val="Hiperligao"/>
            <w:noProof/>
          </w:rPr>
          <w:t>Tabela 8 - Regras de negócio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_Toc156051725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9</w:t>
        </w:r>
        <w:r w:rsidR="00C86786">
          <w:rPr>
            <w:noProof/>
            <w:webHidden/>
          </w:rPr>
          <w:fldChar w:fldCharType="end"/>
        </w:r>
      </w:hyperlink>
    </w:p>
    <w:p w14:paraId="3A6AD5A3" w14:textId="33668A96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6" w:history="1">
        <w:r w:rsidR="00C86786" w:rsidRPr="009E1E98">
          <w:rPr>
            <w:rStyle w:val="Hiperligao"/>
            <w:noProof/>
          </w:rPr>
          <w:t>Tabela 9 - Processos de negócio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9</w:t>
        </w:r>
        <w:r w:rsidR="00C86786">
          <w:rPr>
            <w:noProof/>
            <w:webHidden/>
          </w:rPr>
          <w:fldChar w:fldCharType="end"/>
        </w:r>
      </w:hyperlink>
    </w:p>
    <w:p w14:paraId="4C15DBAE" w14:textId="2F929493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proofErr w:type="spellStart"/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</w:t>
      </w:r>
      <w:proofErr w:type="spellEnd"/>
      <w:r w:rsidRPr="009213EE">
        <w:rPr>
          <w:rStyle w:val="x4k7w5x"/>
          <w:i/>
          <w:iCs/>
          <w:lang w:val="en-GB"/>
        </w:rPr>
        <w:t xml:space="preserve">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F221C4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6051685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36B3BAD6" w:rsidR="00E57FF4" w:rsidRPr="00D84D29" w:rsidRDefault="00C86786" w:rsidP="00185629">
      <w:pPr>
        <w:ind w:firstLine="360"/>
        <w:rPr>
          <w:lang w:eastAsia="en-GB"/>
        </w:rPr>
      </w:pPr>
      <w:r>
        <w:rPr>
          <w:lang w:eastAsia="en-GB"/>
        </w:rPr>
        <w:t>Com isto, é importante a facilitação do requerimento de uma junta médica, assim como ter um processo mais simplificado não só para o utente que o requere, mas também para os médicos que os vão avaliar, promovendo uma maior eficiência dos requerimentos, para agilizar o processo em todas as frontes.</w:t>
      </w: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6051686"/>
      <w:r w:rsidRPr="00D84D29">
        <w:t>Enquadramento</w:t>
      </w:r>
      <w:bookmarkEnd w:id="1"/>
    </w:p>
    <w:p w14:paraId="4E18F0C7" w14:textId="2F5CD5C6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6051687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proofErr w:type="spellStart"/>
      <w:r w:rsidR="003D4656">
        <w:rPr>
          <w:i/>
          <w:iCs/>
          <w:lang w:eastAsia="en-GB"/>
        </w:rPr>
        <w:t>mock-ups</w:t>
      </w:r>
      <w:proofErr w:type="spellEnd"/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F221C4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6051688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Start w:id="10" w:name="_Toc156051689"/>
      <w:bookmarkEnd w:id="4"/>
      <w:bookmarkEnd w:id="5"/>
      <w:bookmarkEnd w:id="6"/>
      <w:bookmarkEnd w:id="7"/>
      <w:bookmarkEnd w:id="8"/>
      <w:bookmarkEnd w:id="9"/>
      <w:bookmarkEnd w:id="10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" w:name="_Toc147680677"/>
      <w:bookmarkStart w:id="12" w:name="_Toc147681741"/>
      <w:bookmarkStart w:id="13" w:name="_Toc147689693"/>
      <w:bookmarkStart w:id="14" w:name="_Toc147689915"/>
      <w:bookmarkStart w:id="15" w:name="_Toc148380937"/>
      <w:bookmarkStart w:id="16" w:name="_Toc148384352"/>
      <w:bookmarkStart w:id="17" w:name="_Toc148476765"/>
      <w:bookmarkStart w:id="18" w:name="_Toc148513954"/>
      <w:bookmarkStart w:id="19" w:name="_Toc148555634"/>
      <w:bookmarkStart w:id="20" w:name="_Toc148556012"/>
      <w:bookmarkStart w:id="21" w:name="_Toc148557893"/>
      <w:bookmarkStart w:id="22" w:name="_Toc148558203"/>
      <w:bookmarkStart w:id="23" w:name="_Toc148725966"/>
      <w:bookmarkStart w:id="24" w:name="_Toc148726184"/>
      <w:bookmarkStart w:id="25" w:name="_Toc150003538"/>
      <w:bookmarkStart w:id="26" w:name="_Toc150330426"/>
      <w:bookmarkStart w:id="27" w:name="_Toc150330476"/>
      <w:bookmarkStart w:id="28" w:name="_Toc150528268"/>
      <w:bookmarkStart w:id="29" w:name="_Toc150933485"/>
      <w:bookmarkStart w:id="30" w:name="_Toc151755792"/>
      <w:bookmarkStart w:id="31" w:name="_Toc151809782"/>
      <w:bookmarkStart w:id="32" w:name="_Toc151820457"/>
      <w:bookmarkStart w:id="33" w:name="_Toc151820490"/>
      <w:bookmarkStart w:id="34" w:name="_Toc151820523"/>
      <w:bookmarkStart w:id="35" w:name="_Toc152077170"/>
      <w:bookmarkStart w:id="36" w:name="_Toc155904682"/>
      <w:bookmarkStart w:id="37" w:name="_Toc15605169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8" w:name="_Toc147680678"/>
      <w:bookmarkStart w:id="39" w:name="_Toc147681742"/>
      <w:bookmarkStart w:id="40" w:name="_Toc147689694"/>
      <w:bookmarkStart w:id="41" w:name="_Toc147689916"/>
      <w:bookmarkStart w:id="42" w:name="_Toc148380938"/>
      <w:bookmarkStart w:id="43" w:name="_Toc148384353"/>
      <w:bookmarkStart w:id="44" w:name="_Toc148476766"/>
      <w:bookmarkStart w:id="45" w:name="_Toc148513955"/>
      <w:bookmarkStart w:id="46" w:name="_Toc148555635"/>
      <w:bookmarkStart w:id="47" w:name="_Toc148556013"/>
      <w:bookmarkStart w:id="48" w:name="_Toc148557894"/>
      <w:bookmarkStart w:id="49" w:name="_Toc148558204"/>
      <w:bookmarkStart w:id="50" w:name="_Toc148725967"/>
      <w:bookmarkStart w:id="51" w:name="_Toc148726185"/>
      <w:bookmarkStart w:id="52" w:name="_Toc150003539"/>
      <w:bookmarkStart w:id="53" w:name="_Toc150330427"/>
      <w:bookmarkStart w:id="54" w:name="_Toc150330477"/>
      <w:bookmarkStart w:id="55" w:name="_Toc150528269"/>
      <w:bookmarkStart w:id="56" w:name="_Toc150933486"/>
      <w:bookmarkStart w:id="57" w:name="_Toc151755793"/>
      <w:bookmarkStart w:id="58" w:name="_Toc151809783"/>
      <w:bookmarkStart w:id="59" w:name="_Toc151820458"/>
      <w:bookmarkStart w:id="60" w:name="_Toc151820491"/>
      <w:bookmarkStart w:id="61" w:name="_Toc151820524"/>
      <w:bookmarkStart w:id="62" w:name="_Toc152077171"/>
      <w:bookmarkStart w:id="63" w:name="_Toc155904683"/>
      <w:bookmarkStart w:id="64" w:name="_Toc15605169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5" w:name="_Toc150003540"/>
      <w:bookmarkStart w:id="66" w:name="_Toc150330428"/>
      <w:bookmarkStart w:id="67" w:name="_Toc150330478"/>
      <w:bookmarkStart w:id="68" w:name="_Toc150528270"/>
      <w:bookmarkStart w:id="69" w:name="_Toc150933487"/>
      <w:bookmarkStart w:id="70" w:name="_Toc151755794"/>
      <w:bookmarkStart w:id="71" w:name="_Toc151809784"/>
      <w:bookmarkStart w:id="72" w:name="_Toc151820459"/>
      <w:bookmarkStart w:id="73" w:name="_Toc151820492"/>
      <w:bookmarkStart w:id="74" w:name="_Toc151820525"/>
      <w:bookmarkStart w:id="75" w:name="_Toc152077172"/>
      <w:bookmarkStart w:id="76" w:name="_Toc155904684"/>
      <w:bookmarkStart w:id="77" w:name="_Toc15605169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8" w:name="_Toc150003541"/>
      <w:bookmarkStart w:id="79" w:name="_Toc150330429"/>
      <w:bookmarkStart w:id="80" w:name="_Toc150330479"/>
      <w:bookmarkStart w:id="81" w:name="_Toc150528271"/>
      <w:bookmarkStart w:id="82" w:name="_Toc150933488"/>
      <w:bookmarkStart w:id="83" w:name="_Toc151755795"/>
      <w:bookmarkStart w:id="84" w:name="_Toc151809785"/>
      <w:bookmarkStart w:id="85" w:name="_Toc151820460"/>
      <w:bookmarkStart w:id="86" w:name="_Toc151820493"/>
      <w:bookmarkStart w:id="87" w:name="_Toc151820526"/>
      <w:bookmarkStart w:id="88" w:name="_Toc152077173"/>
      <w:bookmarkStart w:id="89" w:name="_Toc155904685"/>
      <w:bookmarkStart w:id="90" w:name="_Toc15605169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56A43A2" w14:textId="72EDDC76" w:rsidR="00795F3D" w:rsidRPr="00D84D29" w:rsidRDefault="00185629" w:rsidP="00D2474E">
      <w:pPr>
        <w:pStyle w:val="Ttulo2"/>
      </w:pPr>
      <w:bookmarkStart w:id="91" w:name="_Toc156051694"/>
      <w:r w:rsidRPr="00D84D29">
        <w:t>Objetivos</w:t>
      </w:r>
      <w:r w:rsidR="004F1162" w:rsidRPr="00D84D29">
        <w:t xml:space="preserve"> do sistema</w:t>
      </w:r>
      <w:bookmarkEnd w:id="9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92" w:name="_Toc156051695"/>
      <w:r w:rsidRPr="00D84D29">
        <w:lastRenderedPageBreak/>
        <w:t>Intervenientes</w:t>
      </w:r>
      <w:bookmarkEnd w:id="9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267F8F34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77A62B81" w:rsidR="00C82EF6" w:rsidRPr="00D84D29" w:rsidRDefault="00C82EF6" w:rsidP="00C82EF6">
      <w:pPr>
        <w:pStyle w:val="Legenda"/>
        <w:rPr>
          <w:lang w:eastAsia="en-GB"/>
        </w:rPr>
      </w:pPr>
      <w:bookmarkStart w:id="93" w:name="_Ref152077160"/>
      <w:bookmarkStart w:id="94" w:name="_Toc1560517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2681">
        <w:rPr>
          <w:noProof/>
        </w:rPr>
        <w:t>1</w:t>
      </w:r>
      <w:r>
        <w:fldChar w:fldCharType="end"/>
      </w:r>
      <w:bookmarkEnd w:id="93"/>
      <w:r>
        <w:t xml:space="preserve"> - Roda dos intervenientes</w:t>
      </w:r>
      <w:bookmarkEnd w:id="94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95" w:name="_Toc156051696"/>
      <w:r w:rsidRPr="00D84D29">
        <w:t>Utilizadores</w:t>
      </w:r>
      <w:bookmarkEnd w:id="95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48425026" w14:textId="77777777" w:rsidR="00180DE9" w:rsidRDefault="00180DE9" w:rsidP="00180DE9">
      <w:pPr>
        <w:ind w:left="720"/>
        <w:rPr>
          <w:lang w:eastAsia="en-GB"/>
        </w:rPr>
        <w:sectPr w:rsidR="00180DE9" w:rsidSect="00F221C4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96" w:name="_Toc156051697"/>
      <w:r>
        <w:lastRenderedPageBreak/>
        <w:t>Viabilidade do projeto</w:t>
      </w:r>
      <w:bookmarkEnd w:id="96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bookmarkStart w:id="97" w:name="_Toc156051698"/>
      <w:r>
        <w:t>Proposta financeira</w:t>
      </w:r>
      <w:bookmarkEnd w:id="97"/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bookmarkStart w:id="98" w:name="_Toc156051699"/>
      <w:r>
        <w:t>Análise custo-benefício</w:t>
      </w:r>
      <w:bookmarkEnd w:id="98"/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bookmarkStart w:id="99" w:name="_Toc156051700"/>
      <w:r>
        <w:t>Análise SWOT</w:t>
      </w:r>
      <w:bookmarkEnd w:id="99"/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4B9D51DF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4425827A" w14:textId="6C39E0F5" w:rsidR="00784C3F" w:rsidRDefault="007E55E4" w:rsidP="00784C3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3781317" wp14:editId="001F2047">
            <wp:extent cx="3710806" cy="4240924"/>
            <wp:effectExtent l="0" t="0" r="0" b="0"/>
            <wp:docPr id="12788306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0618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5"/>
                    <a:srcRect l="20355" t="10758" r="44017" b="16855"/>
                    <a:stretch/>
                  </pic:blipFill>
                  <pic:spPr bwMode="auto">
                    <a:xfrm>
                      <a:off x="0" y="0"/>
                      <a:ext cx="3727947" cy="42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7D0E8" w14:textId="139C9CC6" w:rsidR="007E55E4" w:rsidRPr="007E55E4" w:rsidRDefault="00784C3F" w:rsidP="007E55E4">
      <w:pPr>
        <w:pStyle w:val="Legenda"/>
      </w:pPr>
      <w:bookmarkStart w:id="100" w:name="_Ref151809323"/>
      <w:bookmarkStart w:id="101" w:name="_Toc1560517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2681">
        <w:rPr>
          <w:noProof/>
        </w:rPr>
        <w:t>2</w:t>
      </w:r>
      <w:r>
        <w:fldChar w:fldCharType="end"/>
      </w:r>
      <w:bookmarkEnd w:id="100"/>
      <w:r>
        <w:t xml:space="preserve"> - Análise SWOT</w:t>
      </w:r>
      <w:bookmarkEnd w:id="101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</w:t>
      </w:r>
      <w:r w:rsidRPr="0059115B">
        <w:rPr>
          <w:sz w:val="28"/>
          <w:szCs w:val="28"/>
        </w:rPr>
        <w:lastRenderedPageBreak/>
        <w:t>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60D4F1F8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 talvez a mais significativ</w:t>
      </w:r>
      <w:r>
        <w:rPr>
          <w:sz w:val="28"/>
          <w:szCs w:val="28"/>
        </w:rPr>
        <w:t>a</w:t>
      </w:r>
      <w:r w:rsidRPr="0059115B">
        <w:rPr>
          <w:sz w:val="28"/>
          <w:szCs w:val="28"/>
        </w:rPr>
        <w:t xml:space="preserve"> seja relativa ao facto de haver alternativas à utilização, como pelo recurso ao SNS, o que pode influenciar a escolha do paciente em optar ou não pela utilização deste produto.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F221C4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102" w:name="_Toc156051701"/>
      <w:r w:rsidRPr="00D84D29">
        <w:lastRenderedPageBreak/>
        <w:t>Análise</w:t>
      </w:r>
      <w:r w:rsidR="00D0465A" w:rsidRPr="00D84D29">
        <w:t xml:space="preserve"> de requisitos</w:t>
      </w:r>
      <w:bookmarkEnd w:id="102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103" w:name="_Toc148384358"/>
      <w:bookmarkStart w:id="104" w:name="_Toc148476771"/>
      <w:bookmarkStart w:id="105" w:name="_Toc148513960"/>
      <w:bookmarkStart w:id="106" w:name="_Toc148555640"/>
      <w:bookmarkStart w:id="107" w:name="_Toc148556018"/>
      <w:bookmarkStart w:id="108" w:name="_Toc148557899"/>
      <w:bookmarkStart w:id="109" w:name="_Toc148558209"/>
      <w:bookmarkStart w:id="110" w:name="_Toc148725972"/>
      <w:bookmarkStart w:id="111" w:name="_Toc1560517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D84D29">
        <w:t>Requisitos funcionais</w:t>
      </w:r>
      <w:bookmarkStart w:id="112" w:name="_Toc150003548"/>
      <w:bookmarkStart w:id="113" w:name="_Toc150330436"/>
      <w:bookmarkStart w:id="114" w:name="_Toc150330486"/>
      <w:bookmarkStart w:id="115" w:name="_Toc150528278"/>
      <w:bookmarkStart w:id="116" w:name="_Toc150933494"/>
      <w:bookmarkEnd w:id="111"/>
      <w:bookmarkEnd w:id="112"/>
      <w:bookmarkEnd w:id="113"/>
      <w:bookmarkEnd w:id="114"/>
      <w:bookmarkEnd w:id="115"/>
      <w:bookmarkEnd w:id="116"/>
    </w:p>
    <w:p w14:paraId="0B0621D4" w14:textId="4596F9DF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07932B34" w:rsidR="00A93696" w:rsidRPr="00A93696" w:rsidRDefault="00A93696" w:rsidP="00C6655C">
      <w:pPr>
        <w:pStyle w:val="Legenda"/>
        <w:rPr>
          <w:lang w:eastAsia="en-GB"/>
        </w:rPr>
      </w:pPr>
      <w:bookmarkStart w:id="117" w:name="_Ref151810397"/>
      <w:bookmarkStart w:id="118" w:name="_Toc1560517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1</w:t>
      </w:r>
      <w:r>
        <w:fldChar w:fldCharType="end"/>
      </w:r>
      <w:bookmarkEnd w:id="117"/>
      <w:r>
        <w:t xml:space="preserve"> - RF </w:t>
      </w:r>
      <w:r w:rsidRPr="00A93696">
        <w:t>de</w:t>
      </w:r>
      <w:r>
        <w:t xml:space="preserve"> utilizador</w:t>
      </w:r>
      <w:bookmarkEnd w:id="118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2B157358" w:rsidR="00A93696" w:rsidRPr="00DF1414" w:rsidRDefault="00A93696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48EDA65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 w:rsidR="008C0677">
              <w:t>a sua percentagem</w:t>
            </w:r>
            <w:r w:rsidRPr="00DE045B">
              <w:t xml:space="preserve">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761B3FAD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consulta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0B7F48ED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Inserir dados pessoais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6013E5C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 xml:space="preserve">Consultar atestados </w:t>
            </w:r>
          </w:p>
        </w:tc>
      </w:tr>
      <w:tr w:rsidR="002D2681" w:rsidRPr="00DF1414" w14:paraId="0AE5A08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A1D4CC" w14:textId="3AB1521F" w:rsidR="002D2681" w:rsidRPr="002D2681" w:rsidRDefault="002D2681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076D65C3" w14:textId="2A8F200B" w:rsidR="002D2681" w:rsidRPr="00DE045B" w:rsidRDefault="002D268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conta</w:t>
            </w:r>
          </w:p>
        </w:tc>
      </w:tr>
    </w:tbl>
    <w:p w14:paraId="07A31B14" w14:textId="34571CB6" w:rsidR="0090423E" w:rsidRDefault="00DE045B" w:rsidP="00C6655C">
      <w:pPr>
        <w:pStyle w:val="Legenda"/>
        <w:rPr>
          <w:lang w:eastAsia="en-GB"/>
        </w:rPr>
      </w:pPr>
      <w:bookmarkStart w:id="119" w:name="_Toc1560517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2</w:t>
      </w:r>
      <w:r>
        <w:fldChar w:fldCharType="end"/>
      </w:r>
      <w:r>
        <w:t xml:space="preserve"> - RF de utente</w:t>
      </w:r>
      <w:bookmarkEnd w:id="11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5D6B1D5B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0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73DB6D29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5C8A9F5B" w14:textId="0C96475F" w:rsidR="00A93696" w:rsidRPr="00DF1414" w:rsidRDefault="001C7ED6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A11BA1" w:rsidRPr="00C74B9A">
              <w:t xml:space="preserve"> os formulários para solicitação de junta médica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13138D8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2</w:t>
            </w:r>
          </w:p>
        </w:tc>
        <w:tc>
          <w:tcPr>
            <w:tcW w:w="8141" w:type="dxa"/>
          </w:tcPr>
          <w:p w14:paraId="498F316D" w14:textId="73A99E8D" w:rsidR="00A93696" w:rsidRPr="00DF1414" w:rsidRDefault="00A11BA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aos formulários de solicitação de junta médica</w:t>
            </w:r>
          </w:p>
        </w:tc>
      </w:tr>
      <w:tr w:rsidR="00A93696" w:rsidRPr="00DF1414" w14:paraId="04C21CD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5A5A34" w14:textId="6CDF7293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3</w:t>
            </w:r>
          </w:p>
        </w:tc>
        <w:tc>
          <w:tcPr>
            <w:tcW w:w="8141" w:type="dxa"/>
          </w:tcPr>
          <w:p w14:paraId="6F435288" w14:textId="75F90D3A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Inserir dados pessoais</w:t>
            </w:r>
          </w:p>
        </w:tc>
      </w:tr>
      <w:tr w:rsidR="002D2681" w:rsidRPr="00DF1414" w14:paraId="1583B76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D2CA701" w14:textId="67DCE2AC" w:rsidR="002D2681" w:rsidRPr="002D2681" w:rsidRDefault="002D2681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150FAD9A" w14:textId="0AFA949B" w:rsidR="002D2681" w:rsidRPr="00C74B9A" w:rsidRDefault="002D268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conta</w:t>
            </w:r>
          </w:p>
        </w:tc>
      </w:tr>
    </w:tbl>
    <w:p w14:paraId="4CA1DC56" w14:textId="1C791C25" w:rsidR="00C74B9A" w:rsidRDefault="00DE045B" w:rsidP="00C6655C">
      <w:pPr>
        <w:pStyle w:val="Legenda"/>
      </w:pPr>
      <w:bookmarkStart w:id="120" w:name="_Toc1560517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2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A93696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5DE743F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14</w:t>
            </w:r>
          </w:p>
        </w:tc>
        <w:tc>
          <w:tcPr>
            <w:tcW w:w="8141" w:type="dxa"/>
          </w:tcPr>
          <w:p w14:paraId="76B3C65C" w14:textId="71A96DC4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C74B9A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2753FF3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15</w:t>
            </w:r>
          </w:p>
        </w:tc>
        <w:tc>
          <w:tcPr>
            <w:tcW w:w="8141" w:type="dxa"/>
          </w:tcPr>
          <w:p w14:paraId="4D36A3BB" w14:textId="34C46A2E" w:rsidR="00C74B9A" w:rsidRPr="00C74B9A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1E63F9" w:rsidRPr="00DF1414" w14:paraId="2EED98E3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7E0A52" w14:textId="6E4DB0B5" w:rsidR="001E63F9" w:rsidRPr="001E63F9" w:rsidRDefault="001E63F9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16</w:t>
            </w:r>
          </w:p>
        </w:tc>
        <w:tc>
          <w:tcPr>
            <w:tcW w:w="8141" w:type="dxa"/>
          </w:tcPr>
          <w:p w14:paraId="4A5EB90A" w14:textId="34B0F15F" w:rsidR="001E63F9" w:rsidRPr="00C74B9A" w:rsidRDefault="001C7ED6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Distribuir</w:t>
            </w:r>
            <w:r w:rsidR="00A11BA1">
              <w:t xml:space="preserve"> solicitações </w:t>
            </w:r>
          </w:p>
        </w:tc>
      </w:tr>
    </w:tbl>
    <w:p w14:paraId="3086DCF4" w14:textId="0D77FCAB" w:rsidR="00A93696" w:rsidRDefault="00DE045B" w:rsidP="00C6655C">
      <w:pPr>
        <w:pStyle w:val="Legenda"/>
      </w:pPr>
      <w:bookmarkStart w:id="121" w:name="_Ref151810484"/>
      <w:bookmarkStart w:id="122" w:name="_Toc1560517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4</w:t>
      </w:r>
      <w:r>
        <w:fldChar w:fldCharType="end"/>
      </w:r>
      <w:bookmarkEnd w:id="121"/>
      <w:r>
        <w:t xml:space="preserve"> - RF de administrativo</w:t>
      </w:r>
      <w:bookmarkEnd w:id="122"/>
    </w:p>
    <w:p w14:paraId="1AA8A8D0" w14:textId="77777777" w:rsidR="002D2681" w:rsidRDefault="002D2681" w:rsidP="002D2681"/>
    <w:p w14:paraId="03929E46" w14:textId="6F016AD6" w:rsidR="002D2681" w:rsidRDefault="002D2681" w:rsidP="002D2681">
      <w:r>
        <w:lastRenderedPageBreak/>
        <w:tab/>
        <w:t xml:space="preserve">A </w:t>
      </w:r>
      <w:r>
        <w:fldChar w:fldCharType="begin"/>
      </w:r>
      <w:r>
        <w:instrText xml:space="preserve"> REF _Ref156102758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representa o diagrama de pacotes do Juntas+, onde se pode observar os diversos módulos em que se divide:</w:t>
      </w:r>
    </w:p>
    <w:p w14:paraId="0BA38C8F" w14:textId="6D646614" w:rsidR="002D2681" w:rsidRDefault="001C7ED6" w:rsidP="002D2681">
      <w:pPr>
        <w:keepNext/>
        <w:jc w:val="center"/>
      </w:pPr>
      <w:r>
        <w:rPr>
          <w:noProof/>
        </w:rPr>
        <w:drawing>
          <wp:inline distT="0" distB="0" distL="0" distR="0" wp14:anchorId="3FACF68A" wp14:editId="47A12C6C">
            <wp:extent cx="4305300" cy="5976257"/>
            <wp:effectExtent l="0" t="0" r="0" b="0"/>
            <wp:docPr id="991911679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1679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0"/>
                    <a:stretch/>
                  </pic:blipFill>
                  <pic:spPr bwMode="auto">
                    <a:xfrm>
                      <a:off x="0" y="0"/>
                      <a:ext cx="4305300" cy="597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D978B" w14:textId="06868BAD" w:rsidR="002D2681" w:rsidRDefault="002D2681" w:rsidP="002D2681">
      <w:pPr>
        <w:pStyle w:val="Legenda"/>
      </w:pPr>
      <w:bookmarkStart w:id="123" w:name="_Ref1561027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3"/>
      <w:r>
        <w:t xml:space="preserve"> - Diagrama de pacotes do Juntas+</w:t>
      </w:r>
    </w:p>
    <w:p w14:paraId="71721F51" w14:textId="77777777" w:rsidR="002D2681" w:rsidRDefault="002D2681" w:rsidP="002D2681"/>
    <w:p w14:paraId="22B9A307" w14:textId="77777777" w:rsidR="002D2681" w:rsidRPr="002D2681" w:rsidRDefault="002D2681" w:rsidP="002D2681"/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4" w:name="_Toc151755802"/>
      <w:bookmarkStart w:id="125" w:name="_Toc151809792"/>
      <w:bookmarkStart w:id="126" w:name="_Toc151820467"/>
      <w:bookmarkStart w:id="127" w:name="_Toc151820500"/>
      <w:bookmarkStart w:id="128" w:name="_Toc151820533"/>
      <w:bookmarkStart w:id="129" w:name="_Toc152077180"/>
      <w:bookmarkStart w:id="130" w:name="_Toc155904692"/>
      <w:bookmarkStart w:id="131" w:name="_Toc15605170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2" w:name="_Toc150003549"/>
      <w:bookmarkStart w:id="133" w:name="_Toc150330437"/>
      <w:bookmarkStart w:id="134" w:name="_Toc150330487"/>
      <w:bookmarkStart w:id="135" w:name="_Toc150528279"/>
      <w:bookmarkStart w:id="136" w:name="_Toc150933495"/>
      <w:bookmarkStart w:id="137" w:name="_Toc151755803"/>
      <w:bookmarkStart w:id="138" w:name="_Toc151809793"/>
      <w:bookmarkStart w:id="139" w:name="_Toc151820468"/>
      <w:bookmarkStart w:id="140" w:name="_Toc151820501"/>
      <w:bookmarkStart w:id="141" w:name="_Toc151820534"/>
      <w:bookmarkStart w:id="142" w:name="_Toc152077181"/>
      <w:bookmarkStart w:id="143" w:name="_Toc155904693"/>
      <w:bookmarkStart w:id="144" w:name="_Toc156051704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45" w:name="_Toc150003550"/>
      <w:bookmarkStart w:id="146" w:name="_Toc150330438"/>
      <w:bookmarkStart w:id="147" w:name="_Toc150330488"/>
      <w:bookmarkStart w:id="148" w:name="_Toc150528280"/>
      <w:bookmarkStart w:id="149" w:name="_Toc150933496"/>
      <w:bookmarkStart w:id="150" w:name="_Toc151755804"/>
      <w:bookmarkStart w:id="151" w:name="_Toc151809794"/>
      <w:bookmarkStart w:id="152" w:name="_Toc151820469"/>
      <w:bookmarkStart w:id="153" w:name="_Toc151820502"/>
      <w:bookmarkStart w:id="154" w:name="_Toc151820535"/>
      <w:bookmarkStart w:id="155" w:name="_Toc152077182"/>
      <w:bookmarkStart w:id="156" w:name="_Toc155904694"/>
      <w:bookmarkStart w:id="157" w:name="_Toc156051705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629BD385" w14:textId="54AC447F" w:rsidR="002E7639" w:rsidRDefault="006B2D6B" w:rsidP="00642321">
      <w:pPr>
        <w:pStyle w:val="Ttulo2"/>
      </w:pPr>
      <w:bookmarkStart w:id="158" w:name="_Toc156051706"/>
      <w:r>
        <w:t>Requisitos não funcionais</w:t>
      </w:r>
      <w:bookmarkEnd w:id="158"/>
    </w:p>
    <w:p w14:paraId="15B6B41A" w14:textId="14C0F41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lastRenderedPageBreak/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230AF47A" w:rsidR="006B2D6B" w:rsidRDefault="006B2D6B" w:rsidP="00C6655C">
      <w:pPr>
        <w:pStyle w:val="Legenda"/>
      </w:pPr>
      <w:bookmarkStart w:id="159" w:name="_Ref151820484"/>
      <w:bookmarkStart w:id="160" w:name="_Toc1560517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5</w:t>
      </w:r>
      <w:r>
        <w:fldChar w:fldCharType="end"/>
      </w:r>
      <w:bookmarkEnd w:id="159"/>
      <w:r>
        <w:t xml:space="preserve"> - Requisitos não funcionais</w:t>
      </w:r>
      <w:bookmarkEnd w:id="160"/>
    </w:p>
    <w:p w14:paraId="601DABBF" w14:textId="3C01526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4D94E78A" w:rsidR="00C6655C" w:rsidRDefault="00C6655C" w:rsidP="00C6655C">
      <w:pPr>
        <w:pStyle w:val="Legenda"/>
      </w:pPr>
      <w:bookmarkStart w:id="161" w:name="_Ref151818534"/>
      <w:bookmarkStart w:id="162" w:name="_Toc15605172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6</w:t>
      </w:r>
      <w:r>
        <w:fldChar w:fldCharType="end"/>
      </w:r>
      <w:bookmarkEnd w:id="161"/>
      <w:r>
        <w:t xml:space="preserve"> - Pressupostos</w:t>
      </w:r>
      <w:bookmarkEnd w:id="162"/>
    </w:p>
    <w:p w14:paraId="4DD00813" w14:textId="6FB7ACC2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6786">
        <w:t xml:space="preserve">Tabela </w:t>
      </w:r>
      <w:r w:rsidR="00C86786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130ED3B4" w:rsidR="00C407C6" w:rsidRPr="00D84D29" w:rsidRDefault="00C6655C" w:rsidP="00C6655C">
      <w:pPr>
        <w:pStyle w:val="Legenda"/>
      </w:pPr>
      <w:bookmarkStart w:id="163" w:name="_Ref151818695"/>
      <w:bookmarkStart w:id="164" w:name="_Toc15605172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7</w:t>
      </w:r>
      <w:r>
        <w:fldChar w:fldCharType="end"/>
      </w:r>
      <w:bookmarkEnd w:id="163"/>
      <w:r>
        <w:t xml:space="preserve"> - Restrições</w:t>
      </w:r>
      <w:bookmarkEnd w:id="164"/>
    </w:p>
    <w:p w14:paraId="0FE2D05B" w14:textId="3A5470F3" w:rsidR="00C154D0" w:rsidRDefault="00BA477E" w:rsidP="00C154D0">
      <w:pPr>
        <w:pStyle w:val="Ttulo2"/>
      </w:pPr>
      <w:bookmarkStart w:id="165" w:name="_Toc156051707"/>
      <w:r>
        <w:t xml:space="preserve">Descrição </w:t>
      </w:r>
      <w:r w:rsidR="00C154D0">
        <w:t>de negócio</w:t>
      </w:r>
      <w:bookmarkEnd w:id="165"/>
    </w:p>
    <w:p w14:paraId="6793C349" w14:textId="51F1E1B6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lastRenderedPageBreak/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464568AB" w:rsidR="00C154D0" w:rsidRDefault="00C154D0" w:rsidP="00C154D0">
      <w:pPr>
        <w:pStyle w:val="Legenda"/>
      </w:pPr>
      <w:bookmarkStart w:id="166" w:name="_Ref151819096"/>
      <w:bookmarkStart w:id="167" w:name="_Toc15605172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8</w:t>
      </w:r>
      <w:r>
        <w:fldChar w:fldCharType="end"/>
      </w:r>
      <w:bookmarkEnd w:id="166"/>
      <w:r>
        <w:t xml:space="preserve"> - Regras de negócio</w:t>
      </w:r>
      <w:bookmarkEnd w:id="167"/>
    </w:p>
    <w:p w14:paraId="7D1C8AD0" w14:textId="5FFA5BE9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6786">
        <w:t xml:space="preserve">Tabela </w:t>
      </w:r>
      <w:r w:rsidR="00C86786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3B5D691B" w:rsidR="00BA477E" w:rsidRDefault="00621024" w:rsidP="00621024">
      <w:pPr>
        <w:pStyle w:val="Legenda"/>
      </w:pPr>
      <w:bookmarkStart w:id="168" w:name="_Ref151820517"/>
      <w:bookmarkStart w:id="169" w:name="_Toc1560517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9</w:t>
      </w:r>
      <w:r>
        <w:fldChar w:fldCharType="end"/>
      </w:r>
      <w:bookmarkEnd w:id="168"/>
      <w:r>
        <w:t xml:space="preserve"> - Processos de negócio</w:t>
      </w:r>
      <w:bookmarkEnd w:id="169"/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70" w:name="_Toc156051708"/>
      <w:proofErr w:type="spellStart"/>
      <w:r w:rsidRPr="007E55E4">
        <w:rPr>
          <w:i/>
          <w:iCs/>
        </w:rPr>
        <w:t>Mock-ups</w:t>
      </w:r>
      <w:bookmarkEnd w:id="170"/>
      <w:proofErr w:type="spellEnd"/>
    </w:p>
    <w:p w14:paraId="581EE1D7" w14:textId="77777777" w:rsidR="009A15DB" w:rsidRDefault="009A15DB" w:rsidP="009A15DB">
      <w:pPr>
        <w:rPr>
          <w:lang w:eastAsia="en-GB"/>
        </w:rPr>
      </w:pPr>
    </w:p>
    <w:p w14:paraId="0A1541B0" w14:textId="77777777" w:rsidR="009A15DB" w:rsidRDefault="009A15DB" w:rsidP="009A15DB">
      <w:pPr>
        <w:rPr>
          <w:lang w:eastAsia="en-GB"/>
        </w:rPr>
      </w:pPr>
    </w:p>
    <w:p w14:paraId="60DBD805" w14:textId="77777777" w:rsidR="009A15DB" w:rsidRDefault="009A15DB" w:rsidP="009A15DB">
      <w:pPr>
        <w:rPr>
          <w:lang w:eastAsia="en-GB"/>
        </w:rPr>
      </w:pPr>
    </w:p>
    <w:p w14:paraId="29ABD68A" w14:textId="77777777" w:rsidR="009A15DB" w:rsidRDefault="009A15DB" w:rsidP="009A15DB">
      <w:pPr>
        <w:rPr>
          <w:lang w:eastAsia="en-GB"/>
        </w:rPr>
        <w:sectPr w:rsidR="009A15DB" w:rsidSect="00F221C4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523663" w14:textId="77777777" w:rsidR="009A15DB" w:rsidRDefault="009A15DB" w:rsidP="009A15DB">
      <w:pPr>
        <w:rPr>
          <w:lang w:eastAsia="en-GB"/>
        </w:rPr>
        <w:sectPr w:rsidR="009A15DB" w:rsidSect="00F221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FF0BA" w14:textId="52A6F45C" w:rsidR="009A15DB" w:rsidRDefault="009A15DB" w:rsidP="009A15DB">
      <w:pPr>
        <w:pStyle w:val="Ttulo1"/>
      </w:pPr>
      <w:bookmarkStart w:id="171" w:name="_Toc156051709"/>
      <w:r>
        <w:lastRenderedPageBreak/>
        <w:t>Implementação</w:t>
      </w:r>
      <w:bookmarkEnd w:id="171"/>
    </w:p>
    <w:p w14:paraId="66BA3420" w14:textId="2D648D6D" w:rsidR="003D4656" w:rsidRDefault="00A11BA1" w:rsidP="00A11BA1">
      <w:pPr>
        <w:ind w:firstLine="360"/>
        <w:rPr>
          <w:lang w:eastAsia="en-GB"/>
        </w:rPr>
      </w:pPr>
      <w:r>
        <w:rPr>
          <w:lang w:eastAsia="en-GB"/>
        </w:rPr>
        <w:t>Este capítulo será referente à implementação do projeto Juntas+, onde estarão e</w:t>
      </w:r>
      <w:r>
        <w:rPr>
          <w:rStyle w:val="x4k7w5x"/>
        </w:rPr>
        <w:t>x</w:t>
      </w:r>
      <w:r>
        <w:rPr>
          <w:rStyle w:val="x4k7w5x"/>
        </w:rPr>
        <w:t>postos a arquitetura e tecnologias utilizadas, cenários de integração com outros sistemas de informação e a metodologia utilizada</w:t>
      </w:r>
      <w:r>
        <w:rPr>
          <w:lang w:eastAsia="en-GB"/>
        </w:rPr>
        <w:t>.</w:t>
      </w:r>
    </w:p>
    <w:p w14:paraId="7C62C2FA" w14:textId="7592C0AA" w:rsidR="003D4656" w:rsidRDefault="003D4656" w:rsidP="003D4656">
      <w:pPr>
        <w:pStyle w:val="Ttulo2"/>
      </w:pPr>
      <w:bookmarkStart w:id="172" w:name="_Toc156051710"/>
      <w:r>
        <w:t>Arquitetura e tecnologias</w:t>
      </w:r>
      <w:bookmarkEnd w:id="172"/>
    </w:p>
    <w:p w14:paraId="085ED0D6" w14:textId="028F8E21" w:rsidR="00A11BA1" w:rsidRPr="00A11BA1" w:rsidRDefault="00A11BA1" w:rsidP="00A11BA1">
      <w:pPr>
        <w:ind w:left="360"/>
        <w:rPr>
          <w:lang w:eastAsia="en-GB"/>
        </w:rPr>
      </w:pPr>
      <w:r>
        <w:rPr>
          <w:lang w:eastAsia="en-GB"/>
        </w:rPr>
        <w:t xml:space="preserve">A arquitetura da aplicação Juntas+ está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_Ref156100131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1D6E33ED" w14:textId="77777777" w:rsidR="00A11BA1" w:rsidRDefault="00A11BA1" w:rsidP="00A11BA1">
      <w:pPr>
        <w:keepNext/>
        <w:jc w:val="center"/>
      </w:pPr>
      <w:r>
        <w:rPr>
          <w:noProof/>
        </w:rPr>
        <w:drawing>
          <wp:inline distT="0" distB="0" distL="0" distR="0" wp14:anchorId="6F53FB18" wp14:editId="03D4AADA">
            <wp:extent cx="4695238" cy="3495238"/>
            <wp:effectExtent l="0" t="0" r="0" b="0"/>
            <wp:docPr id="416696774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6774" name="Imagem 1" descr="Uma imagem com texto, captura de ecrã, diagrama, Retângul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CB1C" w14:textId="6BE34F97" w:rsidR="003D4656" w:rsidRDefault="00A11BA1" w:rsidP="00A11BA1">
      <w:pPr>
        <w:pStyle w:val="Legenda"/>
      </w:pPr>
      <w:bookmarkStart w:id="173" w:name="_Ref1561001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2681">
        <w:rPr>
          <w:noProof/>
        </w:rPr>
        <w:t>4</w:t>
      </w:r>
      <w:r>
        <w:fldChar w:fldCharType="end"/>
      </w:r>
      <w:bookmarkEnd w:id="173"/>
      <w:r>
        <w:t xml:space="preserve"> - Arquitetura de tecnologias da Juntas+</w:t>
      </w:r>
    </w:p>
    <w:p w14:paraId="0063EC78" w14:textId="386547CC" w:rsidR="00A11BA1" w:rsidRDefault="00A11BA1" w:rsidP="001200DB">
      <w:pPr>
        <w:ind w:firstLine="360"/>
        <w:rPr>
          <w:lang w:eastAsia="en-GB"/>
        </w:rPr>
      </w:pPr>
      <w:r>
        <w:rPr>
          <w:lang w:eastAsia="en-GB"/>
        </w:rPr>
        <w:t xml:space="preserve">A escolha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passou por ser o ponto de maior conforto, tendo sido o lecionado em unidades curriculares anteriores, assim como a escolha da base de dados ser implementada em </w:t>
      </w:r>
      <w:r>
        <w:rPr>
          <w:i/>
          <w:iCs/>
          <w:lang w:eastAsia="en-GB"/>
        </w:rPr>
        <w:t>PostgreSQL</w:t>
      </w:r>
      <w:r>
        <w:rPr>
          <w:lang w:eastAsia="en-GB"/>
        </w:rPr>
        <w:t xml:space="preserve">. Já a implementação da API em </w:t>
      </w:r>
      <w:r>
        <w:rPr>
          <w:i/>
          <w:iCs/>
          <w:lang w:eastAsia="en-GB"/>
        </w:rPr>
        <w:t>Node.js</w:t>
      </w:r>
      <w:r>
        <w:rPr>
          <w:lang w:eastAsia="en-GB"/>
        </w:rPr>
        <w:t xml:space="preserve"> foi uma linguagem nova aprendida para o desenvolvimento da aplicação</w:t>
      </w:r>
      <w:r>
        <w:rPr>
          <w:lang w:eastAsia="en-GB"/>
        </w:rPr>
        <w:t xml:space="preserve">, já tendo sido </w:t>
      </w:r>
      <w:r w:rsidR="001200DB">
        <w:rPr>
          <w:lang w:eastAsia="en-GB"/>
        </w:rPr>
        <w:t>utilizada em outros projetos</w:t>
      </w:r>
      <w:r>
        <w:rPr>
          <w:lang w:eastAsia="en-GB"/>
        </w:rPr>
        <w:t xml:space="preserve"> para permitir a comunicação da base de dados com 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.</w:t>
      </w:r>
    </w:p>
    <w:p w14:paraId="6EA9BDE6" w14:textId="77777777" w:rsidR="001200DB" w:rsidRPr="00A11BA1" w:rsidRDefault="001200DB" w:rsidP="001200DB">
      <w:pPr>
        <w:ind w:firstLine="360"/>
      </w:pPr>
    </w:p>
    <w:p w14:paraId="19FFE3B1" w14:textId="3ACDD876" w:rsidR="003D4656" w:rsidRDefault="003D4656" w:rsidP="003D4656">
      <w:pPr>
        <w:pStyle w:val="Ttulo2"/>
      </w:pPr>
      <w:bookmarkStart w:id="174" w:name="_Toc156051711"/>
      <w:r>
        <w:t>Cenários de integração</w:t>
      </w:r>
      <w:bookmarkEnd w:id="174"/>
    </w:p>
    <w:p w14:paraId="463317B5" w14:textId="155DF983" w:rsidR="003D4656" w:rsidRDefault="00121A22" w:rsidP="00121A22">
      <w:pPr>
        <w:ind w:firstLine="360"/>
        <w:rPr>
          <w:lang w:eastAsia="en-GB"/>
        </w:rPr>
      </w:pPr>
      <w:r>
        <w:rPr>
          <w:lang w:eastAsia="en-GB"/>
        </w:rPr>
        <w:t>A comunicação com outros sistemas de informação é vital para que, num conte</w:t>
      </w:r>
      <w:r>
        <w:rPr>
          <w:rStyle w:val="x4k7w5x"/>
        </w:rPr>
        <w:t>x</w:t>
      </w:r>
      <w:r>
        <w:rPr>
          <w:rStyle w:val="x4k7w5x"/>
        </w:rPr>
        <w:t>to real, qualquer aplicação funcione, em especial sistemas ligados à saúde</w:t>
      </w:r>
    </w:p>
    <w:p w14:paraId="11B84775" w14:textId="77777777" w:rsidR="001200DB" w:rsidRDefault="001200DB" w:rsidP="003D4656">
      <w:pPr>
        <w:rPr>
          <w:lang w:eastAsia="en-GB"/>
        </w:rPr>
      </w:pPr>
    </w:p>
    <w:p w14:paraId="657AEB1D" w14:textId="7B64EC5E" w:rsidR="003D4656" w:rsidRDefault="003D4656" w:rsidP="003D4656">
      <w:pPr>
        <w:pStyle w:val="Ttulo2"/>
      </w:pPr>
      <w:bookmarkStart w:id="175" w:name="_Toc156051712"/>
      <w:r>
        <w:lastRenderedPageBreak/>
        <w:t>Metodologia</w:t>
      </w:r>
      <w:bookmarkEnd w:id="175"/>
    </w:p>
    <w:p w14:paraId="5FE70BAE" w14:textId="77777777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>A metodologia utilizada foi de trabalho individual, onde cada membro decidiu o que iria implementar, conforme a sua zona de maior conforto. Por exemplo, a Ana</w:t>
      </w:r>
      <w:r>
        <w:rPr>
          <w:lang w:eastAsia="en-GB"/>
        </w:rPr>
        <w:t xml:space="preserve"> Beatriz</w:t>
      </w:r>
      <w:r>
        <w:rPr>
          <w:lang w:eastAsia="en-GB"/>
        </w:rPr>
        <w:t xml:space="preserve"> foi o elemento principal na implementação</w:t>
      </w:r>
      <w:r>
        <w:rPr>
          <w:lang w:eastAsia="en-GB"/>
        </w:rPr>
        <w:t xml:space="preserve">, tendo sido a principal na implementação da API e de algum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, tendo a Ana Pinto ajudado também nessa componente e sendo o principal na análise de requisitos e viabilidade</w:t>
      </w:r>
      <w:r>
        <w:rPr>
          <w:lang w:eastAsia="en-GB"/>
        </w:rPr>
        <w:t xml:space="preserve">. A Diana ficou responsável pela implementação da base de dados e construção do relatório. </w:t>
      </w:r>
    </w:p>
    <w:p w14:paraId="579655F9" w14:textId="64EC2D77" w:rsidR="001200DB" w:rsidRDefault="001200DB" w:rsidP="001200DB">
      <w:pPr>
        <w:pStyle w:val="Ttulo2"/>
      </w:pPr>
      <w:r>
        <w:t>Ferramentas</w:t>
      </w:r>
    </w:p>
    <w:p w14:paraId="5663BD72" w14:textId="53991555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>As ferramentas utilizadas para todo o processo foram os seguintes:</w:t>
      </w:r>
    </w:p>
    <w:p w14:paraId="3961D565" w14:textId="77777777" w:rsidR="001200DB" w:rsidRPr="003D23AF" w:rsidRDefault="001200DB" w:rsidP="001200DB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51072" behindDoc="1" locked="0" layoutInCell="1" allowOverlap="1" wp14:anchorId="4E38E4B0" wp14:editId="77AA1843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79445A75" w14:textId="77777777" w:rsidR="001200DB" w:rsidRPr="003D23AF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E4F2161" w14:textId="77777777" w:rsidR="001200DB" w:rsidRDefault="001200DB" w:rsidP="001200DB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4CC06F36" w14:textId="77777777" w:rsidR="001200DB" w:rsidRDefault="001200DB" w:rsidP="001200DB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371CADC" wp14:editId="4F8031F6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756D1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lang w:eastAsia="en-GB"/>
        </w:rPr>
        <w:t>Visual Paradigm</w:t>
      </w:r>
    </w:p>
    <w:p w14:paraId="364A4E7E" w14:textId="77777777" w:rsidR="001200DB" w:rsidRDefault="001200DB" w:rsidP="001200DB">
      <w:pPr>
        <w:spacing w:after="0"/>
        <w:ind w:left="357"/>
        <w:rPr>
          <w:lang w:eastAsia="en-GB"/>
        </w:rPr>
      </w:pPr>
      <w:r>
        <w:rPr>
          <w:lang w:eastAsia="en-GB"/>
        </w:rPr>
        <w:t>Aplicação para modelação UML CASE, utilizado nomeadamente para os diagramas de casos de uso.</w:t>
      </w:r>
    </w:p>
    <w:p w14:paraId="5BB204F3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5774BB90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344C629F" w14:textId="77777777" w:rsidR="001200DB" w:rsidRDefault="001200DB" w:rsidP="001200DB">
      <w:pPr>
        <w:ind w:left="357"/>
        <w:rPr>
          <w:b/>
          <w:bCs/>
          <w:lang w:eastAsia="en-GB"/>
        </w:rPr>
      </w:pPr>
      <w:r>
        <w:rPr>
          <w:b/>
          <w:bCs/>
          <w:lang w:eastAsia="en-GB"/>
        </w:rPr>
        <w:t>Implementação:</w:t>
      </w:r>
    </w:p>
    <w:p w14:paraId="71704965" w14:textId="77777777" w:rsidR="001200DB" w:rsidRPr="000B1D10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0B1D10">
        <w:rPr>
          <w:noProof/>
        </w:rPr>
        <w:drawing>
          <wp:anchor distT="0" distB="0" distL="114300" distR="114300" simplePos="0" relativeHeight="251650048" behindDoc="1" locked="0" layoutInCell="1" allowOverlap="1" wp14:anchorId="0409949F" wp14:editId="7E973A9A">
            <wp:simplePos x="0" y="0"/>
            <wp:positionH relativeFrom="column">
              <wp:posOffset>226060</wp:posOffset>
            </wp:positionH>
            <wp:positionV relativeFrom="paragraph">
              <wp:posOffset>4354</wp:posOffset>
            </wp:positionV>
            <wp:extent cx="720000" cy="701579"/>
            <wp:effectExtent l="0" t="0" r="0" b="0"/>
            <wp:wrapTight wrapText="bothSides">
              <wp:wrapPolygon edited="0">
                <wp:start x="0" y="0"/>
                <wp:lineTo x="0" y="21130"/>
                <wp:lineTo x="21162" y="21130"/>
                <wp:lineTo x="21162" y="0"/>
                <wp:lineTo x="0" y="0"/>
              </wp:wrapPolygon>
            </wp:wrapTight>
            <wp:docPr id="8640572" name="Imagem 1" descr="Do you use pgAdmin? Why? : r/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use pgAdmin? Why? : r/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4" t="32509" r="56955" b="31825"/>
                    <a:stretch/>
                  </pic:blipFill>
                  <pic:spPr bwMode="auto">
                    <a:xfrm>
                      <a:off x="0" y="0"/>
                      <a:ext cx="720000" cy="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0B1D10">
        <w:rPr>
          <w:lang w:eastAsia="en-GB"/>
        </w:rPr>
        <w:t>PgAdmin</w:t>
      </w:r>
      <w:proofErr w:type="spellEnd"/>
    </w:p>
    <w:p w14:paraId="7BBCAD83" w14:textId="77777777" w:rsidR="001200DB" w:rsidRDefault="001200DB" w:rsidP="001200DB">
      <w:pPr>
        <w:spacing w:after="0"/>
        <w:ind w:left="360"/>
        <w:rPr>
          <w:lang w:eastAsia="en-GB"/>
        </w:rPr>
      </w:pPr>
      <w:r>
        <w:rPr>
          <w:lang w:eastAsia="en-GB"/>
        </w:rPr>
        <w:t xml:space="preserve">Plataforma de administração e desenvolvimento de PostgreSQL. </w:t>
      </w:r>
    </w:p>
    <w:p w14:paraId="10596451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>Utilizado para a gestão e criação da base de dados</w:t>
      </w:r>
    </w:p>
    <w:p w14:paraId="506A364A" w14:textId="6A396939" w:rsidR="001200DB" w:rsidRDefault="001200DB" w:rsidP="001200DB">
      <w:pPr>
        <w:ind w:left="360"/>
        <w:rPr>
          <w:lang w:eastAsia="en-GB"/>
        </w:rPr>
      </w:pPr>
    </w:p>
    <w:p w14:paraId="15B19DEF" w14:textId="5A605CB3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197E30" wp14:editId="06931036">
            <wp:simplePos x="0" y="0"/>
            <wp:positionH relativeFrom="column">
              <wp:posOffset>270326</wp:posOffset>
            </wp:positionH>
            <wp:positionV relativeFrom="paragraph">
              <wp:posOffset>94887</wp:posOffset>
            </wp:positionV>
            <wp:extent cx="698578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207" y="21162"/>
                <wp:lineTo x="21207" y="0"/>
                <wp:lineTo x="0" y="0"/>
              </wp:wrapPolygon>
            </wp:wrapThrough>
            <wp:docPr id="737138268" name="Imagem 1" descr="Supabase: Setting up Authentication | by Aditya Joshi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abase: Setting up Authentication | by Aditya Joshi | Coinmonks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 t="9457" r="77778" b="11765"/>
                    <a:stretch/>
                  </pic:blipFill>
                  <pic:spPr bwMode="auto">
                    <a:xfrm>
                      <a:off x="0" y="0"/>
                      <a:ext cx="69857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Supabase</w:t>
      </w:r>
      <w:proofErr w:type="spellEnd"/>
    </w:p>
    <w:p w14:paraId="5A04A6A0" w14:textId="305D47BB" w:rsidR="001200DB" w:rsidRDefault="001200DB" w:rsidP="001200DB">
      <w:pPr>
        <w:spacing w:after="0"/>
        <w:ind w:left="360"/>
        <w:rPr>
          <w:lang w:eastAsia="en-GB"/>
        </w:rPr>
      </w:pPr>
      <w:proofErr w:type="spellStart"/>
      <w:r>
        <w:rPr>
          <w:i/>
          <w:iCs/>
          <w:lang w:eastAsia="en-GB"/>
        </w:rPr>
        <w:t>Cloud</w:t>
      </w:r>
      <w:proofErr w:type="spellEnd"/>
      <w:r>
        <w:rPr>
          <w:lang w:eastAsia="en-GB"/>
        </w:rPr>
        <w:t xml:space="preserve"> de aplicações.</w:t>
      </w:r>
    </w:p>
    <w:p w14:paraId="7F7928EE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 xml:space="preserve">Utilizado para dar </w:t>
      </w:r>
      <w:proofErr w:type="spellStart"/>
      <w:r>
        <w:rPr>
          <w:i/>
          <w:iCs/>
          <w:lang w:eastAsia="en-GB"/>
        </w:rPr>
        <w:t>host</w:t>
      </w:r>
      <w:proofErr w:type="spellEnd"/>
      <w:r>
        <w:rPr>
          <w:lang w:eastAsia="en-GB"/>
        </w:rPr>
        <w:t xml:space="preserve"> à base de dados </w:t>
      </w:r>
      <w:r>
        <w:rPr>
          <w:i/>
          <w:iCs/>
          <w:lang w:eastAsia="en-GB"/>
        </w:rPr>
        <w:t>online</w:t>
      </w:r>
      <w:r>
        <w:rPr>
          <w:lang w:eastAsia="en-GB"/>
        </w:rPr>
        <w:t>, permitindo fazer a ligação da API com a base de dados</w:t>
      </w:r>
    </w:p>
    <w:p w14:paraId="6624265F" w14:textId="77777777" w:rsidR="001200DB" w:rsidRDefault="001200DB" w:rsidP="001200DB">
      <w:pPr>
        <w:ind w:left="360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502CEC8" wp14:editId="63284BAA">
            <wp:simplePos x="0" y="0"/>
            <wp:positionH relativeFrom="column">
              <wp:posOffset>292735</wp:posOffset>
            </wp:positionH>
            <wp:positionV relativeFrom="paragraph">
              <wp:posOffset>309880</wp:posOffset>
            </wp:positionV>
            <wp:extent cx="719455" cy="719455"/>
            <wp:effectExtent l="0" t="0" r="0" b="0"/>
            <wp:wrapThrough wrapText="bothSides">
              <wp:wrapPolygon edited="0">
                <wp:start x="13726" y="0"/>
                <wp:lineTo x="0" y="5147"/>
                <wp:lineTo x="0" y="16586"/>
                <wp:lineTo x="10295" y="18302"/>
                <wp:lineTo x="13154" y="21162"/>
                <wp:lineTo x="13726" y="21162"/>
                <wp:lineTo x="18302" y="21162"/>
                <wp:lineTo x="21162" y="19446"/>
                <wp:lineTo x="21162" y="1716"/>
                <wp:lineTo x="18302" y="0"/>
                <wp:lineTo x="13726" y="0"/>
              </wp:wrapPolygon>
            </wp:wrapThrough>
            <wp:docPr id="86726472" name="Imagem 2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10AB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lang w:eastAsia="en-GB"/>
        </w:rPr>
        <w:t xml:space="preserve">Visual </w:t>
      </w:r>
      <w:proofErr w:type="spellStart"/>
      <w:r>
        <w:rPr>
          <w:lang w:eastAsia="en-GB"/>
        </w:rPr>
        <w:t>Studio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Code</w:t>
      </w:r>
      <w:proofErr w:type="spellEnd"/>
      <w:r>
        <w:rPr>
          <w:lang w:eastAsia="en-GB"/>
        </w:rPr>
        <w:t xml:space="preserve"> - </w:t>
      </w:r>
      <w:proofErr w:type="spellStart"/>
      <w:r>
        <w:rPr>
          <w:lang w:eastAsia="en-GB"/>
        </w:rPr>
        <w:t>VSCode</w:t>
      </w:r>
      <w:proofErr w:type="spellEnd"/>
    </w:p>
    <w:p w14:paraId="3B64E027" w14:textId="77777777" w:rsidR="001200DB" w:rsidRDefault="001200DB" w:rsidP="001200DB">
      <w:pPr>
        <w:pStyle w:val="PargrafodaLista"/>
        <w:ind w:left="1134"/>
        <w:rPr>
          <w:lang w:eastAsia="en-GB"/>
        </w:rPr>
      </w:pPr>
      <w:r>
        <w:rPr>
          <w:lang w:eastAsia="en-GB"/>
        </w:rPr>
        <w:t xml:space="preserve">                                                    IDE de programação</w:t>
      </w:r>
    </w:p>
    <w:p w14:paraId="27F8118F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72C6692C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0BDAF1A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7F3447F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756340" wp14:editId="13A6F1B3">
            <wp:simplePos x="0" y="0"/>
            <wp:positionH relativeFrom="column">
              <wp:posOffset>271334</wp:posOffset>
            </wp:positionH>
            <wp:positionV relativeFrom="paragraph">
              <wp:posOffset>14656</wp:posOffset>
            </wp:positionV>
            <wp:extent cx="719455" cy="691515"/>
            <wp:effectExtent l="0" t="0" r="0" b="0"/>
            <wp:wrapSquare wrapText="bothSides"/>
            <wp:docPr id="26864529" name="Imagem 5" descr="Figma | Software Company | San Francisco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| Software Company | San Francisco C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6" t="14453" r="10380" b="14437"/>
                    <a:stretch/>
                  </pic:blipFill>
                  <pic:spPr bwMode="auto">
                    <a:xfrm>
                      <a:off x="0" y="0"/>
                      <a:ext cx="7194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Figma</w:t>
      </w:r>
      <w:proofErr w:type="spellEnd"/>
    </w:p>
    <w:p w14:paraId="5A97A3FC" w14:textId="77777777" w:rsidR="001200DB" w:rsidRDefault="001200DB" w:rsidP="001200DB">
      <w:pPr>
        <w:rPr>
          <w:lang w:eastAsia="en-GB"/>
        </w:rPr>
      </w:pPr>
      <w:r>
        <w:rPr>
          <w:lang w:eastAsia="en-GB"/>
        </w:rPr>
        <w:t xml:space="preserve">Utilizado para a realização dos </w:t>
      </w:r>
      <w:proofErr w:type="spellStart"/>
      <w:r>
        <w:rPr>
          <w:i/>
          <w:iCs/>
          <w:lang w:eastAsia="en-GB"/>
        </w:rPr>
        <w:t>mockups</w:t>
      </w:r>
      <w:proofErr w:type="spellEnd"/>
    </w:p>
    <w:p w14:paraId="067AF150" w14:textId="77777777" w:rsidR="001200DB" w:rsidRDefault="001200DB" w:rsidP="001200DB">
      <w:pPr>
        <w:ind w:left="357"/>
        <w:rPr>
          <w:b/>
          <w:bCs/>
          <w:lang w:eastAsia="en-GB"/>
        </w:rPr>
      </w:pPr>
    </w:p>
    <w:p w14:paraId="358839B8" w14:textId="77777777" w:rsidR="001200DB" w:rsidRDefault="001200DB" w:rsidP="001200DB">
      <w:pPr>
        <w:ind w:left="357"/>
        <w:rPr>
          <w:lang w:eastAsia="en-GB"/>
        </w:rPr>
      </w:pPr>
      <w:r>
        <w:rPr>
          <w:b/>
          <w:bCs/>
          <w:lang w:eastAsia="en-GB"/>
        </w:rPr>
        <w:t>Comunicação:</w:t>
      </w:r>
    </w:p>
    <w:p w14:paraId="461B0F66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879377C" wp14:editId="1BEBB092">
            <wp:simplePos x="0" y="0"/>
            <wp:positionH relativeFrom="column">
              <wp:posOffset>291328</wp:posOffset>
            </wp:positionH>
            <wp:positionV relativeFrom="paragraph">
              <wp:posOffset>25400</wp:posOffset>
            </wp:positionV>
            <wp:extent cx="720000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hrough>
            <wp:docPr id="840650375" name="Imagem 7" descr="Discord: Conversa e Convive – Apps no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cord: Conversa e Convive – Apps no Google Play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Discord</w:t>
      </w:r>
      <w:proofErr w:type="spellEnd"/>
    </w:p>
    <w:p w14:paraId="172AA7CE" w14:textId="77777777" w:rsidR="001200DB" w:rsidRDefault="001200DB" w:rsidP="001200DB">
      <w:pPr>
        <w:pStyle w:val="PargrafodaLista"/>
        <w:spacing w:after="0" w:line="276" w:lineRule="auto"/>
        <w:rPr>
          <w:lang w:eastAsia="en-GB"/>
        </w:rPr>
      </w:pPr>
      <w:r>
        <w:rPr>
          <w:lang w:eastAsia="en-GB"/>
        </w:rPr>
        <w:t>Rede social de comunicação por voz</w:t>
      </w:r>
    </w:p>
    <w:p w14:paraId="5A7444F4" w14:textId="77777777" w:rsidR="001200DB" w:rsidRDefault="001200DB" w:rsidP="001200DB">
      <w:pPr>
        <w:spacing w:after="0" w:line="360" w:lineRule="auto"/>
        <w:rPr>
          <w:lang w:eastAsia="en-GB"/>
        </w:rPr>
      </w:pPr>
      <w:r>
        <w:rPr>
          <w:lang w:eastAsia="en-GB"/>
        </w:rPr>
        <w:t>Utilizado para as reuniões do grupo</w:t>
      </w:r>
    </w:p>
    <w:p w14:paraId="39862A8B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</w:p>
    <w:p w14:paraId="6B1AF18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E35016" wp14:editId="3BE19586">
            <wp:simplePos x="0" y="0"/>
            <wp:positionH relativeFrom="column">
              <wp:posOffset>293674</wp:posOffset>
            </wp:positionH>
            <wp:positionV relativeFrom="paragraph">
              <wp:posOffset>14605</wp:posOffset>
            </wp:positionV>
            <wp:extent cx="715797" cy="720000"/>
            <wp:effectExtent l="0" t="0" r="0" b="0"/>
            <wp:wrapThrough wrapText="bothSides">
              <wp:wrapPolygon edited="0">
                <wp:start x="6325" y="0"/>
                <wp:lineTo x="2875" y="3432"/>
                <wp:lineTo x="0" y="8007"/>
                <wp:lineTo x="0" y="21162"/>
                <wp:lineTo x="14374" y="21162"/>
                <wp:lineTo x="17249" y="19446"/>
                <wp:lineTo x="21274" y="12583"/>
                <wp:lineTo x="21274" y="8007"/>
                <wp:lineTo x="18399" y="3432"/>
                <wp:lineTo x="14949" y="0"/>
                <wp:lineTo x="6325" y="0"/>
              </wp:wrapPolygon>
            </wp:wrapThrough>
            <wp:docPr id="475837401" name="Imagem 8" descr="WhatsA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sApp - Wikipedi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9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Whatsapp</w:t>
      </w:r>
      <w:proofErr w:type="spellEnd"/>
    </w:p>
    <w:p w14:paraId="03B0E2D9" w14:textId="77777777" w:rsidR="001200DB" w:rsidRDefault="001200DB" w:rsidP="001200DB">
      <w:pPr>
        <w:pStyle w:val="PargrafodaLista"/>
        <w:spacing w:line="240" w:lineRule="auto"/>
        <w:rPr>
          <w:lang w:eastAsia="en-GB"/>
        </w:rPr>
      </w:pPr>
      <w:r>
        <w:rPr>
          <w:lang w:eastAsia="en-GB"/>
        </w:rPr>
        <w:t>Rede social de mensagens instantâneas</w:t>
      </w:r>
    </w:p>
    <w:p w14:paraId="33FB5CCC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  <w:r>
        <w:rPr>
          <w:lang w:eastAsia="en-GB"/>
        </w:rPr>
        <w:t>Utilizado para a comunicação mais informal e diária</w:t>
      </w:r>
    </w:p>
    <w:p w14:paraId="4D23E044" w14:textId="77777777" w:rsidR="001200DB" w:rsidRDefault="001200DB" w:rsidP="001200DB">
      <w:pPr>
        <w:ind w:left="357"/>
        <w:rPr>
          <w:lang w:eastAsia="en-GB"/>
        </w:rPr>
      </w:pPr>
    </w:p>
    <w:p w14:paraId="745F6897" w14:textId="77777777" w:rsidR="001200DB" w:rsidRPr="008F4A30" w:rsidRDefault="001200DB" w:rsidP="001200DB">
      <w:pPr>
        <w:pStyle w:val="PargrafodaLista"/>
        <w:rPr>
          <w:b/>
          <w:bCs/>
          <w:lang w:eastAsia="en-GB"/>
        </w:rPr>
      </w:pPr>
      <w:proofErr w:type="spellStart"/>
      <w:r w:rsidRPr="00EE34BF">
        <w:rPr>
          <w:b/>
          <w:bCs/>
          <w:i/>
          <w:iCs/>
          <w:lang w:eastAsia="en-GB"/>
        </w:rPr>
        <w:t>Version</w:t>
      </w:r>
      <w:proofErr w:type="spellEnd"/>
      <w:r w:rsidRPr="00EE34BF">
        <w:rPr>
          <w:b/>
          <w:bCs/>
          <w:i/>
          <w:iCs/>
          <w:lang w:eastAsia="en-GB"/>
        </w:rPr>
        <w:t xml:space="preserve"> </w:t>
      </w:r>
      <w:proofErr w:type="spellStart"/>
      <w:r w:rsidRPr="00EE34BF">
        <w:rPr>
          <w:b/>
          <w:bCs/>
          <w:i/>
          <w:iCs/>
          <w:lang w:eastAsia="en-GB"/>
        </w:rPr>
        <w:t>Control</w:t>
      </w:r>
      <w:proofErr w:type="spellEnd"/>
      <w:r>
        <w:rPr>
          <w:b/>
          <w:bCs/>
          <w:lang w:eastAsia="en-GB"/>
        </w:rPr>
        <w:t>:</w:t>
      </w:r>
    </w:p>
    <w:p w14:paraId="0B3C6B89" w14:textId="77777777" w:rsidR="001200DB" w:rsidRPr="008A431F" w:rsidRDefault="001200DB" w:rsidP="001200DB">
      <w:pPr>
        <w:pStyle w:val="PargrafodaLista"/>
        <w:rPr>
          <w:lang w:eastAsia="en-GB"/>
        </w:rPr>
      </w:pPr>
    </w:p>
    <w:p w14:paraId="27F611DB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50E443" wp14:editId="58321044">
            <wp:simplePos x="0" y="0"/>
            <wp:positionH relativeFrom="column">
              <wp:posOffset>260985</wp:posOffset>
            </wp:positionH>
            <wp:positionV relativeFrom="paragraph">
              <wp:posOffset>41910</wp:posOffset>
            </wp:positionV>
            <wp:extent cx="719455" cy="719455"/>
            <wp:effectExtent l="0" t="0" r="0" b="0"/>
            <wp:wrapSquare wrapText="bothSides"/>
            <wp:docPr id="1097150656" name="Imagem 3" descr="Using git command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commands on Window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GitBash</w:t>
      </w:r>
      <w:proofErr w:type="spellEnd"/>
    </w:p>
    <w:p w14:paraId="2617C30C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 xml:space="preserve">Terminal de </w:t>
      </w:r>
      <w:proofErr w:type="spellStart"/>
      <w:r>
        <w:rPr>
          <w:i/>
          <w:iCs/>
          <w:lang w:eastAsia="en-GB"/>
        </w:rPr>
        <w:t>Git</w:t>
      </w:r>
      <w:proofErr w:type="spellEnd"/>
      <w:r>
        <w:rPr>
          <w:lang w:eastAsia="en-GB"/>
        </w:rPr>
        <w:t>.</w:t>
      </w:r>
    </w:p>
    <w:p w14:paraId="0706E020" w14:textId="32D43552" w:rsidR="001200DB" w:rsidRDefault="001200DB" w:rsidP="001200DB">
      <w:pPr>
        <w:pStyle w:val="PargrafodaLista"/>
      </w:pPr>
      <w:r>
        <w:rPr>
          <w:lang w:eastAsia="en-GB"/>
        </w:rPr>
        <w:t>Utilizado para atualizar o repositório.</w:t>
      </w:r>
    </w:p>
    <w:p w14:paraId="2DD0DBCE" w14:textId="77777777" w:rsidR="001200DB" w:rsidRPr="00EE34BF" w:rsidRDefault="001200DB" w:rsidP="001200DB">
      <w:pPr>
        <w:ind w:left="357"/>
        <w:rPr>
          <w:b/>
          <w:bCs/>
          <w:i/>
          <w:iCs/>
          <w:lang w:eastAsia="en-GB"/>
        </w:rPr>
      </w:pPr>
    </w:p>
    <w:p w14:paraId="408D3FCF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144C334" wp14:editId="060186AC">
            <wp:simplePos x="0" y="0"/>
            <wp:positionH relativeFrom="column">
              <wp:posOffset>290467</wp:posOffset>
            </wp:positionH>
            <wp:positionV relativeFrom="paragraph">
              <wp:posOffset>30117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GitHub</w:t>
      </w:r>
    </w:p>
    <w:p w14:paraId="05D5B71A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5D705460" w14:textId="705639DD" w:rsidR="001200DB" w:rsidRPr="001200DB" w:rsidRDefault="001200DB" w:rsidP="001200DB">
      <w:pPr>
        <w:rPr>
          <w:lang w:eastAsia="en-GB"/>
        </w:rPr>
      </w:pPr>
      <w:hyperlink r:id="rId30" w:history="1">
        <w:r w:rsidRPr="001200DB">
          <w:rPr>
            <w:rStyle w:val="Hiperligao"/>
            <w:color w:val="auto"/>
            <w:u w:val="none"/>
            <w:lang w:eastAsia="en-GB"/>
          </w:rPr>
          <w:t>https://github.com/xaloftal/Juntas</w:t>
        </w:r>
      </w:hyperlink>
    </w:p>
    <w:p w14:paraId="1D37E096" w14:textId="77777777" w:rsidR="001200DB" w:rsidRDefault="001200DB" w:rsidP="001200DB">
      <w:pPr>
        <w:rPr>
          <w:lang w:eastAsia="en-GB"/>
        </w:rPr>
      </w:pPr>
    </w:p>
    <w:p w14:paraId="44682C44" w14:textId="77777777" w:rsidR="003D4656" w:rsidRPr="003D4656" w:rsidRDefault="003D4656" w:rsidP="001200DB">
      <w:pPr>
        <w:ind w:left="360"/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F221C4"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bookmarkStart w:id="176" w:name="_Toc156051713"/>
      <w:r>
        <w:lastRenderedPageBreak/>
        <w:t>Testes</w:t>
      </w:r>
      <w:bookmarkEnd w:id="176"/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F221C4">
          <w:headerReference w:type="default" r:id="rId3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177" w:name="_Toc156051714"/>
      <w:r w:rsidRPr="00D84D29">
        <w:lastRenderedPageBreak/>
        <w:t>Conclusão</w:t>
      </w:r>
      <w:bookmarkEnd w:id="177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F221C4">
          <w:headerReference w:type="default" r:id="rId3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78" w:name="_Toc156051715"/>
      <w:r w:rsidRPr="00D84D29">
        <w:lastRenderedPageBreak/>
        <w:t>Webgrafia</w:t>
      </w:r>
      <w:bookmarkEnd w:id="178"/>
    </w:p>
    <w:p w14:paraId="0E576827" w14:textId="6ECA894D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4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51373371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5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76520598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6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76CB6CD2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7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F221C4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E283" w14:textId="77777777" w:rsidR="00F221C4" w:rsidRPr="00DF1414" w:rsidRDefault="00F221C4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5B832C3F" w14:textId="77777777" w:rsidR="00F221C4" w:rsidRPr="00DF1414" w:rsidRDefault="00F221C4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D1D6" w14:textId="77777777" w:rsidR="00F221C4" w:rsidRPr="00DF1414" w:rsidRDefault="00F221C4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48ABD9DD" w14:textId="77777777" w:rsidR="00F221C4" w:rsidRPr="00DF1414" w:rsidRDefault="00F221C4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63360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16239F"/>
    <w:multiLevelType w:val="hybridMultilevel"/>
    <w:tmpl w:val="DBB2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1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1"/>
  </w:num>
  <w:num w:numId="3" w16cid:durableId="15918160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1"/>
  </w:num>
  <w:num w:numId="7" w16cid:durableId="17698890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5"/>
  </w:num>
  <w:num w:numId="10" w16cid:durableId="531461155">
    <w:abstractNumId w:val="13"/>
  </w:num>
  <w:num w:numId="11" w16cid:durableId="1053041731">
    <w:abstractNumId w:val="24"/>
  </w:num>
  <w:num w:numId="12" w16cid:durableId="756482255">
    <w:abstractNumId w:val="16"/>
  </w:num>
  <w:num w:numId="13" w16cid:durableId="1303775962">
    <w:abstractNumId w:val="29"/>
  </w:num>
  <w:num w:numId="14" w16cid:durableId="690842754">
    <w:abstractNumId w:val="0"/>
  </w:num>
  <w:num w:numId="15" w16cid:durableId="180944943">
    <w:abstractNumId w:val="21"/>
  </w:num>
  <w:num w:numId="16" w16cid:durableId="455681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7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2"/>
  </w:num>
  <w:num w:numId="21" w16cid:durableId="1898010333">
    <w:abstractNumId w:val="10"/>
  </w:num>
  <w:num w:numId="22" w16cid:durableId="247084448">
    <w:abstractNumId w:val="2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20"/>
  </w:num>
  <w:num w:numId="27" w16cid:durableId="549267639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6"/>
  </w:num>
  <w:num w:numId="29" w16cid:durableId="85005158">
    <w:abstractNumId w:val="26"/>
  </w:num>
  <w:num w:numId="30" w16cid:durableId="190867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30"/>
  </w:num>
  <w:num w:numId="44" w16cid:durableId="2141460644">
    <w:abstractNumId w:val="3"/>
  </w:num>
  <w:num w:numId="45" w16cid:durableId="843129202">
    <w:abstractNumId w:val="23"/>
  </w:num>
  <w:num w:numId="46" w16cid:durableId="849300307">
    <w:abstractNumId w:val="28"/>
  </w:num>
  <w:num w:numId="47" w16cid:durableId="461508109">
    <w:abstractNumId w:val="22"/>
  </w:num>
  <w:num w:numId="48" w16cid:durableId="1095369669">
    <w:abstractNumId w:val="19"/>
  </w:num>
  <w:num w:numId="49" w16cid:durableId="429861133">
    <w:abstractNumId w:val="4"/>
  </w:num>
  <w:num w:numId="50" w16cid:durableId="1717775187">
    <w:abstractNumId w:val="9"/>
  </w:num>
  <w:num w:numId="51" w16cid:durableId="461308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00DB"/>
    <w:rsid w:val="00121A22"/>
    <w:rsid w:val="00122422"/>
    <w:rsid w:val="00130DAC"/>
    <w:rsid w:val="00130EA2"/>
    <w:rsid w:val="0013216C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C7ED6"/>
    <w:rsid w:val="001E63F9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D2681"/>
    <w:rsid w:val="002E5A48"/>
    <w:rsid w:val="002E7000"/>
    <w:rsid w:val="002E7639"/>
    <w:rsid w:val="003374EB"/>
    <w:rsid w:val="00356E9D"/>
    <w:rsid w:val="00372CE4"/>
    <w:rsid w:val="00391067"/>
    <w:rsid w:val="00392862"/>
    <w:rsid w:val="00393C48"/>
    <w:rsid w:val="003958CE"/>
    <w:rsid w:val="00395914"/>
    <w:rsid w:val="003C218C"/>
    <w:rsid w:val="003D4656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4CC1"/>
    <w:rsid w:val="00507A79"/>
    <w:rsid w:val="00516254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0677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1BA1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407C6"/>
    <w:rsid w:val="00C43DB6"/>
    <w:rsid w:val="00C50A58"/>
    <w:rsid w:val="00C604B6"/>
    <w:rsid w:val="00C60B2A"/>
    <w:rsid w:val="00C6618B"/>
    <w:rsid w:val="00C6655C"/>
    <w:rsid w:val="00C74B9A"/>
    <w:rsid w:val="00C77C81"/>
    <w:rsid w:val="00C82EF6"/>
    <w:rsid w:val="00C86786"/>
    <w:rsid w:val="00C86C1E"/>
    <w:rsid w:val="00C92830"/>
    <w:rsid w:val="00C935AD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21C4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eader" Target="header5.xm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https://www.doutorfinancas.pt/vida-e-familia/certificado-de-incapacidade-o-que-fazer-para-aceder-aos-beneficios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g"/><Relationship Id="rId25" Type="http://schemas.openxmlformats.org/officeDocument/2006/relationships/image" Target="media/image13.png"/><Relationship Id="rId33" Type="http://schemas.openxmlformats.org/officeDocument/2006/relationships/header" Target="header8.xml"/><Relationship Id="rId38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header" Target="header7.xml"/><Relationship Id="rId37" Type="http://schemas.openxmlformats.org/officeDocument/2006/relationships/hyperlink" Target="https://www.sydle.com/br/blog/processos-de-negocio-60e468a3b25037579719b0dd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36" Type="http://schemas.openxmlformats.org/officeDocument/2006/relationships/hyperlink" Target="https://www.agendor.com.br/blog/matriz-swot-como-fazer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github.com/xaloftal/Juntas" TargetMode="External"/><Relationship Id="rId35" Type="http://schemas.openxmlformats.org/officeDocument/2006/relationships/hyperlink" Target="https://www.ers.pt/pt/utentes/perguntas-frequentes/faq/obtencao-de-atestado-medico-de-incapacidade-multiuso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5410</TotalTime>
  <Pages>23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15</cp:revision>
  <cp:lastPrinted>2023-10-20T19:30:00Z</cp:lastPrinted>
  <dcterms:created xsi:type="dcterms:W3CDTF">2023-03-27T15:57:00Z</dcterms:created>
  <dcterms:modified xsi:type="dcterms:W3CDTF">2024-01-14T05:55:00Z</dcterms:modified>
</cp:coreProperties>
</file>