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25DF1183" w:rsidR="006118FD" w:rsidRDefault="00E71582" w:rsidP="006118FD">
                  <w:pPr>
                    <w:jc w:val="center"/>
                  </w:pPr>
                  <w:r>
                    <w:t>Orientado por:</w:t>
                  </w:r>
                </w:p>
                <w:p w14:paraId="64711A33" w14:textId="7F779F3F" w:rsidR="006118FD" w:rsidRDefault="006118FD" w:rsidP="006118FD">
                  <w:pPr>
                    <w:jc w:val="center"/>
                  </w:pPr>
                  <w:r>
                    <w:t xml:space="preserve">Docente 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5950F55" w14:textId="243A9D5D" w:rsidR="00E71582" w:rsidRPr="00DF1414" w:rsidRDefault="00E71582" w:rsidP="006118FD">
                  <w:pPr>
                    <w:jc w:val="center"/>
                  </w:pPr>
                  <w:r>
                    <w:t>23548 – Ana Margarida Maia Pinto</w:t>
                  </w:r>
                </w:p>
                <w:p w14:paraId="343C8D6A" w14:textId="691719F3" w:rsidR="006118FD" w:rsidRPr="00DF1414" w:rsidRDefault="006118FD" w:rsidP="00E71582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7D9EE686" w14:textId="20EB7405" w:rsidR="00C82EF6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2077165" w:history="1">
            <w:r w:rsidR="00C82EF6" w:rsidRPr="007C42D4">
              <w:rPr>
                <w:rStyle w:val="Hiperligao"/>
                <w:noProof/>
              </w:rPr>
              <w:t>1. Introdução</w:t>
            </w:r>
            <w:r w:rsidR="00C82EF6">
              <w:rPr>
                <w:noProof/>
                <w:webHidden/>
              </w:rPr>
              <w:tab/>
            </w:r>
            <w:r w:rsidR="00C82EF6">
              <w:rPr>
                <w:noProof/>
                <w:webHidden/>
              </w:rPr>
              <w:fldChar w:fldCharType="begin"/>
            </w:r>
            <w:r w:rsidR="00C82EF6">
              <w:rPr>
                <w:noProof/>
                <w:webHidden/>
              </w:rPr>
              <w:instrText xml:space="preserve"> PAGEREF _Toc152077165 \h </w:instrText>
            </w:r>
            <w:r w:rsidR="00C82EF6">
              <w:rPr>
                <w:noProof/>
                <w:webHidden/>
              </w:rPr>
            </w:r>
            <w:r w:rsidR="00C82EF6">
              <w:rPr>
                <w:noProof/>
                <w:webHidden/>
              </w:rPr>
              <w:fldChar w:fldCharType="separate"/>
            </w:r>
            <w:r w:rsidR="00C82EF6">
              <w:rPr>
                <w:noProof/>
                <w:webHidden/>
              </w:rPr>
              <w:t>1</w:t>
            </w:r>
            <w:r w:rsidR="00C82EF6">
              <w:rPr>
                <w:noProof/>
                <w:webHidden/>
              </w:rPr>
              <w:fldChar w:fldCharType="end"/>
            </w:r>
          </w:hyperlink>
        </w:p>
        <w:p w14:paraId="53FE9A7D" w14:textId="3E7D66A3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66" w:history="1">
            <w:r w:rsidRPr="007C42D4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9855" w14:textId="37810243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67" w:history="1">
            <w:r w:rsidRPr="007C42D4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D66F" w14:textId="1117547E" w:rsidR="00C82EF6" w:rsidRDefault="00C82EF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68" w:history="1">
            <w:r w:rsidRPr="007C42D4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4D32" w14:textId="23B71803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4" w:history="1">
            <w:r w:rsidRPr="007C42D4">
              <w:rPr>
                <w:rStyle w:val="Hiperligao"/>
                <w:noProof/>
              </w:rPr>
              <w:t>2.1.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4E28" w14:textId="120CF7EC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5" w:history="1">
            <w:r w:rsidRPr="007C42D4">
              <w:rPr>
                <w:rStyle w:val="Hiperligao"/>
                <w:noProof/>
              </w:rPr>
              <w:t>2.2.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29F4" w14:textId="0F102B2B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6" w:history="1">
            <w:r w:rsidRPr="007C42D4">
              <w:rPr>
                <w:rStyle w:val="Hiperligao"/>
                <w:noProof/>
              </w:rPr>
              <w:t>2.3.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2BD0" w14:textId="258DEDE8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7" w:history="1">
            <w:r w:rsidRPr="007C42D4">
              <w:rPr>
                <w:rStyle w:val="Hiperligao"/>
                <w:noProof/>
              </w:rPr>
              <w:t>2.4. Estudo de 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B0EB" w14:textId="13EAA830" w:rsidR="00C82EF6" w:rsidRDefault="00C82EF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8" w:history="1">
            <w:r w:rsidRPr="007C42D4">
              <w:rPr>
                <w:rStyle w:val="Hiperligao"/>
                <w:noProof/>
              </w:rPr>
              <w:t>3.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DF7E" w14:textId="50118A79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79" w:history="1">
            <w:r w:rsidRPr="007C42D4">
              <w:rPr>
                <w:rStyle w:val="Hiperligao"/>
                <w:noProof/>
              </w:rPr>
              <w:t>3.1.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C07D" w14:textId="11965060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83" w:history="1">
            <w:r w:rsidRPr="007C42D4">
              <w:rPr>
                <w:rStyle w:val="Hiperligao"/>
                <w:noProof/>
              </w:rPr>
              <w:t>3.2.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3B79" w14:textId="15409226" w:rsidR="00C82EF6" w:rsidRDefault="00C82EF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84" w:history="1">
            <w:r w:rsidRPr="007C42D4">
              <w:rPr>
                <w:rStyle w:val="Hiperligao"/>
                <w:noProof/>
              </w:rPr>
              <w:t>3.3. Descrição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7669" w14:textId="74975A37" w:rsidR="00C82EF6" w:rsidRDefault="00C82EF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85" w:history="1">
            <w:r w:rsidRPr="007C42D4">
              <w:rPr>
                <w:rStyle w:val="Hiperligao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71BD" w14:textId="08E95EA1" w:rsidR="00C82EF6" w:rsidRDefault="00C82EF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077186" w:history="1">
            <w:r w:rsidRPr="007C42D4">
              <w:rPr>
                <w:rStyle w:val="Hiperligao"/>
                <w:noProof/>
              </w:rPr>
              <w:t>5.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04BF201A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66198156" w14:textId="73058C31" w:rsidR="00C82EF6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2077187" w:history="1">
        <w:r w:rsidR="00C82EF6" w:rsidRPr="00B06CF0">
          <w:rPr>
            <w:rStyle w:val="Hiperligao"/>
            <w:noProof/>
          </w:rPr>
          <w:t>Figura 1 - Roda dos intervenientes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_Toc152077187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3</w:t>
        </w:r>
        <w:r w:rsidR="00C82EF6">
          <w:rPr>
            <w:noProof/>
            <w:webHidden/>
          </w:rPr>
          <w:fldChar w:fldCharType="end"/>
        </w:r>
      </w:hyperlink>
    </w:p>
    <w:p w14:paraId="7B83BD12" w14:textId="53F5CDAE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88" w:history="1">
        <w:r w:rsidRPr="00B06CF0">
          <w:rPr>
            <w:rStyle w:val="Hiperligao"/>
            <w:noProof/>
          </w:rPr>
          <w:t>Figura 2 - Análise SWOT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3094D" w14:textId="07F94CE9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2706E6F2" w14:textId="3CF18F80" w:rsidR="00C82EF6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2077189" w:history="1">
        <w:r w:rsidR="00C82EF6" w:rsidRPr="009F46B6">
          <w:rPr>
            <w:rStyle w:val="Hiperligao"/>
            <w:noProof/>
          </w:rPr>
          <w:t>Tabela 1 - RF de utilizador</w:t>
        </w:r>
        <w:r w:rsidR="00C82EF6">
          <w:rPr>
            <w:noProof/>
            <w:webHidden/>
          </w:rPr>
          <w:tab/>
        </w:r>
        <w:r w:rsidR="00C82EF6">
          <w:rPr>
            <w:noProof/>
            <w:webHidden/>
          </w:rPr>
          <w:fldChar w:fldCharType="begin"/>
        </w:r>
        <w:r w:rsidR="00C82EF6">
          <w:rPr>
            <w:noProof/>
            <w:webHidden/>
          </w:rPr>
          <w:instrText xml:space="preserve"> PAGEREF _Toc152077189 \h </w:instrText>
        </w:r>
        <w:r w:rsidR="00C82EF6">
          <w:rPr>
            <w:noProof/>
            <w:webHidden/>
          </w:rPr>
        </w:r>
        <w:r w:rsidR="00C82EF6">
          <w:rPr>
            <w:noProof/>
            <w:webHidden/>
          </w:rPr>
          <w:fldChar w:fldCharType="separate"/>
        </w:r>
        <w:r w:rsidR="00C82EF6">
          <w:rPr>
            <w:noProof/>
            <w:webHidden/>
          </w:rPr>
          <w:t>6</w:t>
        </w:r>
        <w:r w:rsidR="00C82EF6">
          <w:rPr>
            <w:noProof/>
            <w:webHidden/>
          </w:rPr>
          <w:fldChar w:fldCharType="end"/>
        </w:r>
      </w:hyperlink>
    </w:p>
    <w:p w14:paraId="4ED68EE8" w14:textId="47FE07E0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0" w:history="1">
        <w:r w:rsidRPr="009F46B6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352E94" w14:textId="5CF91F86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1" w:history="1">
        <w:r w:rsidRPr="009F46B6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48A481" w14:textId="5D6D3A09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2" w:history="1">
        <w:r w:rsidRPr="009F46B6">
          <w:rPr>
            <w:rStyle w:val="Hiperligao"/>
            <w:noProof/>
          </w:rPr>
          <w:t>Tabela 4 -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DBC04E" w14:textId="4711647F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3" w:history="1">
        <w:r w:rsidRPr="009F46B6">
          <w:rPr>
            <w:rStyle w:val="Hiperligao"/>
            <w:noProof/>
          </w:rPr>
          <w:t>Tabela 5 -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6D4933" w14:textId="00AA9640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4" w:history="1">
        <w:r w:rsidRPr="009F46B6">
          <w:rPr>
            <w:rStyle w:val="Hiperligao"/>
            <w:noProof/>
          </w:rPr>
          <w:t>Tabela 6 - Pressupostos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9E13B3" w14:textId="2598C0EB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5" w:history="1">
        <w:r w:rsidRPr="009F46B6">
          <w:rPr>
            <w:rStyle w:val="Hiperligao"/>
            <w:noProof/>
          </w:rPr>
          <w:t>Tabela 7 -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66A2A1" w14:textId="33DED572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6" w:history="1">
        <w:r w:rsidRPr="009F46B6">
          <w:rPr>
            <w:rStyle w:val="Hiperligao"/>
            <w:noProof/>
          </w:rPr>
          <w:t>Tabela 8 -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79C3D7" w14:textId="72A25AF1" w:rsidR="00C82EF6" w:rsidRDefault="00C82EF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2077197" w:history="1">
        <w:r w:rsidRPr="009F46B6">
          <w:rPr>
            <w:rStyle w:val="Hiperligao"/>
            <w:noProof/>
          </w:rPr>
          <w:t>Tabela 9 -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15DBAE" w14:textId="155B08A4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proofErr w:type="spellStart"/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</w:t>
      </w:r>
      <w:proofErr w:type="spellEnd"/>
      <w:r w:rsidRPr="009213EE">
        <w:rPr>
          <w:rStyle w:val="x4k7w5x"/>
          <w:i/>
          <w:iCs/>
          <w:lang w:val="en-GB"/>
        </w:rPr>
        <w:t xml:space="preserve">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2077165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77777777" w:rsidR="00475019" w:rsidRPr="00D84D2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2077166"/>
      <w:r w:rsidRPr="00D84D29">
        <w:t>Enquadramento</w:t>
      </w:r>
      <w:bookmarkEnd w:id="1"/>
    </w:p>
    <w:p w14:paraId="4E18F0C7" w14:textId="7BA1CB15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Médica, tendo tido orientação do docente 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2077167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4FB8E45D" w:rsidR="009D6DC2" w:rsidRPr="00D84D29" w:rsidRDefault="009D6DC2" w:rsidP="009D6DC2">
      <w:pPr>
        <w:ind w:left="360"/>
        <w:rPr>
          <w:lang w:eastAsia="en-GB"/>
        </w:rPr>
      </w:pPr>
      <w:r w:rsidRPr="00D84D29">
        <w:rPr>
          <w:lang w:eastAsia="en-GB"/>
        </w:rPr>
        <w:t>O documento está dividido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3F5EE6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2077168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End w:id="4"/>
      <w:bookmarkEnd w:id="5"/>
      <w:bookmarkEnd w:id="6"/>
      <w:bookmarkEnd w:id="7"/>
      <w:bookmarkEnd w:id="8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" w:name="_Toc147680677"/>
      <w:bookmarkStart w:id="10" w:name="_Toc147681741"/>
      <w:bookmarkStart w:id="11" w:name="_Toc147689693"/>
      <w:bookmarkStart w:id="12" w:name="_Toc147689915"/>
      <w:bookmarkStart w:id="13" w:name="_Toc148380937"/>
      <w:bookmarkStart w:id="14" w:name="_Toc148384352"/>
      <w:bookmarkStart w:id="15" w:name="_Toc148476765"/>
      <w:bookmarkStart w:id="16" w:name="_Toc148513954"/>
      <w:bookmarkStart w:id="17" w:name="_Toc148555634"/>
      <w:bookmarkStart w:id="18" w:name="_Toc148556012"/>
      <w:bookmarkStart w:id="19" w:name="_Toc148557893"/>
      <w:bookmarkStart w:id="20" w:name="_Toc148558203"/>
      <w:bookmarkStart w:id="21" w:name="_Toc148725966"/>
      <w:bookmarkStart w:id="22" w:name="_Toc148726184"/>
      <w:bookmarkStart w:id="23" w:name="_Toc150003538"/>
      <w:bookmarkStart w:id="24" w:name="_Toc150330426"/>
      <w:bookmarkStart w:id="25" w:name="_Toc150330476"/>
      <w:bookmarkStart w:id="26" w:name="_Toc150528268"/>
      <w:bookmarkStart w:id="27" w:name="_Toc150933485"/>
      <w:bookmarkStart w:id="28" w:name="_Toc151755792"/>
      <w:bookmarkStart w:id="29" w:name="_Toc151809782"/>
      <w:bookmarkStart w:id="30" w:name="_Toc151820457"/>
      <w:bookmarkStart w:id="31" w:name="_Toc151820490"/>
      <w:bookmarkStart w:id="32" w:name="_Toc151820523"/>
      <w:bookmarkStart w:id="33" w:name="_Toc15207717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4" w:name="_Toc147680678"/>
      <w:bookmarkStart w:id="35" w:name="_Toc147681742"/>
      <w:bookmarkStart w:id="36" w:name="_Toc147689694"/>
      <w:bookmarkStart w:id="37" w:name="_Toc147689916"/>
      <w:bookmarkStart w:id="38" w:name="_Toc148380938"/>
      <w:bookmarkStart w:id="39" w:name="_Toc148384353"/>
      <w:bookmarkStart w:id="40" w:name="_Toc148476766"/>
      <w:bookmarkStart w:id="41" w:name="_Toc148513955"/>
      <w:bookmarkStart w:id="42" w:name="_Toc148555635"/>
      <w:bookmarkStart w:id="43" w:name="_Toc148556013"/>
      <w:bookmarkStart w:id="44" w:name="_Toc148557894"/>
      <w:bookmarkStart w:id="45" w:name="_Toc148558204"/>
      <w:bookmarkStart w:id="46" w:name="_Toc148725967"/>
      <w:bookmarkStart w:id="47" w:name="_Toc148726185"/>
      <w:bookmarkStart w:id="48" w:name="_Toc150003539"/>
      <w:bookmarkStart w:id="49" w:name="_Toc150330427"/>
      <w:bookmarkStart w:id="50" w:name="_Toc150330477"/>
      <w:bookmarkStart w:id="51" w:name="_Toc150528269"/>
      <w:bookmarkStart w:id="52" w:name="_Toc150933486"/>
      <w:bookmarkStart w:id="53" w:name="_Toc151755793"/>
      <w:bookmarkStart w:id="54" w:name="_Toc151809783"/>
      <w:bookmarkStart w:id="55" w:name="_Toc151820458"/>
      <w:bookmarkStart w:id="56" w:name="_Toc151820491"/>
      <w:bookmarkStart w:id="57" w:name="_Toc151820524"/>
      <w:bookmarkStart w:id="58" w:name="_Toc15207717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Start w:id="63" w:name="_Toc150933487"/>
      <w:bookmarkStart w:id="64" w:name="_Toc151755794"/>
      <w:bookmarkStart w:id="65" w:name="_Toc151809784"/>
      <w:bookmarkStart w:id="66" w:name="_Toc151820459"/>
      <w:bookmarkStart w:id="67" w:name="_Toc151820492"/>
      <w:bookmarkStart w:id="68" w:name="_Toc151820525"/>
      <w:bookmarkStart w:id="69" w:name="_Toc15207717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0" w:name="_Toc150003541"/>
      <w:bookmarkStart w:id="71" w:name="_Toc150330429"/>
      <w:bookmarkStart w:id="72" w:name="_Toc150330479"/>
      <w:bookmarkStart w:id="73" w:name="_Toc150528271"/>
      <w:bookmarkStart w:id="74" w:name="_Toc150933488"/>
      <w:bookmarkStart w:id="75" w:name="_Toc151755795"/>
      <w:bookmarkStart w:id="76" w:name="_Toc151809785"/>
      <w:bookmarkStart w:id="77" w:name="_Toc151820460"/>
      <w:bookmarkStart w:id="78" w:name="_Toc151820493"/>
      <w:bookmarkStart w:id="79" w:name="_Toc151820526"/>
      <w:bookmarkStart w:id="80" w:name="_Toc152077173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56A43A2" w14:textId="72EDDC76" w:rsidR="00795F3D" w:rsidRPr="00D84D29" w:rsidRDefault="00185629" w:rsidP="00D2474E">
      <w:pPr>
        <w:pStyle w:val="Ttulo2"/>
      </w:pPr>
      <w:bookmarkStart w:id="81" w:name="_Toc152077174"/>
      <w:r w:rsidRPr="00D84D29">
        <w:t>Objetivos</w:t>
      </w:r>
      <w:r w:rsidR="004F1162" w:rsidRPr="00D84D29">
        <w:t xml:space="preserve"> do sistema</w:t>
      </w:r>
      <w:bookmarkEnd w:id="8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82" w:name="_Toc152077175"/>
      <w:r w:rsidRPr="00D84D29">
        <w:lastRenderedPageBreak/>
        <w:t>Intervenientes</w:t>
      </w:r>
      <w:bookmarkEnd w:id="8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401041F3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51722B3A" w:rsidR="00C82EF6" w:rsidRPr="00D84D29" w:rsidRDefault="00C82EF6" w:rsidP="00C82EF6">
      <w:pPr>
        <w:pStyle w:val="Legenda"/>
        <w:rPr>
          <w:lang w:eastAsia="en-GB"/>
        </w:rPr>
      </w:pPr>
      <w:bookmarkStart w:id="83" w:name="_Ref152077160"/>
      <w:bookmarkStart w:id="84" w:name="_Toc1520771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3"/>
      <w:r>
        <w:t xml:space="preserve"> - Roda dos intervenientes</w:t>
      </w:r>
      <w:bookmarkEnd w:id="84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85" w:name="_Toc152077176"/>
      <w:r w:rsidRPr="00D84D29">
        <w:t>Utilizadores</w:t>
      </w:r>
      <w:bookmarkEnd w:id="85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588AEEB2" w14:textId="77777777" w:rsidR="00E9071A" w:rsidRPr="00D84D29" w:rsidRDefault="00E9071A" w:rsidP="00E9071A">
      <w:pPr>
        <w:rPr>
          <w:lang w:eastAsia="en-GB"/>
        </w:rPr>
      </w:pPr>
    </w:p>
    <w:p w14:paraId="06E18587" w14:textId="3295CD9C" w:rsidR="00E9071A" w:rsidRDefault="00E9071A" w:rsidP="00E9071A">
      <w:pPr>
        <w:pStyle w:val="Ttulo2"/>
      </w:pPr>
      <w:bookmarkStart w:id="86" w:name="_Toc152077177"/>
      <w:r w:rsidRPr="00D84D29">
        <w:lastRenderedPageBreak/>
        <w:t>Estudo de viabilidade</w:t>
      </w:r>
      <w:bookmarkEnd w:id="86"/>
    </w:p>
    <w:p w14:paraId="5307ED3A" w14:textId="208FAF0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projeto. 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7A55FE8F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2EF6">
        <w:t xml:space="preserve">Figura </w:t>
      </w:r>
      <w:r w:rsidR="00C82EF6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4425827A" w14:textId="77777777" w:rsidR="00784C3F" w:rsidRDefault="00784C3F" w:rsidP="00784C3F">
      <w:pPr>
        <w:keepNext/>
        <w:spacing w:before="240"/>
        <w:ind w:firstLine="360"/>
        <w:jc w:val="center"/>
      </w:pPr>
      <w:r>
        <w:rPr>
          <w:noProof/>
        </w:rPr>
        <w:drawing>
          <wp:inline distT="0" distB="0" distL="0" distR="0" wp14:anchorId="25AB53C4" wp14:editId="1AE7269A">
            <wp:extent cx="5057375" cy="5294812"/>
            <wp:effectExtent l="0" t="0" r="0" b="0"/>
            <wp:docPr id="205542596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25967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4"/>
                    <a:srcRect l="8356" t="31065" r="59272" b="8682"/>
                    <a:stretch/>
                  </pic:blipFill>
                  <pic:spPr bwMode="auto">
                    <a:xfrm>
                      <a:off x="0" y="0"/>
                      <a:ext cx="5088397" cy="532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D5D7" w14:textId="67855A12" w:rsidR="00784C3F" w:rsidRDefault="00784C3F" w:rsidP="00C6655C">
      <w:pPr>
        <w:pStyle w:val="Legenda"/>
      </w:pPr>
      <w:bookmarkStart w:id="87" w:name="_Ref151809323"/>
      <w:bookmarkStart w:id="88" w:name="_Toc1520771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2EF6">
        <w:rPr>
          <w:noProof/>
        </w:rPr>
        <w:t>2</w:t>
      </w:r>
      <w:r>
        <w:fldChar w:fldCharType="end"/>
      </w:r>
      <w:bookmarkEnd w:id="87"/>
      <w:r>
        <w:t xml:space="preserve"> - Análise SWOT</w:t>
      </w:r>
      <w:bookmarkEnd w:id="88"/>
    </w:p>
    <w:p w14:paraId="426AF5D4" w14:textId="61699A81" w:rsidR="00784C3F" w:rsidRPr="007D39FD" w:rsidRDefault="00784C3F" w:rsidP="00784C3F">
      <w:pPr>
        <w:ind w:firstLine="567"/>
        <w:rPr>
          <w:sz w:val="28"/>
          <w:szCs w:val="28"/>
        </w:rPr>
      </w:pPr>
      <w:r w:rsidRPr="007D39FD">
        <w:rPr>
          <w:sz w:val="28"/>
          <w:szCs w:val="28"/>
        </w:rPr>
        <w:t xml:space="preserve">Relativamente às </w:t>
      </w:r>
      <w:r w:rsidRPr="007D39FD">
        <w:rPr>
          <w:b/>
          <w:bCs/>
          <w:sz w:val="28"/>
          <w:szCs w:val="28"/>
        </w:rPr>
        <w:t>Forças</w:t>
      </w:r>
      <w:r w:rsidRPr="007D39FD">
        <w:rPr>
          <w:sz w:val="28"/>
          <w:szCs w:val="28"/>
        </w:rPr>
        <w:t>, é inegável que quanto melhor for o automatismo de uso da aplicação, maior é a satisfação de adquirir o atestado de incapacidade. Com isto, é possível que utentes de cidades diferentes opinem sobre esta forma de obter os documentos e levem essa experiência para outras pessoas, a reco</w:t>
      </w:r>
      <w:r w:rsidRPr="007D39FD">
        <w:rPr>
          <w:sz w:val="28"/>
          <w:szCs w:val="28"/>
        </w:rPr>
        <w:lastRenderedPageBreak/>
        <w:t>nhecerem e adotarem o produto de forma a permitir receber os atestados de forma ágil e eficaz. Isto concede um envolvimento mais ativo da população no alcance dos mesmos.</w:t>
      </w:r>
    </w:p>
    <w:p w14:paraId="1C659884" w14:textId="7C430EEC" w:rsidR="00784C3F" w:rsidRPr="007D39FD" w:rsidRDefault="00784C3F" w:rsidP="00784C3F">
      <w:pPr>
        <w:ind w:firstLine="567"/>
        <w:rPr>
          <w:sz w:val="28"/>
          <w:szCs w:val="28"/>
        </w:rPr>
      </w:pPr>
      <w:r>
        <w:rPr>
          <w:sz w:val="28"/>
          <w:szCs w:val="28"/>
        </w:rPr>
        <w:t>Aquando</w:t>
      </w:r>
      <w:r w:rsidRPr="007D39FD">
        <w:rPr>
          <w:sz w:val="28"/>
          <w:szCs w:val="28"/>
        </w:rPr>
        <w:t xml:space="preserve"> </w:t>
      </w:r>
      <w:r>
        <w:rPr>
          <w:sz w:val="28"/>
          <w:szCs w:val="28"/>
        </w:rPr>
        <w:t>da</w:t>
      </w:r>
      <w:r w:rsidRPr="007D39FD">
        <w:rPr>
          <w:sz w:val="28"/>
          <w:szCs w:val="28"/>
        </w:rPr>
        <w:t xml:space="preserve">s </w:t>
      </w:r>
      <w:r w:rsidRPr="007D39FD">
        <w:rPr>
          <w:b/>
          <w:bCs/>
          <w:sz w:val="28"/>
          <w:szCs w:val="28"/>
        </w:rPr>
        <w:t>Oportunidades</w:t>
      </w:r>
      <w:r w:rsidRPr="007D39FD">
        <w:rPr>
          <w:sz w:val="28"/>
          <w:szCs w:val="28"/>
        </w:rPr>
        <w:t xml:space="preserve">, </w:t>
      </w:r>
      <w:r>
        <w:rPr>
          <w:sz w:val="28"/>
          <w:szCs w:val="28"/>
        </w:rPr>
        <w:t>haverá</w:t>
      </w:r>
      <w:r w:rsidRPr="007D39FD">
        <w:rPr>
          <w:sz w:val="28"/>
          <w:szCs w:val="28"/>
        </w:rPr>
        <w:t xml:space="preserve"> a possibilidade de expansão do produto, conforme foi referido nas forças, através do conhecimento partilhado por quem usufrui do produto. Incentivar à educação em saúde com formações</w:t>
      </w:r>
      <w:r>
        <w:rPr>
          <w:sz w:val="28"/>
          <w:szCs w:val="28"/>
        </w:rPr>
        <w:t xml:space="preserve"> e</w:t>
      </w:r>
      <w:r w:rsidRPr="007D39FD">
        <w:rPr>
          <w:sz w:val="28"/>
          <w:szCs w:val="28"/>
        </w:rPr>
        <w:t xml:space="preserve"> conhecimento, será uma forma de evoluir o produto</w:t>
      </w:r>
      <w:r>
        <w:rPr>
          <w:sz w:val="28"/>
          <w:szCs w:val="28"/>
        </w:rPr>
        <w:t xml:space="preserve"> e</w:t>
      </w:r>
      <w:r w:rsidRPr="007D39FD">
        <w:rPr>
          <w:sz w:val="28"/>
          <w:szCs w:val="28"/>
        </w:rPr>
        <w:t xml:space="preserve"> interagir com a educação dos estudantes das universidades e politécnicos. Isto para a criação e melhoramento das funcionalidades do produto. A criação de novos empregos também é possível </w:t>
      </w:r>
      <w:r>
        <w:rPr>
          <w:sz w:val="28"/>
          <w:szCs w:val="28"/>
        </w:rPr>
        <w:t>caso</w:t>
      </w:r>
      <w:r w:rsidRPr="007D39FD">
        <w:rPr>
          <w:sz w:val="28"/>
          <w:szCs w:val="28"/>
        </w:rPr>
        <w:t xml:space="preserve"> a expansão do produto </w:t>
      </w:r>
      <w:r>
        <w:rPr>
          <w:sz w:val="28"/>
          <w:szCs w:val="28"/>
        </w:rPr>
        <w:t>seja</w:t>
      </w:r>
      <w:r w:rsidRPr="007D39FD">
        <w:rPr>
          <w:sz w:val="28"/>
          <w:szCs w:val="28"/>
        </w:rPr>
        <w:t xml:space="preserve"> concretizável. Ao mesmo tempo que tudo isto acontece, o projeto torna-se mais próximo do objetivo inicial.</w:t>
      </w:r>
    </w:p>
    <w:p w14:paraId="0098B2E9" w14:textId="426F83DA" w:rsidR="00784C3F" w:rsidRPr="007D39FD" w:rsidRDefault="00784C3F" w:rsidP="00784C3F">
      <w:pPr>
        <w:ind w:firstLine="567"/>
        <w:rPr>
          <w:sz w:val="28"/>
          <w:szCs w:val="28"/>
        </w:rPr>
      </w:pPr>
      <w:r>
        <w:rPr>
          <w:sz w:val="28"/>
          <w:szCs w:val="28"/>
        </w:rPr>
        <w:t>No que tange</w:t>
      </w:r>
      <w:r w:rsidRPr="007D39FD">
        <w:rPr>
          <w:sz w:val="28"/>
          <w:szCs w:val="28"/>
        </w:rPr>
        <w:t xml:space="preserve"> às </w:t>
      </w:r>
      <w:r w:rsidRPr="007D39FD">
        <w:rPr>
          <w:b/>
          <w:bCs/>
          <w:sz w:val="28"/>
          <w:szCs w:val="28"/>
        </w:rPr>
        <w:t>Fraquezas</w:t>
      </w:r>
      <w:r w:rsidRPr="007D39FD">
        <w:rPr>
          <w:sz w:val="28"/>
          <w:szCs w:val="28"/>
        </w:rPr>
        <w:t>, existe sempre</w:t>
      </w:r>
      <w:r>
        <w:rPr>
          <w:sz w:val="28"/>
          <w:szCs w:val="28"/>
        </w:rPr>
        <w:t xml:space="preserve"> </w:t>
      </w:r>
      <w:r w:rsidRPr="007D39FD">
        <w:rPr>
          <w:sz w:val="28"/>
          <w:szCs w:val="28"/>
        </w:rPr>
        <w:t>o investimento. Neste caso, a compra de uma nova tecnologia implica um elevado investimento, assim como a sua manutenção para que não seja alvo de falha ou perda da informação do</w:t>
      </w:r>
      <w:r>
        <w:rPr>
          <w:sz w:val="28"/>
          <w:szCs w:val="28"/>
        </w:rPr>
        <w:t>s</w:t>
      </w:r>
      <w:r w:rsidRPr="007D39FD">
        <w:rPr>
          <w:sz w:val="28"/>
          <w:szCs w:val="28"/>
        </w:rPr>
        <w:t xml:space="preserve"> utent</w:t>
      </w:r>
      <w:r>
        <w:rPr>
          <w:sz w:val="28"/>
          <w:szCs w:val="28"/>
        </w:rPr>
        <w:t>es</w:t>
      </w:r>
      <w:r w:rsidRPr="007D39FD">
        <w:rPr>
          <w:sz w:val="28"/>
          <w:szCs w:val="28"/>
        </w:rPr>
        <w:t xml:space="preserve">, entre outros. O uso limitado do produto, apenas em locais com acesso à </w:t>
      </w:r>
      <w:r w:rsidRPr="00784C3F">
        <w:rPr>
          <w:i/>
          <w:iCs/>
          <w:sz w:val="28"/>
          <w:szCs w:val="28"/>
        </w:rPr>
        <w:t>internet</w:t>
      </w:r>
      <w:r w:rsidRPr="007D39FD">
        <w:rPr>
          <w:sz w:val="28"/>
          <w:szCs w:val="28"/>
        </w:rPr>
        <w:t>, pode ser também um fator de fraqueza, pois muitas pessoas não tem facilidade no seu acesso</w:t>
      </w:r>
      <w:r>
        <w:rPr>
          <w:sz w:val="28"/>
          <w:szCs w:val="28"/>
        </w:rPr>
        <w:t>, nomeadamente a população mais envelhecida e pobre</w:t>
      </w:r>
      <w:r w:rsidRPr="007D39FD">
        <w:rPr>
          <w:sz w:val="28"/>
          <w:szCs w:val="28"/>
        </w:rPr>
        <w:t xml:space="preserve">. Essa falta de uso pode também influenciar </w:t>
      </w:r>
      <w:r>
        <w:rPr>
          <w:sz w:val="28"/>
          <w:szCs w:val="28"/>
        </w:rPr>
        <w:t>o desconhecimento</w:t>
      </w:r>
      <w:r w:rsidRPr="007D39FD">
        <w:rPr>
          <w:sz w:val="28"/>
          <w:szCs w:val="28"/>
        </w:rPr>
        <w:t xml:space="preserve"> sobre o produto. </w:t>
      </w:r>
    </w:p>
    <w:p w14:paraId="7D143589" w14:textId="35B9F7F9" w:rsidR="00784C3F" w:rsidRPr="007D39FD" w:rsidRDefault="00784C3F" w:rsidP="00784C3F">
      <w:pPr>
        <w:ind w:firstLine="360"/>
        <w:rPr>
          <w:sz w:val="28"/>
          <w:szCs w:val="28"/>
        </w:rPr>
      </w:pPr>
      <w:r>
        <w:rPr>
          <w:sz w:val="28"/>
          <w:szCs w:val="28"/>
        </w:rPr>
        <w:t>Por fim, a</w:t>
      </w:r>
      <w:r w:rsidRPr="007D39FD">
        <w:rPr>
          <w:sz w:val="28"/>
          <w:szCs w:val="28"/>
        </w:rPr>
        <w:t xml:space="preserve">s </w:t>
      </w:r>
      <w:r w:rsidRPr="007D39FD">
        <w:rPr>
          <w:b/>
          <w:bCs/>
          <w:sz w:val="28"/>
          <w:szCs w:val="28"/>
        </w:rPr>
        <w:t>Ameaças</w:t>
      </w:r>
      <w:r>
        <w:rPr>
          <w:sz w:val="28"/>
          <w:szCs w:val="28"/>
        </w:rPr>
        <w:t>.</w:t>
      </w:r>
      <w:r w:rsidRPr="007D39FD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7D39FD">
        <w:rPr>
          <w:sz w:val="28"/>
          <w:szCs w:val="28"/>
        </w:rPr>
        <w:t xml:space="preserve">xistem umas mais importantes que influenciam muitas outras, que são elas, o facto de haver já negócios parecidos, como o SNS, que pode influenciar a escolha do paciente </w:t>
      </w:r>
      <w:r>
        <w:rPr>
          <w:sz w:val="28"/>
          <w:szCs w:val="28"/>
        </w:rPr>
        <w:t>n</w:t>
      </w:r>
      <w:r w:rsidRPr="007D39FD">
        <w:rPr>
          <w:sz w:val="28"/>
          <w:szCs w:val="28"/>
        </w:rPr>
        <w:t>a utilização</w:t>
      </w:r>
      <w:r>
        <w:rPr>
          <w:sz w:val="28"/>
          <w:szCs w:val="28"/>
        </w:rPr>
        <w:t>, ou não,</w:t>
      </w:r>
      <w:r w:rsidRPr="007D39FD">
        <w:rPr>
          <w:sz w:val="28"/>
          <w:szCs w:val="28"/>
        </w:rPr>
        <w:t xml:space="preserve"> do nosso produto; o facto de estar limitado a regulamentos e leis que obrigam a termos de responsabilidade e informação ao utente sobre o uso do mesmo. Por último, o comprometimento da integridade dos dados devido a ruturas no sistema, ou seja, falta de manutenção e </w:t>
      </w:r>
      <w:r w:rsidRPr="007D39FD">
        <w:rPr>
          <w:i/>
          <w:iCs/>
          <w:sz w:val="28"/>
          <w:szCs w:val="28"/>
        </w:rPr>
        <w:t>software</w:t>
      </w:r>
      <w:r w:rsidRPr="007D39FD">
        <w:rPr>
          <w:sz w:val="28"/>
          <w:szCs w:val="28"/>
        </w:rPr>
        <w:t xml:space="preserve"> inadequado para a sua segurança.</w:t>
      </w: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A34F0C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89" w:name="_Toc152077178"/>
      <w:r w:rsidRPr="00D84D29">
        <w:lastRenderedPageBreak/>
        <w:t>Análise</w:t>
      </w:r>
      <w:r w:rsidR="00D0465A" w:rsidRPr="00D84D29">
        <w:t xml:space="preserve"> de requisitos</w:t>
      </w:r>
      <w:bookmarkEnd w:id="89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90" w:name="_Toc148384358"/>
      <w:bookmarkStart w:id="91" w:name="_Toc148476771"/>
      <w:bookmarkStart w:id="92" w:name="_Toc148513960"/>
      <w:bookmarkStart w:id="93" w:name="_Toc148555640"/>
      <w:bookmarkStart w:id="94" w:name="_Toc148556018"/>
      <w:bookmarkStart w:id="95" w:name="_Toc148557899"/>
      <w:bookmarkStart w:id="96" w:name="_Toc148558209"/>
      <w:bookmarkStart w:id="97" w:name="_Toc148725972"/>
      <w:bookmarkStart w:id="98" w:name="_Toc15207717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D84D29">
        <w:t>Requisitos funcionais</w:t>
      </w:r>
      <w:bookmarkStart w:id="99" w:name="_Toc150003548"/>
      <w:bookmarkStart w:id="100" w:name="_Toc150330436"/>
      <w:bookmarkStart w:id="101" w:name="_Toc150330486"/>
      <w:bookmarkStart w:id="102" w:name="_Toc150528278"/>
      <w:bookmarkStart w:id="103" w:name="_Toc150933494"/>
      <w:bookmarkEnd w:id="98"/>
      <w:bookmarkEnd w:id="99"/>
      <w:bookmarkEnd w:id="100"/>
      <w:bookmarkEnd w:id="101"/>
      <w:bookmarkEnd w:id="102"/>
      <w:bookmarkEnd w:id="103"/>
    </w:p>
    <w:p w14:paraId="0B0621D4" w14:textId="1DD28617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2EF6">
        <w:t xml:space="preserve">Tabela </w:t>
      </w:r>
      <w:r w:rsidR="00C82EF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2EF6">
        <w:t xml:space="preserve">Tabela </w:t>
      </w:r>
      <w:r w:rsidR="00C82EF6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7B779502" w:rsidR="00A93696" w:rsidRPr="00A93696" w:rsidRDefault="00A93696" w:rsidP="00C6655C">
      <w:pPr>
        <w:pStyle w:val="Legenda"/>
        <w:rPr>
          <w:lang w:eastAsia="en-GB"/>
        </w:rPr>
      </w:pPr>
      <w:bookmarkStart w:id="104" w:name="_Ref151810397"/>
      <w:bookmarkStart w:id="105" w:name="_Toc15207718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1</w:t>
      </w:r>
      <w:r>
        <w:fldChar w:fldCharType="end"/>
      </w:r>
      <w:bookmarkEnd w:id="104"/>
      <w:r>
        <w:t xml:space="preserve"> - RF </w:t>
      </w:r>
      <w:r w:rsidRPr="00A93696">
        <w:t>de</w:t>
      </w:r>
      <w:r>
        <w:t xml:space="preserve"> utilizador</w:t>
      </w:r>
      <w:bookmarkEnd w:id="10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3869FF68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notificações de consultas agendadas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312B908A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>
              <w:t>o seu</w:t>
            </w:r>
            <w:r w:rsidRPr="00DE045B">
              <w:t xml:space="preserve"> grau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302A6476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Pr="00DE045B">
              <w:t xml:space="preserve"> faturas emitidas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0B7F48ED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Inserir dados pessoais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59C0E965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atestados e a sua validade</w:t>
            </w:r>
          </w:p>
        </w:tc>
      </w:tr>
      <w:tr w:rsidR="00A93696" w:rsidRPr="00DF1414" w14:paraId="2327A47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1EF23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6E39315D" w14:textId="1229B6CD" w:rsidR="00A93696" w:rsidRPr="00DF1414" w:rsidRDefault="00DE045B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Fazer reclamações</w:t>
            </w:r>
          </w:p>
        </w:tc>
      </w:tr>
    </w:tbl>
    <w:p w14:paraId="07A31B14" w14:textId="1A6D8871" w:rsidR="0090423E" w:rsidRDefault="00DE045B" w:rsidP="00C6655C">
      <w:pPr>
        <w:pStyle w:val="Legenda"/>
        <w:rPr>
          <w:lang w:eastAsia="en-GB"/>
        </w:rPr>
      </w:pPr>
      <w:bookmarkStart w:id="106" w:name="_Toc1520771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2</w:t>
      </w:r>
      <w:r>
        <w:fldChar w:fldCharType="end"/>
      </w:r>
      <w:r>
        <w:t xml:space="preserve"> - RF de utente</w:t>
      </w:r>
      <w:bookmarkEnd w:id="10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11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8A9F5B" w14:textId="548F9650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Emite atestados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498F316D" w14:textId="09E2958A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Ver os formulários para solicitação de junta médica</w:t>
            </w:r>
          </w:p>
        </w:tc>
      </w:tr>
      <w:tr w:rsidR="00A93696" w:rsidRPr="00DF1414" w14:paraId="04C21CD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5A5A34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6F435288" w14:textId="4D3C0BC4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Ver atestados emitidos</w:t>
            </w:r>
          </w:p>
        </w:tc>
      </w:tr>
      <w:tr w:rsidR="00A93696" w:rsidRPr="00DF1414" w14:paraId="347111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D98AF9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25B539A4" w14:textId="24943670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Solicitar agendamento de consultas</w:t>
            </w:r>
          </w:p>
        </w:tc>
      </w:tr>
      <w:tr w:rsidR="00A93696" w:rsidRPr="00DF1414" w14:paraId="3818B1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0B891C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73BD1698" w14:textId="3CA872E2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Inserir dados pessoais</w:t>
            </w:r>
          </w:p>
        </w:tc>
      </w:tr>
    </w:tbl>
    <w:p w14:paraId="4CA1DC56" w14:textId="67331750" w:rsidR="00C74B9A" w:rsidRDefault="00DE045B" w:rsidP="00C6655C">
      <w:pPr>
        <w:pStyle w:val="Legenda"/>
      </w:pPr>
      <w:bookmarkStart w:id="107" w:name="_Toc1520771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07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A93696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76B3C65C" w14:textId="71A96DC4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A93696" w:rsidRPr="00DF1414" w14:paraId="5B734BC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163E56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40641B2C" w14:textId="35551E5A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Emitir faturas</w:t>
            </w:r>
          </w:p>
        </w:tc>
      </w:tr>
      <w:tr w:rsidR="00C74B9A" w:rsidRPr="00DF1414" w14:paraId="58F8954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6AE5A2" w14:textId="080B79B8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22</w:t>
            </w:r>
          </w:p>
        </w:tc>
        <w:tc>
          <w:tcPr>
            <w:tcW w:w="8141" w:type="dxa"/>
          </w:tcPr>
          <w:p w14:paraId="1DF84841" w14:textId="20D07BAC" w:rsidR="00C74B9A" w:rsidRPr="00C74B9A" w:rsidRDefault="00C74B9A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Emite referência de multibanco</w:t>
            </w:r>
          </w:p>
        </w:tc>
      </w:tr>
      <w:tr w:rsidR="00C74B9A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B99954A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23</w:t>
            </w:r>
          </w:p>
        </w:tc>
        <w:tc>
          <w:tcPr>
            <w:tcW w:w="8141" w:type="dxa"/>
          </w:tcPr>
          <w:p w14:paraId="4D36A3BB" w14:textId="34C46A2E" w:rsidR="00C74B9A" w:rsidRPr="00C74B9A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C74B9A" w:rsidRPr="00DF1414" w14:paraId="566CEF1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AC8391" w14:textId="3B5C7846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24</w:t>
            </w:r>
          </w:p>
        </w:tc>
        <w:tc>
          <w:tcPr>
            <w:tcW w:w="8141" w:type="dxa"/>
          </w:tcPr>
          <w:p w14:paraId="62404391" w14:textId="70037058" w:rsidR="00C74B9A" w:rsidRPr="00C74B9A" w:rsidRDefault="00C74B9A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Responder a reclamações</w:t>
            </w:r>
          </w:p>
        </w:tc>
      </w:tr>
    </w:tbl>
    <w:p w14:paraId="3086DCF4" w14:textId="7092973C" w:rsidR="00A93696" w:rsidRPr="00D84D29" w:rsidRDefault="00DE045B" w:rsidP="00C6655C">
      <w:pPr>
        <w:pStyle w:val="Legenda"/>
        <w:rPr>
          <w:lang w:eastAsia="en-GB"/>
        </w:rPr>
      </w:pPr>
      <w:bookmarkStart w:id="108" w:name="_Ref151810484"/>
      <w:bookmarkStart w:id="109" w:name="_Toc15207719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4</w:t>
      </w:r>
      <w:r>
        <w:fldChar w:fldCharType="end"/>
      </w:r>
      <w:bookmarkEnd w:id="108"/>
      <w:r>
        <w:t xml:space="preserve"> - RF de administrativo</w:t>
      </w:r>
      <w:bookmarkEnd w:id="109"/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1755802"/>
      <w:bookmarkStart w:id="111" w:name="_Toc151809792"/>
      <w:bookmarkStart w:id="112" w:name="_Toc151820467"/>
      <w:bookmarkStart w:id="113" w:name="_Toc151820500"/>
      <w:bookmarkStart w:id="114" w:name="_Toc151820533"/>
      <w:bookmarkStart w:id="115" w:name="_Toc152077180"/>
      <w:bookmarkEnd w:id="110"/>
      <w:bookmarkEnd w:id="111"/>
      <w:bookmarkEnd w:id="112"/>
      <w:bookmarkEnd w:id="113"/>
      <w:bookmarkEnd w:id="114"/>
      <w:bookmarkEnd w:id="115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6" w:name="_Toc150003549"/>
      <w:bookmarkStart w:id="117" w:name="_Toc150330437"/>
      <w:bookmarkStart w:id="118" w:name="_Toc150330487"/>
      <w:bookmarkStart w:id="119" w:name="_Toc150528279"/>
      <w:bookmarkStart w:id="120" w:name="_Toc150933495"/>
      <w:bookmarkStart w:id="121" w:name="_Toc151755803"/>
      <w:bookmarkStart w:id="122" w:name="_Toc151809793"/>
      <w:bookmarkStart w:id="123" w:name="_Toc151820468"/>
      <w:bookmarkStart w:id="124" w:name="_Toc151820501"/>
      <w:bookmarkStart w:id="125" w:name="_Toc151820534"/>
      <w:bookmarkStart w:id="126" w:name="_Toc152077181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7" w:name="_Toc150003550"/>
      <w:bookmarkStart w:id="128" w:name="_Toc150330438"/>
      <w:bookmarkStart w:id="129" w:name="_Toc150330488"/>
      <w:bookmarkStart w:id="130" w:name="_Toc150528280"/>
      <w:bookmarkStart w:id="131" w:name="_Toc150933496"/>
      <w:bookmarkStart w:id="132" w:name="_Toc151755804"/>
      <w:bookmarkStart w:id="133" w:name="_Toc151809794"/>
      <w:bookmarkStart w:id="134" w:name="_Toc151820469"/>
      <w:bookmarkStart w:id="135" w:name="_Toc151820502"/>
      <w:bookmarkStart w:id="136" w:name="_Toc151820535"/>
      <w:bookmarkStart w:id="137" w:name="_Toc152077182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629BD385" w14:textId="54AC447F" w:rsidR="002E7639" w:rsidRDefault="006B2D6B" w:rsidP="00642321">
      <w:pPr>
        <w:pStyle w:val="Ttulo2"/>
      </w:pPr>
      <w:bookmarkStart w:id="138" w:name="_Toc152077183"/>
      <w:r>
        <w:t>Requisitos não funcionais</w:t>
      </w:r>
      <w:bookmarkEnd w:id="138"/>
    </w:p>
    <w:p w14:paraId="15B6B41A" w14:textId="684E03FD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2EF6">
        <w:t xml:space="preserve">Tabela </w:t>
      </w:r>
      <w:r w:rsidR="00C82EF6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291DD75D" w:rsidR="006B2D6B" w:rsidRDefault="006B2D6B" w:rsidP="00C6655C">
      <w:pPr>
        <w:pStyle w:val="Legenda"/>
      </w:pPr>
      <w:bookmarkStart w:id="139" w:name="_Ref151820484"/>
      <w:bookmarkStart w:id="140" w:name="_Toc1520771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5</w:t>
      </w:r>
      <w:r>
        <w:fldChar w:fldCharType="end"/>
      </w:r>
      <w:bookmarkEnd w:id="139"/>
      <w:r>
        <w:t xml:space="preserve"> - Requisitos não funcionais</w:t>
      </w:r>
      <w:bookmarkEnd w:id="140"/>
    </w:p>
    <w:p w14:paraId="601DABBF" w14:textId="4A2392C6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2EF6">
        <w:t xml:space="preserve">Tabela </w:t>
      </w:r>
      <w:r w:rsidR="00C82EF6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F53224">
              <w:rPr>
                <w:sz w:val="26"/>
                <w:szCs w:val="26"/>
                <w:highlight w:val="yellow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242B9E8D" w:rsidR="00C6655C" w:rsidRDefault="00C6655C" w:rsidP="00C6655C">
      <w:pPr>
        <w:pStyle w:val="Legenda"/>
      </w:pPr>
      <w:bookmarkStart w:id="141" w:name="_Ref151818534"/>
      <w:bookmarkStart w:id="142" w:name="_Toc15207719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6</w:t>
      </w:r>
      <w:r>
        <w:fldChar w:fldCharType="end"/>
      </w:r>
      <w:bookmarkEnd w:id="141"/>
      <w:r>
        <w:t xml:space="preserve"> - Pressupostos</w:t>
      </w:r>
      <w:bookmarkEnd w:id="142"/>
    </w:p>
    <w:p w14:paraId="4DD00813" w14:textId="21C3AF94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2EF6">
        <w:t xml:space="preserve">Tabela </w:t>
      </w:r>
      <w:r w:rsidR="00C82EF6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2AEBA44B" w:rsidR="00C407C6" w:rsidRPr="00D84D29" w:rsidRDefault="00C6655C" w:rsidP="00C6655C">
      <w:pPr>
        <w:pStyle w:val="Legenda"/>
      </w:pPr>
      <w:bookmarkStart w:id="143" w:name="_Ref151818695"/>
      <w:bookmarkStart w:id="144" w:name="_Toc15207719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7</w:t>
      </w:r>
      <w:r>
        <w:fldChar w:fldCharType="end"/>
      </w:r>
      <w:bookmarkEnd w:id="143"/>
      <w:r>
        <w:t xml:space="preserve"> - Restrições</w:t>
      </w:r>
      <w:bookmarkEnd w:id="144"/>
    </w:p>
    <w:p w14:paraId="0FE2D05B" w14:textId="3A5470F3" w:rsidR="00C154D0" w:rsidRDefault="00BA477E" w:rsidP="00C154D0">
      <w:pPr>
        <w:pStyle w:val="Ttulo2"/>
      </w:pPr>
      <w:bookmarkStart w:id="145" w:name="_Toc152077184"/>
      <w:r>
        <w:lastRenderedPageBreak/>
        <w:t xml:space="preserve">Descrição </w:t>
      </w:r>
      <w:r w:rsidR="00C154D0">
        <w:t>de negócio</w:t>
      </w:r>
      <w:bookmarkEnd w:id="145"/>
    </w:p>
    <w:p w14:paraId="6793C349" w14:textId="610D4103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2EF6">
        <w:t xml:space="preserve">Tabela </w:t>
      </w:r>
      <w:r w:rsidR="00C82EF6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556CD884" w:rsidR="00C154D0" w:rsidRDefault="00C154D0" w:rsidP="00C154D0">
      <w:pPr>
        <w:pStyle w:val="Legenda"/>
      </w:pPr>
      <w:bookmarkStart w:id="146" w:name="_Ref151819096"/>
      <w:bookmarkStart w:id="147" w:name="_Toc15207719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8</w:t>
      </w:r>
      <w:r>
        <w:fldChar w:fldCharType="end"/>
      </w:r>
      <w:bookmarkEnd w:id="146"/>
      <w:r>
        <w:t xml:space="preserve"> - Regras de negócio</w:t>
      </w:r>
      <w:bookmarkEnd w:id="147"/>
    </w:p>
    <w:p w14:paraId="7D1C8AD0" w14:textId="6974BFDA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2EF6">
        <w:t xml:space="preserve">Tabela </w:t>
      </w:r>
      <w:r w:rsidR="00C82EF6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444C8FFA" w:rsidR="00BA477E" w:rsidRPr="00BA477E" w:rsidRDefault="00621024" w:rsidP="00621024">
      <w:pPr>
        <w:pStyle w:val="Legenda"/>
      </w:pPr>
      <w:bookmarkStart w:id="148" w:name="_Ref151820517"/>
      <w:bookmarkStart w:id="149" w:name="_Toc1520771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2EF6">
        <w:rPr>
          <w:noProof/>
        </w:rPr>
        <w:t>9</w:t>
      </w:r>
      <w:r>
        <w:fldChar w:fldCharType="end"/>
      </w:r>
      <w:bookmarkEnd w:id="148"/>
      <w:r>
        <w:t xml:space="preserve"> - Processos de negócio</w:t>
      </w:r>
      <w:bookmarkEnd w:id="149"/>
    </w:p>
    <w:p w14:paraId="683F816C" w14:textId="2AB7A388" w:rsidR="00C407C6" w:rsidRPr="00D84D29" w:rsidRDefault="00C407C6" w:rsidP="00C154D0">
      <w:pPr>
        <w:sectPr w:rsidR="00C407C6" w:rsidRPr="00D84D29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84D29">
        <w:tab/>
      </w:r>
    </w:p>
    <w:p w14:paraId="75AFEBD8" w14:textId="4A76C403" w:rsidR="009470C0" w:rsidRPr="00D84D29" w:rsidRDefault="00A30BA4" w:rsidP="00A30BA4">
      <w:pPr>
        <w:pStyle w:val="Ttulo1"/>
      </w:pPr>
      <w:bookmarkStart w:id="150" w:name="_Toc152077185"/>
      <w:r w:rsidRPr="00D84D29">
        <w:lastRenderedPageBreak/>
        <w:t>Conclusão</w:t>
      </w:r>
      <w:bookmarkEnd w:id="150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A34F0C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51" w:name="_Toc152077186"/>
      <w:r w:rsidRPr="00D84D29">
        <w:lastRenderedPageBreak/>
        <w:t>Webgrafia</w:t>
      </w:r>
      <w:bookmarkEnd w:id="151"/>
    </w:p>
    <w:p w14:paraId="0E576827" w14:textId="7D268A58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18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04458EE0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19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7F9ACDF5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0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4B90E339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1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A34F0C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ABC4E" w14:textId="77777777" w:rsidR="00FA2EC6" w:rsidRPr="00DF1414" w:rsidRDefault="00FA2EC6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2B4BFC5D" w14:textId="77777777" w:rsidR="00FA2EC6" w:rsidRPr="00DF1414" w:rsidRDefault="00FA2EC6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D0BA" w14:textId="77777777" w:rsidR="00FA2EC6" w:rsidRPr="00DF1414" w:rsidRDefault="00FA2EC6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300DB57A" w14:textId="77777777" w:rsidR="00FA2EC6" w:rsidRPr="00DF1414" w:rsidRDefault="00FA2EC6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3360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BD7B22"/>
    <w:multiLevelType w:val="multilevel"/>
    <w:tmpl w:val="5F442D2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0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0"/>
  </w:num>
  <w:num w:numId="3" w16cid:durableId="159181607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0"/>
  </w:num>
  <w:num w:numId="7" w16cid:durableId="17698890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4"/>
  </w:num>
  <w:num w:numId="10" w16cid:durableId="531461155">
    <w:abstractNumId w:val="13"/>
  </w:num>
  <w:num w:numId="11" w16cid:durableId="1053041731">
    <w:abstractNumId w:val="23"/>
  </w:num>
  <w:num w:numId="12" w16cid:durableId="756482255">
    <w:abstractNumId w:val="16"/>
  </w:num>
  <w:num w:numId="13" w16cid:durableId="1303775962">
    <w:abstractNumId w:val="28"/>
  </w:num>
  <w:num w:numId="14" w16cid:durableId="690842754">
    <w:abstractNumId w:val="0"/>
  </w:num>
  <w:num w:numId="15" w16cid:durableId="180944943">
    <w:abstractNumId w:val="20"/>
  </w:num>
  <w:num w:numId="16" w16cid:durableId="455681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6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1"/>
  </w:num>
  <w:num w:numId="21" w16cid:durableId="1898010333">
    <w:abstractNumId w:val="10"/>
  </w:num>
  <w:num w:numId="22" w16cid:durableId="247084448">
    <w:abstractNumId w:val="26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6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6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9"/>
  </w:num>
  <w:num w:numId="27" w16cid:durableId="549267639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5"/>
  </w:num>
  <w:num w:numId="29" w16cid:durableId="85005158">
    <w:abstractNumId w:val="25"/>
  </w:num>
  <w:num w:numId="30" w16cid:durableId="19086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29"/>
  </w:num>
  <w:num w:numId="44" w16cid:durableId="2141460644">
    <w:abstractNumId w:val="3"/>
  </w:num>
  <w:num w:numId="45" w16cid:durableId="843129202">
    <w:abstractNumId w:val="22"/>
  </w:num>
  <w:num w:numId="46" w16cid:durableId="849300307">
    <w:abstractNumId w:val="27"/>
  </w:num>
  <w:num w:numId="47" w16cid:durableId="461508109">
    <w:abstractNumId w:val="21"/>
  </w:num>
  <w:num w:numId="48" w16cid:durableId="1095369669">
    <w:abstractNumId w:val="18"/>
  </w:num>
  <w:num w:numId="49" w16cid:durableId="429861133">
    <w:abstractNumId w:val="4"/>
  </w:num>
  <w:num w:numId="50" w16cid:durableId="1717775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2422"/>
    <w:rsid w:val="00130DAC"/>
    <w:rsid w:val="00130EA2"/>
    <w:rsid w:val="0013216C"/>
    <w:rsid w:val="0015047B"/>
    <w:rsid w:val="00170CE3"/>
    <w:rsid w:val="00176577"/>
    <w:rsid w:val="00183E10"/>
    <w:rsid w:val="00185629"/>
    <w:rsid w:val="0018733C"/>
    <w:rsid w:val="00194351"/>
    <w:rsid w:val="001B3DDE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E5A48"/>
    <w:rsid w:val="002E7000"/>
    <w:rsid w:val="002E7639"/>
    <w:rsid w:val="003374EB"/>
    <w:rsid w:val="00356E9D"/>
    <w:rsid w:val="00372CE4"/>
    <w:rsid w:val="00392862"/>
    <w:rsid w:val="00393C48"/>
    <w:rsid w:val="003958CE"/>
    <w:rsid w:val="00395914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D2A42"/>
    <w:rsid w:val="004E2DD4"/>
    <w:rsid w:val="004F1162"/>
    <w:rsid w:val="004F3C56"/>
    <w:rsid w:val="00507A79"/>
    <w:rsid w:val="00516254"/>
    <w:rsid w:val="00555EE3"/>
    <w:rsid w:val="00557D7E"/>
    <w:rsid w:val="005761C4"/>
    <w:rsid w:val="005971FE"/>
    <w:rsid w:val="005A51E1"/>
    <w:rsid w:val="005B5E36"/>
    <w:rsid w:val="005E6A78"/>
    <w:rsid w:val="005F3A49"/>
    <w:rsid w:val="006118FD"/>
    <w:rsid w:val="00621024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B49BD"/>
    <w:rsid w:val="009D6DC2"/>
    <w:rsid w:val="00A07AA5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C3437"/>
    <w:rsid w:val="00BC50CA"/>
    <w:rsid w:val="00BC7F2C"/>
    <w:rsid w:val="00C0065C"/>
    <w:rsid w:val="00C026A2"/>
    <w:rsid w:val="00C13ACC"/>
    <w:rsid w:val="00C154D0"/>
    <w:rsid w:val="00C24AE2"/>
    <w:rsid w:val="00C407C6"/>
    <w:rsid w:val="00C604B6"/>
    <w:rsid w:val="00C60B2A"/>
    <w:rsid w:val="00C6618B"/>
    <w:rsid w:val="00C6655C"/>
    <w:rsid w:val="00C74B9A"/>
    <w:rsid w:val="00C77C81"/>
    <w:rsid w:val="00C82EF6"/>
    <w:rsid w:val="00C92830"/>
    <w:rsid w:val="00C935AD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630F7"/>
    <w:rsid w:val="00E661D4"/>
    <w:rsid w:val="00E71582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www.doutorfinancas.pt/vida-e-familia/certificado-de-incapacidade-o-que-fazer-para-aceder-aos-beneficio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ydle.com/br/blog/processos-de-negocio-60e468a3b25037579719b0dd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www.agendor.com.br/blog/matriz-swot-como-faz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ers.pt/pt/utentes/perguntas-frequentes/faq/obtencao-de-atestado-medico-de-incapacidade-multius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1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4</cp:revision>
  <cp:lastPrinted>2023-10-20T19:30:00Z</cp:lastPrinted>
  <dcterms:created xsi:type="dcterms:W3CDTF">2023-03-27T15:57:00Z</dcterms:created>
  <dcterms:modified xsi:type="dcterms:W3CDTF">2023-11-28T15:23:00Z</dcterms:modified>
</cp:coreProperties>
</file>