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AF7" w:rsidRPr="00124AF7" w:rsidRDefault="00124AF7" w:rsidP="000F199F">
      <w:pPr>
        <w:spacing w:line="360" w:lineRule="auto"/>
        <w:rPr>
          <w:rFonts w:ascii="Times New Roman" w:hAnsi="Times New Roman" w:cs="Times New Roman"/>
          <w:b/>
        </w:rPr>
      </w:pPr>
      <w:r w:rsidRPr="00124AF7">
        <w:rPr>
          <w:rFonts w:ascii="Times New Roman" w:hAnsi="Times New Roman" w:cs="Times New Roman"/>
          <w:b/>
        </w:rPr>
        <w:t>1. Введение</w:t>
      </w:r>
    </w:p>
    <w:p w:rsidR="00124AF7" w:rsidRPr="00124AF7" w:rsidRDefault="00124AF7" w:rsidP="000F199F">
      <w:pPr>
        <w:spacing w:line="360" w:lineRule="auto"/>
        <w:ind w:firstLine="709"/>
        <w:rPr>
          <w:rFonts w:ascii="Times New Roman" w:hAnsi="Times New Roman" w:cs="Times New Roman"/>
          <w:sz w:val="24"/>
          <w:szCs w:val="24"/>
        </w:rPr>
      </w:pPr>
      <w:r w:rsidRPr="00124AF7">
        <w:rPr>
          <w:rFonts w:ascii="Times New Roman" w:hAnsi="Times New Roman" w:cs="Times New Roman"/>
          <w:sz w:val="24"/>
          <w:szCs w:val="24"/>
        </w:rPr>
        <w:t>В современном мире для защиты информации часто применяются системы безопасности с использованием биометрических признаков для аутентификации пользователя. В качестве одного из биометрических признаков можно использовать индивидуальные спектральные характеристики человеческого голоса. В отличие от таких биометрических признаков, как отпечатки пальцев, отпечаток ладони, рисунок сетчатки глаза, анализ характеристик голоса человека не требует специального (и зачастую дорогостоящего) оборудования, и может легко интегрироваться в существующие системы безопасности. Также этот метод может использоваться для верификации личности человека на расстоянии, например, при телефонном разговоре или при анализе записанной речи.</w:t>
      </w:r>
    </w:p>
    <w:p w:rsidR="00304B34" w:rsidRDefault="00124AF7" w:rsidP="000F199F">
      <w:pPr>
        <w:spacing w:line="360" w:lineRule="auto"/>
        <w:ind w:firstLine="709"/>
        <w:rPr>
          <w:rFonts w:ascii="Times New Roman" w:hAnsi="Times New Roman" w:cs="Times New Roman"/>
          <w:sz w:val="24"/>
          <w:szCs w:val="24"/>
        </w:rPr>
      </w:pPr>
      <w:r w:rsidRPr="00124AF7">
        <w:rPr>
          <w:rFonts w:ascii="Times New Roman" w:hAnsi="Times New Roman" w:cs="Times New Roman"/>
          <w:sz w:val="24"/>
          <w:szCs w:val="24"/>
        </w:rPr>
        <w:t>В данном дипломном проекте будет реализован и протестирован алгоритм верификации личности пользователя по голосу на основе сравнения мел-кепстральных спектральных коэффициентов.</w:t>
      </w:r>
    </w:p>
    <w:p w:rsidR="00124AF7" w:rsidRDefault="008D4088" w:rsidP="000F199F">
      <w:pPr>
        <w:spacing w:line="360" w:lineRule="auto"/>
        <w:ind w:firstLine="709"/>
        <w:rPr>
          <w:rFonts w:ascii="Times New Roman" w:hAnsi="Times New Roman" w:cs="Times New Roman"/>
          <w:sz w:val="24"/>
          <w:szCs w:val="24"/>
        </w:rPr>
      </w:pPr>
      <w:r>
        <w:rPr>
          <w:rFonts w:ascii="Times New Roman" w:hAnsi="Times New Roman" w:cs="Times New Roman"/>
          <w:sz w:val="24"/>
          <w:szCs w:val="24"/>
        </w:rPr>
        <w:t>Так как р</w:t>
      </w:r>
      <w:r w:rsidR="00124AF7">
        <w:rPr>
          <w:rFonts w:ascii="Times New Roman" w:hAnsi="Times New Roman" w:cs="Times New Roman"/>
          <w:sz w:val="24"/>
          <w:szCs w:val="24"/>
        </w:rPr>
        <w:t>езультат разработки представлен в виде программы на языке С</w:t>
      </w:r>
      <w:r>
        <w:rPr>
          <w:rFonts w:ascii="Times New Roman" w:hAnsi="Times New Roman" w:cs="Times New Roman"/>
          <w:sz w:val="24"/>
          <w:szCs w:val="24"/>
        </w:rPr>
        <w:t xml:space="preserve">, код может быть встроен в программу как для мобильных устройств, программиируемых микроконтроллеров, так и для таких систем, как </w:t>
      </w:r>
      <w:r>
        <w:rPr>
          <w:rFonts w:ascii="Times New Roman" w:hAnsi="Times New Roman" w:cs="Times New Roman"/>
          <w:sz w:val="24"/>
          <w:szCs w:val="24"/>
          <w:lang w:val="en-US"/>
        </w:rPr>
        <w:t>Linux и Windows</w:t>
      </w:r>
      <w:r>
        <w:rPr>
          <w:rFonts w:ascii="Times New Roman" w:hAnsi="Times New Roman" w:cs="Times New Roman"/>
          <w:sz w:val="24"/>
          <w:szCs w:val="24"/>
        </w:rPr>
        <w:t>.</w:t>
      </w: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Default="008D4088" w:rsidP="000F199F">
      <w:pPr>
        <w:spacing w:line="360" w:lineRule="auto"/>
        <w:ind w:firstLine="709"/>
        <w:rPr>
          <w:rFonts w:ascii="Times New Roman" w:hAnsi="Times New Roman" w:cs="Times New Roman"/>
          <w:sz w:val="24"/>
          <w:szCs w:val="24"/>
        </w:rPr>
      </w:pPr>
    </w:p>
    <w:p w:rsidR="008D4088" w:rsidRPr="008D4088" w:rsidRDefault="008D4088" w:rsidP="000F199F">
      <w:pPr>
        <w:spacing w:line="360" w:lineRule="auto"/>
        <w:rPr>
          <w:rFonts w:ascii="Times New Roman" w:hAnsi="Times New Roman" w:cs="Times New Roman"/>
          <w:b/>
          <w:sz w:val="24"/>
          <w:szCs w:val="24"/>
        </w:rPr>
      </w:pPr>
      <w:r w:rsidRPr="008D4088">
        <w:rPr>
          <w:rFonts w:ascii="Times New Roman" w:hAnsi="Times New Roman" w:cs="Times New Roman"/>
          <w:b/>
          <w:sz w:val="24"/>
          <w:szCs w:val="24"/>
        </w:rPr>
        <w:lastRenderedPageBreak/>
        <w:t>2. Специальная часть</w:t>
      </w:r>
    </w:p>
    <w:p w:rsidR="008D4088" w:rsidRDefault="008D4088" w:rsidP="000F199F">
      <w:pPr>
        <w:spacing w:line="360" w:lineRule="auto"/>
        <w:ind w:firstLine="709"/>
        <w:rPr>
          <w:rFonts w:ascii="Times New Roman" w:hAnsi="Times New Roman" w:cs="Times New Roman"/>
          <w:sz w:val="24"/>
          <w:szCs w:val="24"/>
        </w:rPr>
      </w:pPr>
      <w:r w:rsidRPr="008D4088">
        <w:rPr>
          <w:rFonts w:ascii="Times New Roman" w:hAnsi="Times New Roman" w:cs="Times New Roman"/>
          <w:sz w:val="24"/>
          <w:szCs w:val="24"/>
        </w:rPr>
        <w:t>Цель данного раздела – выбор и описание алгоритмов для реализации верификации личности пользователя по голосу, описание теоретических основ выбранных алгоритмов и определение их оптимальных параметров.</w:t>
      </w:r>
    </w:p>
    <w:p w:rsidR="008D4088" w:rsidRPr="008D4088" w:rsidRDefault="008D4088" w:rsidP="000F199F">
      <w:pPr>
        <w:spacing w:line="360" w:lineRule="auto"/>
        <w:rPr>
          <w:rFonts w:ascii="Times New Roman" w:hAnsi="Times New Roman" w:cs="Times New Roman"/>
          <w:b/>
          <w:sz w:val="24"/>
          <w:szCs w:val="24"/>
        </w:rPr>
      </w:pPr>
      <w:r w:rsidRPr="008D4088">
        <w:rPr>
          <w:rFonts w:ascii="Times New Roman" w:hAnsi="Times New Roman" w:cs="Times New Roman"/>
          <w:b/>
          <w:sz w:val="24"/>
          <w:szCs w:val="24"/>
        </w:rPr>
        <w:t>2.1 Обзор прототипов и похожих разработок</w:t>
      </w:r>
    </w:p>
    <w:p w:rsidR="008D4088" w:rsidRPr="008D4088" w:rsidRDefault="008D4088" w:rsidP="000F199F">
      <w:pPr>
        <w:spacing w:line="360" w:lineRule="auto"/>
        <w:ind w:firstLine="709"/>
        <w:rPr>
          <w:rFonts w:ascii="Times New Roman" w:hAnsi="Times New Roman" w:cs="Times New Roman"/>
          <w:sz w:val="24"/>
          <w:szCs w:val="24"/>
        </w:rPr>
      </w:pPr>
      <w:r w:rsidRPr="008D4088">
        <w:rPr>
          <w:rFonts w:ascii="Times New Roman" w:hAnsi="Times New Roman" w:cs="Times New Roman"/>
          <w:sz w:val="24"/>
          <w:szCs w:val="24"/>
        </w:rPr>
        <w:t>1. На основании доклада ООО «Форенэкс» «Судебная экспертиза звукозаписей» можно сделать вывод о существовании следующих программных систем с назначением, схож</w:t>
      </w:r>
      <w:r w:rsidR="000F199F">
        <w:rPr>
          <w:rFonts w:ascii="Times New Roman" w:hAnsi="Times New Roman" w:cs="Times New Roman"/>
          <w:sz w:val="24"/>
          <w:szCs w:val="24"/>
        </w:rPr>
        <w:t>им с разрабатываемой в дипломной работе</w:t>
      </w:r>
      <w:r w:rsidRPr="008D4088">
        <w:rPr>
          <w:rFonts w:ascii="Times New Roman" w:hAnsi="Times New Roman" w:cs="Times New Roman"/>
          <w:sz w:val="24"/>
          <w:szCs w:val="24"/>
        </w:rPr>
        <w:t>:</w:t>
      </w:r>
    </w:p>
    <w:p w:rsidR="008D4088" w:rsidRPr="000F199F" w:rsidRDefault="008D4088" w:rsidP="000F199F">
      <w:pPr>
        <w:pStyle w:val="a3"/>
        <w:numPr>
          <w:ilvl w:val="0"/>
          <w:numId w:val="2"/>
        </w:num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OTExpert – программный комплекс криминалистического исследования фонограмм речи;</w:t>
      </w:r>
    </w:p>
    <w:p w:rsidR="008D4088" w:rsidRPr="000F199F" w:rsidRDefault="008D4088" w:rsidP="000F199F">
      <w:pPr>
        <w:pStyle w:val="a3"/>
        <w:numPr>
          <w:ilvl w:val="0"/>
          <w:numId w:val="2"/>
        </w:num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Justiphone – программный комплекс криминалистического исследования фонограмм речи;</w:t>
      </w:r>
    </w:p>
    <w:p w:rsidR="008D4088" w:rsidRPr="000F199F" w:rsidRDefault="008D4088" w:rsidP="000F199F">
      <w:pPr>
        <w:pStyle w:val="a3"/>
        <w:numPr>
          <w:ilvl w:val="0"/>
          <w:numId w:val="2"/>
        </w:num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Phonexi – программный комплекс для криминалистической идентификации говорящего по фонограммам устной речи на основе методики «Диалект»;</w:t>
      </w:r>
    </w:p>
    <w:p w:rsidR="008D4088" w:rsidRPr="000F199F" w:rsidRDefault="008D4088" w:rsidP="000F199F">
      <w:pPr>
        <w:pStyle w:val="a3"/>
        <w:numPr>
          <w:ilvl w:val="0"/>
          <w:numId w:val="2"/>
        </w:num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«Сапфир» – программный комплекс для криминалистической идентификации говорящего по фонограммам устной речи на основе методики «Диалект»;</w:t>
      </w:r>
    </w:p>
    <w:p w:rsidR="008D4088" w:rsidRPr="000F199F" w:rsidRDefault="008D4088" w:rsidP="000F199F">
      <w:pPr>
        <w:pStyle w:val="a3"/>
        <w:numPr>
          <w:ilvl w:val="0"/>
          <w:numId w:val="2"/>
        </w:num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«Этнос» - программный комплекс для идентификации говорящего по фонограммам устной речи на различных языках;</w:t>
      </w:r>
    </w:p>
    <w:p w:rsidR="008D4088" w:rsidRPr="000F199F" w:rsidRDefault="008D4088" w:rsidP="000F199F">
      <w:pPr>
        <w:pStyle w:val="a3"/>
        <w:numPr>
          <w:ilvl w:val="0"/>
          <w:numId w:val="2"/>
        </w:num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«ИКАР-Лаб» - программный комплекс для криминалистического исследования фонограмм и идентификации говорящего по фонограммам устной речи на основе спектрально-формантных методов.</w:t>
      </w:r>
    </w:p>
    <w:p w:rsidR="008D4088" w:rsidRDefault="008D4088" w:rsidP="000F199F">
      <w:pPr>
        <w:spacing w:line="360" w:lineRule="auto"/>
        <w:ind w:firstLine="709"/>
        <w:rPr>
          <w:rFonts w:ascii="Times New Roman" w:hAnsi="Times New Roman" w:cs="Times New Roman"/>
          <w:sz w:val="24"/>
          <w:szCs w:val="24"/>
        </w:rPr>
      </w:pPr>
      <w:r w:rsidRPr="008D4088">
        <w:rPr>
          <w:rFonts w:ascii="Times New Roman" w:hAnsi="Times New Roman" w:cs="Times New Roman"/>
          <w:sz w:val="24"/>
          <w:szCs w:val="24"/>
        </w:rPr>
        <w:t>Так как перечисленные выше продукты применяются в области криминалистики, то информации по реализованным алгоритмам и их параметрам в публичном доступе нет.</w:t>
      </w:r>
    </w:p>
    <w:p w:rsidR="000F199F" w:rsidRPr="000F199F" w:rsidRDefault="000F199F" w:rsidP="000F199F">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2. HTK (Hidden Markov Model Toolkit) – набор инструментов для работы со скрытыми моделями Маркова, используется как для распознавания речи, так и для других задач, связанных с обработкой речевых сигналов. Имеет реализацию алгоритма получения мел-кепстральных коэффициентов, что может использоваться для идентификации и верификации личности.</w:t>
      </w:r>
    </w:p>
    <w:p w:rsidR="000F199F" w:rsidRDefault="000F199F" w:rsidP="000F199F">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3. HTK MFCC MATLAB – реализация алгоритма получения мел-кепстральных коэффициентов, используемого в HTK, на языке Matlab.</w:t>
      </w:r>
    </w:p>
    <w:p w:rsidR="000F199F" w:rsidRDefault="000F199F" w:rsidP="000F199F">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0F199F">
        <w:rPr>
          <w:rFonts w:ascii="Times New Roman" w:hAnsi="Times New Roman" w:cs="Times New Roman"/>
          <w:sz w:val="24"/>
          <w:szCs w:val="24"/>
        </w:rPr>
        <w:t>Speaker-recognition – проект студентов университета Маастрихта на тему идентификации личности пользователя по голосу. Реализован на языке Matlab.</w:t>
      </w:r>
    </w:p>
    <w:p w:rsidR="000F199F" w:rsidRDefault="000F199F" w:rsidP="00AA2CAD">
      <w:pPr>
        <w:spacing w:line="360" w:lineRule="auto"/>
        <w:rPr>
          <w:rFonts w:ascii="Times New Roman" w:hAnsi="Times New Roman" w:cs="Times New Roman"/>
          <w:b/>
          <w:sz w:val="24"/>
          <w:szCs w:val="24"/>
        </w:rPr>
      </w:pPr>
      <w:r>
        <w:rPr>
          <w:rFonts w:ascii="Times New Roman" w:hAnsi="Times New Roman" w:cs="Times New Roman"/>
          <w:b/>
          <w:sz w:val="24"/>
          <w:szCs w:val="24"/>
        </w:rPr>
        <w:t>2.2 Постановка задачи</w:t>
      </w:r>
    </w:p>
    <w:p w:rsidR="000F199F" w:rsidRPr="000F199F" w:rsidRDefault="000F199F" w:rsidP="000F199F">
      <w:pPr>
        <w:spacing w:line="360" w:lineRule="auto"/>
        <w:ind w:firstLine="709"/>
        <w:rPr>
          <w:rFonts w:ascii="Times New Roman" w:hAnsi="Times New Roman" w:cs="Times New Roman"/>
          <w:b/>
          <w:sz w:val="24"/>
          <w:szCs w:val="24"/>
        </w:rPr>
      </w:pPr>
      <w:r w:rsidRPr="000F199F">
        <w:rPr>
          <w:rFonts w:ascii="Times New Roman" w:hAnsi="Times New Roman" w:cs="Times New Roman"/>
          <w:sz w:val="24"/>
          <w:szCs w:val="24"/>
        </w:rPr>
        <w:t>В соответствии с техническим заданием требуется реализовать систему верификации личности пользователя по голосу. Назначение системы – верификация – означает режим распознавания «один к одному», когда определяется степень схожести образцов голоса признакам одного пользователя. Так как верификация выполняется при произнесении короткой ключевой фразы, то система является текстозависимой.</w:t>
      </w:r>
    </w:p>
    <w:p w:rsidR="000F199F" w:rsidRPr="000F199F" w:rsidRDefault="000F199F" w:rsidP="000F199F">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Для выполнения заданных функций система должна иметь 2 режима работы: обучение и верификация. Оба режима используют общую функциональную часть для получения вектора признаков речевого сигнала, который в дальнейшем запоминается либо используется для сравнения.</w:t>
      </w:r>
    </w:p>
    <w:p w:rsidR="000F199F" w:rsidRPr="000F199F" w:rsidRDefault="000F199F" w:rsidP="000F199F">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Для решения поставленной задачи могут использоваться следующие методы:</w:t>
      </w:r>
    </w:p>
    <w:p w:rsidR="000F199F" w:rsidRPr="000F199F" w:rsidRDefault="000F199F" w:rsidP="000F199F">
      <w:pPr>
        <w:pStyle w:val="a3"/>
        <w:numPr>
          <w:ilvl w:val="0"/>
          <w:numId w:val="4"/>
        </w:numPr>
        <w:spacing w:line="360" w:lineRule="auto"/>
        <w:rPr>
          <w:rFonts w:ascii="Times New Roman" w:hAnsi="Times New Roman" w:cs="Times New Roman"/>
          <w:sz w:val="24"/>
          <w:szCs w:val="24"/>
        </w:rPr>
      </w:pPr>
      <w:r w:rsidRPr="000F199F">
        <w:rPr>
          <w:rFonts w:ascii="Times New Roman" w:hAnsi="Times New Roman" w:cs="Times New Roman"/>
          <w:sz w:val="24"/>
          <w:szCs w:val="24"/>
        </w:rPr>
        <w:t>Спектрально-формантный метод,</w:t>
      </w:r>
    </w:p>
    <w:p w:rsidR="000F199F" w:rsidRPr="000F199F" w:rsidRDefault="000F199F" w:rsidP="000F199F">
      <w:pPr>
        <w:pStyle w:val="a3"/>
        <w:numPr>
          <w:ilvl w:val="0"/>
          <w:numId w:val="4"/>
        </w:numPr>
        <w:spacing w:line="360" w:lineRule="auto"/>
        <w:rPr>
          <w:rFonts w:ascii="Times New Roman" w:hAnsi="Times New Roman" w:cs="Times New Roman"/>
          <w:sz w:val="24"/>
          <w:szCs w:val="24"/>
        </w:rPr>
      </w:pPr>
      <w:r w:rsidRPr="000F199F">
        <w:rPr>
          <w:rFonts w:ascii="Times New Roman" w:hAnsi="Times New Roman" w:cs="Times New Roman"/>
          <w:sz w:val="24"/>
          <w:szCs w:val="24"/>
        </w:rPr>
        <w:t>Метод линейного предсказания,</w:t>
      </w:r>
    </w:p>
    <w:p w:rsidR="000F199F" w:rsidRPr="000F199F" w:rsidRDefault="000F199F" w:rsidP="000F199F">
      <w:pPr>
        <w:pStyle w:val="a3"/>
        <w:numPr>
          <w:ilvl w:val="0"/>
          <w:numId w:val="4"/>
        </w:numPr>
        <w:spacing w:line="360" w:lineRule="auto"/>
        <w:rPr>
          <w:rFonts w:ascii="Times New Roman" w:hAnsi="Times New Roman" w:cs="Times New Roman"/>
          <w:sz w:val="24"/>
          <w:szCs w:val="24"/>
        </w:rPr>
      </w:pPr>
      <w:r w:rsidRPr="000F199F">
        <w:rPr>
          <w:rFonts w:ascii="Times New Roman" w:hAnsi="Times New Roman" w:cs="Times New Roman"/>
          <w:sz w:val="24"/>
          <w:szCs w:val="24"/>
        </w:rPr>
        <w:t>Метод выделения динамических характеристик,</w:t>
      </w:r>
    </w:p>
    <w:p w:rsidR="000F199F" w:rsidRPr="000F199F" w:rsidRDefault="000F199F" w:rsidP="000F199F">
      <w:pPr>
        <w:pStyle w:val="a3"/>
        <w:numPr>
          <w:ilvl w:val="0"/>
          <w:numId w:val="4"/>
        </w:numPr>
        <w:spacing w:line="360" w:lineRule="auto"/>
        <w:rPr>
          <w:rFonts w:ascii="Times New Roman" w:hAnsi="Times New Roman" w:cs="Times New Roman"/>
          <w:sz w:val="24"/>
          <w:szCs w:val="24"/>
        </w:rPr>
      </w:pPr>
      <w:r w:rsidRPr="000F199F">
        <w:rPr>
          <w:rFonts w:ascii="Times New Roman" w:hAnsi="Times New Roman" w:cs="Times New Roman"/>
          <w:sz w:val="24"/>
          <w:szCs w:val="24"/>
        </w:rPr>
        <w:t>Метод получения мел-кепстральных частотных коэффициентов.</w:t>
      </w:r>
    </w:p>
    <w:p w:rsidR="000F199F" w:rsidRPr="000F199F" w:rsidRDefault="000F199F" w:rsidP="000F199F">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В качестве основы данного дипломного проекта была выбрана реализация получения мел-кепстральных коэффициентов HFCC FB-29, имеющая следующие параметры:</w:t>
      </w:r>
    </w:p>
    <w:p w:rsidR="000F199F" w:rsidRPr="000F199F" w:rsidRDefault="000F199F" w:rsidP="000F199F">
      <w:pPr>
        <w:pStyle w:val="a3"/>
        <w:numPr>
          <w:ilvl w:val="0"/>
          <w:numId w:val="6"/>
        </w:numPr>
        <w:spacing w:line="360" w:lineRule="auto"/>
        <w:rPr>
          <w:rFonts w:ascii="Times New Roman" w:hAnsi="Times New Roman" w:cs="Times New Roman"/>
          <w:sz w:val="24"/>
          <w:szCs w:val="24"/>
        </w:rPr>
      </w:pPr>
      <w:r w:rsidRPr="000F199F">
        <w:rPr>
          <w:rFonts w:ascii="Times New Roman" w:hAnsi="Times New Roman" w:cs="Times New Roman"/>
          <w:sz w:val="24"/>
          <w:szCs w:val="24"/>
        </w:rPr>
        <w:t>Количество мел-кепстральных коэффициентов: 29,</w:t>
      </w:r>
    </w:p>
    <w:p w:rsidR="000F199F" w:rsidRPr="000F199F" w:rsidRDefault="000F199F" w:rsidP="000F199F">
      <w:pPr>
        <w:pStyle w:val="a3"/>
        <w:numPr>
          <w:ilvl w:val="0"/>
          <w:numId w:val="6"/>
        </w:numPr>
        <w:spacing w:line="360" w:lineRule="auto"/>
        <w:rPr>
          <w:rFonts w:ascii="Times New Roman" w:hAnsi="Times New Roman" w:cs="Times New Roman"/>
          <w:sz w:val="24"/>
          <w:szCs w:val="24"/>
        </w:rPr>
      </w:pPr>
      <w:r w:rsidRPr="000F199F">
        <w:rPr>
          <w:rFonts w:ascii="Times New Roman" w:hAnsi="Times New Roman" w:cs="Times New Roman"/>
          <w:sz w:val="24"/>
          <w:szCs w:val="24"/>
        </w:rPr>
        <w:t>Анализируемый диапазон: [100, 6250] Гц,</w:t>
      </w:r>
    </w:p>
    <w:p w:rsidR="000F199F" w:rsidRPr="000F199F" w:rsidRDefault="000F199F" w:rsidP="000F199F">
      <w:pPr>
        <w:pStyle w:val="a3"/>
        <w:numPr>
          <w:ilvl w:val="0"/>
          <w:numId w:val="6"/>
        </w:numPr>
        <w:spacing w:line="360" w:lineRule="auto"/>
        <w:rPr>
          <w:rFonts w:ascii="Times New Roman" w:hAnsi="Times New Roman" w:cs="Times New Roman"/>
          <w:sz w:val="24"/>
          <w:szCs w:val="24"/>
        </w:rPr>
      </w:pPr>
      <w:r w:rsidRPr="000F199F">
        <w:rPr>
          <w:rFonts w:ascii="Times New Roman" w:hAnsi="Times New Roman" w:cs="Times New Roman"/>
          <w:sz w:val="24"/>
          <w:szCs w:val="24"/>
        </w:rPr>
        <w:t>Коэффициент ширины фильтров: 0.75,</w:t>
      </w:r>
    </w:p>
    <w:p w:rsidR="000F199F" w:rsidRPr="000F199F" w:rsidRDefault="000F199F" w:rsidP="000F199F">
      <w:pPr>
        <w:pStyle w:val="a3"/>
        <w:numPr>
          <w:ilvl w:val="0"/>
          <w:numId w:val="6"/>
        </w:numPr>
        <w:spacing w:line="360" w:lineRule="auto"/>
        <w:rPr>
          <w:rFonts w:ascii="Times New Roman" w:hAnsi="Times New Roman" w:cs="Times New Roman"/>
          <w:sz w:val="24"/>
          <w:szCs w:val="24"/>
        </w:rPr>
      </w:pPr>
      <w:r w:rsidRPr="000F199F">
        <w:rPr>
          <w:rFonts w:ascii="Times New Roman" w:hAnsi="Times New Roman" w:cs="Times New Roman"/>
          <w:sz w:val="24"/>
          <w:szCs w:val="24"/>
        </w:rPr>
        <w:t>Выравнивание коэффициентов отсутствует.</w:t>
      </w:r>
    </w:p>
    <w:p w:rsidR="000F199F" w:rsidRPr="000F199F" w:rsidRDefault="000F199F" w:rsidP="000F199F">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Схема получения вектора признаков изображена на рис. 2.1.</w:t>
      </w:r>
    </w:p>
    <w:p w:rsidR="000F199F" w:rsidRDefault="000F199F" w:rsidP="000F199F">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Минимальная разрядность данных в данном проекте –</w:t>
      </w:r>
      <w:r>
        <w:rPr>
          <w:rFonts w:ascii="Times New Roman" w:hAnsi="Times New Roman" w:cs="Times New Roman"/>
          <w:sz w:val="24"/>
          <w:szCs w:val="24"/>
        </w:rPr>
        <w:t xml:space="preserve"> </w:t>
      </w:r>
      <w:r w:rsidRPr="000F199F">
        <w:rPr>
          <w:rFonts w:ascii="Times New Roman" w:hAnsi="Times New Roman" w:cs="Times New Roman"/>
          <w:sz w:val="24"/>
          <w:szCs w:val="24"/>
        </w:rPr>
        <w:t>32 бита для данных с плавающей точкой.</w:t>
      </w:r>
    </w:p>
    <w:p w:rsidR="005C0B8B" w:rsidRDefault="000F199F" w:rsidP="005C0B8B">
      <w:pPr>
        <w:spacing w:line="360" w:lineRule="auto"/>
        <w:ind w:firstLine="709"/>
        <w:rPr>
          <w:rFonts w:ascii="Times New Roman" w:hAnsi="Times New Roman" w:cs="Times New Roman"/>
          <w:sz w:val="24"/>
          <w:szCs w:val="24"/>
        </w:rPr>
      </w:pPr>
      <w:r w:rsidRPr="000F199F">
        <w:rPr>
          <w:rFonts w:ascii="Times New Roman" w:hAnsi="Times New Roman" w:cs="Times New Roman"/>
          <w:sz w:val="24"/>
          <w:szCs w:val="24"/>
        </w:rPr>
        <w:t xml:space="preserve">Минимальная частота дискретизации по теореме Котельникова должна быть больше или равна удвоенной максимальной анализируемой частоте, и для выбранных параметров алгоритма составляет 12500 Гц. Так как увеличение частоты дискретизации </w:t>
      </w:r>
    </w:p>
    <w:p w:rsidR="007A37C7" w:rsidRDefault="00A86826" w:rsidP="007A37C7">
      <w:pPr>
        <w:keepNext/>
        <w:spacing w:line="360" w:lineRule="auto"/>
        <w:jc w:val="center"/>
      </w:pPr>
      <w:r>
        <w:rPr>
          <w:rFonts w:ascii="Times New Roman" w:hAnsi="Times New Roman" w:cs="Times New Roman"/>
          <w:noProof/>
          <w:sz w:val="24"/>
          <w:szCs w:val="24"/>
          <w:lang w:eastAsia="ru-RU"/>
        </w:rPr>
        <w:lastRenderedPageBreak/>
        <w:drawing>
          <wp:inline distT="0" distB="0" distL="0" distR="0" wp14:anchorId="40346678" wp14:editId="354BDEA3">
            <wp:extent cx="2314575" cy="5514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5514975"/>
                    </a:xfrm>
                    <a:prstGeom prst="rect">
                      <a:avLst/>
                    </a:prstGeom>
                    <a:noFill/>
                    <a:ln>
                      <a:noFill/>
                    </a:ln>
                  </pic:spPr>
                </pic:pic>
              </a:graphicData>
            </a:graphic>
          </wp:inline>
        </w:drawing>
      </w:r>
    </w:p>
    <w:p w:rsidR="007A37C7" w:rsidRDefault="007A37C7" w:rsidP="007A37C7">
      <w:pPr>
        <w:keepNext/>
        <w:spacing w:line="360" w:lineRule="auto"/>
        <w:jc w:val="center"/>
      </w:pPr>
      <w:r>
        <w:t xml:space="preserve">Рис. 2.1 </w:t>
      </w:r>
      <w:r w:rsidRPr="000F199F">
        <w:rPr>
          <w:rFonts w:ascii="Times New Roman" w:hAnsi="Times New Roman" w:cs="Times New Roman"/>
          <w:sz w:val="24"/>
          <w:szCs w:val="24"/>
        </w:rPr>
        <w:t>Схема получения вектора признаков</w:t>
      </w:r>
    </w:p>
    <w:p w:rsidR="000F199F" w:rsidRPr="000F199F" w:rsidRDefault="000F199F" w:rsidP="005C0B8B">
      <w:pPr>
        <w:spacing w:line="360" w:lineRule="auto"/>
        <w:rPr>
          <w:rFonts w:ascii="Times New Roman" w:hAnsi="Times New Roman" w:cs="Times New Roman"/>
          <w:sz w:val="24"/>
          <w:szCs w:val="24"/>
        </w:rPr>
      </w:pPr>
      <w:r w:rsidRPr="000F199F">
        <w:rPr>
          <w:rFonts w:ascii="Times New Roman" w:hAnsi="Times New Roman" w:cs="Times New Roman"/>
          <w:sz w:val="24"/>
          <w:szCs w:val="24"/>
        </w:rPr>
        <w:t>влияет на используемые системныересурсы (прежде всего на объем оперативной памяти, требуемой для работы</w:t>
      </w:r>
      <w:r w:rsidR="005C0B8B">
        <w:rPr>
          <w:rFonts w:ascii="Times New Roman" w:hAnsi="Times New Roman" w:cs="Times New Roman"/>
          <w:sz w:val="24"/>
          <w:szCs w:val="24"/>
        </w:rPr>
        <w:t xml:space="preserve"> </w:t>
      </w:r>
      <w:r w:rsidRPr="000F199F">
        <w:rPr>
          <w:rFonts w:ascii="Times New Roman" w:hAnsi="Times New Roman" w:cs="Times New Roman"/>
          <w:sz w:val="24"/>
          <w:szCs w:val="24"/>
        </w:rPr>
        <w:t>алгоритма), имеет смысл также ограничить максимальную частоту</w:t>
      </w:r>
    </w:p>
    <w:p w:rsidR="005C0B8B" w:rsidRDefault="000F199F" w:rsidP="005C0B8B">
      <w:pPr>
        <w:spacing w:line="360" w:lineRule="auto"/>
        <w:rPr>
          <w:rFonts w:ascii="Times New Roman" w:hAnsi="Times New Roman" w:cs="Times New Roman"/>
          <w:sz w:val="24"/>
          <w:szCs w:val="24"/>
        </w:rPr>
      </w:pPr>
      <w:r w:rsidRPr="000F199F">
        <w:rPr>
          <w:rFonts w:ascii="Times New Roman" w:hAnsi="Times New Roman" w:cs="Times New Roman"/>
          <w:sz w:val="24"/>
          <w:szCs w:val="24"/>
        </w:rPr>
        <w:t>дискретизации. В качестве оптимального значения частоты дискретизации из</w:t>
      </w:r>
      <w:r w:rsidR="005C0B8B">
        <w:rPr>
          <w:rFonts w:ascii="Times New Roman" w:hAnsi="Times New Roman" w:cs="Times New Roman"/>
          <w:sz w:val="24"/>
          <w:szCs w:val="24"/>
        </w:rPr>
        <w:t xml:space="preserve"> </w:t>
      </w:r>
      <w:r w:rsidRPr="000F199F">
        <w:rPr>
          <w:rFonts w:ascii="Times New Roman" w:hAnsi="Times New Roman" w:cs="Times New Roman"/>
          <w:sz w:val="24"/>
          <w:szCs w:val="24"/>
        </w:rPr>
        <w:t>стандартных значений для аудиофайлов и звуковых карт стоит выбрать 16 кГц.</w:t>
      </w:r>
    </w:p>
    <w:p w:rsidR="005C0B8B" w:rsidRDefault="005C0B8B" w:rsidP="005C0B8B">
      <w:pPr>
        <w:spacing w:line="360" w:lineRule="auto"/>
        <w:ind w:firstLine="709"/>
        <w:rPr>
          <w:rFonts w:ascii="Times New Roman" w:hAnsi="Times New Roman" w:cs="Times New Roman"/>
          <w:sz w:val="24"/>
          <w:szCs w:val="24"/>
        </w:rPr>
      </w:pPr>
      <w:r w:rsidRPr="005C0B8B">
        <w:rPr>
          <w:rFonts w:ascii="Times New Roman" w:hAnsi="Times New Roman" w:cs="Times New Roman"/>
          <w:sz w:val="24"/>
          <w:szCs w:val="24"/>
        </w:rPr>
        <w:t>Из недостатков этого метода можно отметить влияние на систему АЧХ микрофона и аналогового тракта звуковой карты, эмоционального и физического состояния пользователя.</w:t>
      </w:r>
    </w:p>
    <w:p w:rsidR="005C0B8B" w:rsidRDefault="005C0B8B" w:rsidP="00AA2CAD">
      <w:pPr>
        <w:spacing w:line="360" w:lineRule="auto"/>
        <w:rPr>
          <w:rFonts w:ascii="Times New Roman" w:hAnsi="Times New Roman" w:cs="Times New Roman"/>
          <w:b/>
          <w:sz w:val="24"/>
          <w:szCs w:val="24"/>
        </w:rPr>
      </w:pPr>
      <w:r w:rsidRPr="005C0B8B">
        <w:rPr>
          <w:rFonts w:ascii="Times New Roman" w:hAnsi="Times New Roman" w:cs="Times New Roman"/>
          <w:b/>
          <w:sz w:val="24"/>
          <w:szCs w:val="24"/>
        </w:rPr>
        <w:t>2.3 Разработка метода ввода речевого сигнала в программу</w:t>
      </w:r>
    </w:p>
    <w:p w:rsidR="005C0B8B" w:rsidRDefault="005C0B8B" w:rsidP="005C0B8B">
      <w:pPr>
        <w:spacing w:line="360" w:lineRule="auto"/>
        <w:ind w:firstLine="709"/>
        <w:rPr>
          <w:rFonts w:ascii="Times New Roman" w:hAnsi="Times New Roman" w:cs="Times New Roman"/>
          <w:sz w:val="24"/>
          <w:szCs w:val="24"/>
        </w:rPr>
      </w:pPr>
      <w:r w:rsidRPr="005C0B8B">
        <w:rPr>
          <w:rFonts w:ascii="Times New Roman" w:hAnsi="Times New Roman" w:cs="Times New Roman"/>
          <w:sz w:val="24"/>
          <w:szCs w:val="24"/>
        </w:rPr>
        <w:t>Источником аудиоданн</w:t>
      </w:r>
      <w:r w:rsidR="00441869">
        <w:rPr>
          <w:rFonts w:ascii="Times New Roman" w:hAnsi="Times New Roman" w:cs="Times New Roman"/>
          <w:sz w:val="24"/>
          <w:szCs w:val="24"/>
        </w:rPr>
        <w:t>ых в ПК явлеяется аудиофайл. Д</w:t>
      </w:r>
      <w:r w:rsidRPr="005C0B8B">
        <w:rPr>
          <w:rFonts w:ascii="Times New Roman" w:hAnsi="Times New Roman" w:cs="Times New Roman"/>
          <w:sz w:val="24"/>
          <w:szCs w:val="24"/>
        </w:rPr>
        <w:t>анные в файле могут быть в WAV</w:t>
      </w:r>
      <w:r w:rsidR="00441869">
        <w:rPr>
          <w:rFonts w:ascii="Times New Roman" w:hAnsi="Times New Roman" w:cs="Times New Roman"/>
          <w:sz w:val="24"/>
          <w:szCs w:val="24"/>
          <w:lang w:val="en-US"/>
        </w:rPr>
        <w:t xml:space="preserve"> </w:t>
      </w:r>
      <w:r w:rsidR="00441869">
        <w:rPr>
          <w:rFonts w:ascii="Times New Roman" w:hAnsi="Times New Roman" w:cs="Times New Roman"/>
          <w:sz w:val="24"/>
          <w:szCs w:val="24"/>
        </w:rPr>
        <w:t>или</w:t>
      </w:r>
      <w:r w:rsidRPr="005C0B8B">
        <w:rPr>
          <w:rFonts w:ascii="Times New Roman" w:hAnsi="Times New Roman" w:cs="Times New Roman"/>
          <w:sz w:val="24"/>
          <w:szCs w:val="24"/>
        </w:rPr>
        <w:t xml:space="preserve"> </w:t>
      </w:r>
      <w:r w:rsidR="00441869">
        <w:rPr>
          <w:rFonts w:ascii="Times New Roman" w:hAnsi="Times New Roman" w:cs="Times New Roman"/>
          <w:sz w:val="24"/>
          <w:szCs w:val="24"/>
          <w:lang w:val="en-US"/>
        </w:rPr>
        <w:t>P</w:t>
      </w:r>
      <w:r w:rsidRPr="005C0B8B">
        <w:rPr>
          <w:rFonts w:ascii="Times New Roman" w:hAnsi="Times New Roman" w:cs="Times New Roman"/>
          <w:sz w:val="24"/>
          <w:szCs w:val="24"/>
        </w:rPr>
        <w:t xml:space="preserve">CM </w:t>
      </w:r>
      <w:r w:rsidR="00441869">
        <w:rPr>
          <w:rFonts w:ascii="Times New Roman" w:hAnsi="Times New Roman" w:cs="Times New Roman"/>
          <w:sz w:val="24"/>
          <w:szCs w:val="24"/>
        </w:rPr>
        <w:t>с</w:t>
      </w:r>
      <w:r w:rsidRPr="005C0B8B">
        <w:rPr>
          <w:rFonts w:ascii="Times New Roman" w:hAnsi="Times New Roman" w:cs="Times New Roman"/>
          <w:sz w:val="24"/>
          <w:szCs w:val="24"/>
        </w:rPr>
        <w:t xml:space="preserve"> плавающей точкой (IEEE Float).</w:t>
      </w:r>
      <w:r w:rsidR="00441869">
        <w:rPr>
          <w:rFonts w:ascii="Times New Roman" w:hAnsi="Times New Roman" w:cs="Times New Roman"/>
          <w:sz w:val="24"/>
          <w:szCs w:val="24"/>
        </w:rPr>
        <w:t xml:space="preserve"> Д</w:t>
      </w:r>
      <w:r w:rsidR="00441869" w:rsidRPr="00441869">
        <w:rPr>
          <w:rFonts w:ascii="Times New Roman" w:hAnsi="Times New Roman" w:cs="Times New Roman"/>
          <w:sz w:val="24"/>
          <w:szCs w:val="24"/>
        </w:rPr>
        <w:t xml:space="preserve">ля ввода данных из файла </w:t>
      </w:r>
      <w:r w:rsidR="00F267B0">
        <w:rPr>
          <w:rFonts w:ascii="Times New Roman" w:hAnsi="Times New Roman" w:cs="Times New Roman"/>
          <w:sz w:val="24"/>
          <w:szCs w:val="24"/>
        </w:rPr>
        <w:lastRenderedPageBreak/>
        <w:t xml:space="preserve">используется стандартный бинарный ввод из </w:t>
      </w:r>
      <w:r w:rsidR="00F267B0">
        <w:rPr>
          <w:rFonts w:ascii="Times New Roman" w:hAnsi="Times New Roman" w:cs="Times New Roman"/>
          <w:sz w:val="24"/>
          <w:szCs w:val="24"/>
          <w:lang w:val="en-US"/>
        </w:rPr>
        <w:t>wav-</w:t>
      </w:r>
      <w:r w:rsidR="00F267B0">
        <w:rPr>
          <w:rFonts w:ascii="Times New Roman" w:hAnsi="Times New Roman" w:cs="Times New Roman"/>
          <w:sz w:val="24"/>
          <w:szCs w:val="24"/>
        </w:rPr>
        <w:t>файла</w:t>
      </w:r>
      <w:r w:rsidR="00F267B0">
        <w:rPr>
          <w:rFonts w:ascii="Times New Roman" w:hAnsi="Times New Roman" w:cs="Times New Roman"/>
          <w:sz w:val="24"/>
          <w:szCs w:val="24"/>
          <w:lang w:val="en-US"/>
        </w:rPr>
        <w:t xml:space="preserve">. </w:t>
      </w:r>
      <w:r w:rsidR="00AA2CAD">
        <w:rPr>
          <w:rFonts w:ascii="Times New Roman" w:hAnsi="Times New Roman" w:cs="Times New Roman"/>
          <w:sz w:val="24"/>
          <w:szCs w:val="24"/>
        </w:rPr>
        <w:t xml:space="preserve">Программа разбирает заголовок </w:t>
      </w:r>
      <w:r w:rsidR="00AA2CAD">
        <w:rPr>
          <w:rFonts w:ascii="Times New Roman" w:hAnsi="Times New Roman" w:cs="Times New Roman"/>
          <w:sz w:val="24"/>
          <w:szCs w:val="24"/>
          <w:lang w:val="en-US"/>
        </w:rPr>
        <w:t>WAV-</w:t>
      </w:r>
      <w:r w:rsidR="00AA2CAD">
        <w:rPr>
          <w:rFonts w:ascii="Times New Roman" w:hAnsi="Times New Roman" w:cs="Times New Roman"/>
          <w:sz w:val="24"/>
          <w:szCs w:val="24"/>
        </w:rPr>
        <w:t>файла и в соответствии с ним производит считывание из аудиоданных. В результате имеется массив чисел с плавающей точкой длина которого определяется размером аудиофайла.</w:t>
      </w:r>
    </w:p>
    <w:p w:rsidR="00AA2CAD" w:rsidRPr="00AA2CAD" w:rsidRDefault="00AA2CAD" w:rsidP="00AA2CAD">
      <w:pPr>
        <w:spacing w:line="360" w:lineRule="auto"/>
        <w:rPr>
          <w:rFonts w:ascii="Times New Roman" w:hAnsi="Times New Roman" w:cs="Times New Roman"/>
          <w:b/>
          <w:sz w:val="24"/>
          <w:szCs w:val="24"/>
        </w:rPr>
      </w:pPr>
      <w:r w:rsidRPr="00AA2CAD">
        <w:rPr>
          <w:rFonts w:ascii="Times New Roman" w:hAnsi="Times New Roman" w:cs="Times New Roman"/>
          <w:b/>
          <w:sz w:val="24"/>
          <w:szCs w:val="24"/>
        </w:rPr>
        <w:t>2.4 Разработка метода выделения речевого сигнала. Удаление тишины</w:t>
      </w:r>
    </w:p>
    <w:p w:rsidR="00590E6A" w:rsidRDefault="00590E6A" w:rsidP="00AA2CA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Для повышения точности системы, </w:t>
      </w:r>
      <w:r w:rsidR="00B45074">
        <w:rPr>
          <w:rFonts w:ascii="Times New Roman" w:hAnsi="Times New Roman" w:cs="Times New Roman"/>
          <w:sz w:val="24"/>
          <w:szCs w:val="24"/>
        </w:rPr>
        <w:t>необходимо произвести сглаживание</w:t>
      </w:r>
      <w:r>
        <w:rPr>
          <w:rFonts w:ascii="Times New Roman" w:hAnsi="Times New Roman" w:cs="Times New Roman"/>
          <w:sz w:val="24"/>
          <w:szCs w:val="24"/>
        </w:rPr>
        <w:t xml:space="preserve"> входного сигнала</w:t>
      </w:r>
      <w:r w:rsidR="00B45074">
        <w:rPr>
          <w:rFonts w:ascii="Times New Roman" w:hAnsi="Times New Roman" w:cs="Times New Roman"/>
          <w:sz w:val="24"/>
          <w:szCs w:val="24"/>
        </w:rPr>
        <w:t xml:space="preserve">. </w:t>
      </w:r>
      <w:r w:rsidR="00B45074" w:rsidRPr="00B45074">
        <w:rPr>
          <w:rFonts w:ascii="Times New Roman" w:hAnsi="Times New Roman" w:cs="Times New Roman"/>
          <w:sz w:val="24"/>
          <w:szCs w:val="24"/>
        </w:rPr>
        <w:t>Задача сглаживания — это, по сути, задача фильтрации сигнала от скачкообразных (ступенчатых) изменений. Считается, что полезный сигнал их не содержит. Ступенчатый сигнал за счёт множества резких, но небольших по амплитуде, перепадов уровня содержит высокочастотные составляющие, которых нет в сглаженном сигнале.</w:t>
      </w:r>
      <w:r w:rsidR="0092472C">
        <w:rPr>
          <w:rFonts w:ascii="Times New Roman" w:hAnsi="Times New Roman" w:cs="Times New Roman"/>
          <w:sz w:val="24"/>
          <w:szCs w:val="24"/>
        </w:rPr>
        <w:t xml:space="preserve"> Для этого использовался алгоритм скользящего среднего:</w:t>
      </w:r>
    </w:p>
    <w:p w:rsidR="0092472C" w:rsidRPr="0092472C" w:rsidRDefault="0092472C" w:rsidP="00AA2CAD">
      <w:pPr>
        <w:spacing w:line="360" w:lineRule="auto"/>
        <w:ind w:firstLine="709"/>
        <w:rPr>
          <w:rFonts w:ascii="Times New Roman" w:eastAsiaTheme="minorEastAsia" w:hAnsi="Times New Roman" w:cs="Times New Roman"/>
          <w:sz w:val="24"/>
          <w:szCs w:val="24"/>
        </w:rPr>
      </w:pPr>
      <m:oMathPara>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2K+1</m:t>
              </m:r>
            </m:den>
          </m:f>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j=-K</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e>
          </m:nary>
        </m:oMath>
      </m:oMathPara>
    </w:p>
    <w:p w:rsidR="0092472C" w:rsidRDefault="0092472C" w:rsidP="00AA2CAD">
      <w:pPr>
        <w:spacing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От числа </w:t>
      </w:r>
      <w:r>
        <w:rPr>
          <w:rFonts w:ascii="Times New Roman" w:eastAsiaTheme="minorEastAsia" w:hAnsi="Times New Roman" w:cs="Times New Roman"/>
          <w:sz w:val="24"/>
          <w:szCs w:val="24"/>
          <w:lang w:val="en-US"/>
        </w:rPr>
        <w:t xml:space="preserve">K </w:t>
      </w:r>
      <w:r>
        <w:rPr>
          <w:rFonts w:ascii="Times New Roman" w:eastAsiaTheme="minorEastAsia" w:hAnsi="Times New Roman" w:cs="Times New Roman"/>
          <w:sz w:val="24"/>
          <w:szCs w:val="24"/>
        </w:rPr>
        <w:t xml:space="preserve">зависит степень сглаживания сигнала. Чем больше  </w:t>
      </w:r>
      <w:r>
        <w:rPr>
          <w:rFonts w:ascii="Times New Roman" w:eastAsiaTheme="minorEastAsia" w:hAnsi="Times New Roman" w:cs="Times New Roman"/>
          <w:sz w:val="24"/>
          <w:szCs w:val="24"/>
          <w:lang w:val="en-US"/>
        </w:rPr>
        <w:t>K</w:t>
      </w:r>
      <w:r w:rsidR="00770BD1">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 xml:space="preserve">тем </w:t>
      </w:r>
      <w:r w:rsidR="00770BD1">
        <w:rPr>
          <w:rFonts w:ascii="Times New Roman" w:eastAsiaTheme="minorEastAsia" w:hAnsi="Times New Roman" w:cs="Times New Roman"/>
          <w:sz w:val="24"/>
          <w:szCs w:val="24"/>
        </w:rPr>
        <w:t xml:space="preserve">более заметен результат сглаживания, однако при слишком большом </w:t>
      </w:r>
      <w:r w:rsidR="00770BD1">
        <w:rPr>
          <w:rFonts w:ascii="Times New Roman" w:eastAsiaTheme="minorEastAsia" w:hAnsi="Times New Roman" w:cs="Times New Roman"/>
          <w:sz w:val="24"/>
          <w:szCs w:val="24"/>
          <w:lang w:val="en-US"/>
        </w:rPr>
        <w:t>K</w:t>
      </w:r>
      <w:r w:rsidR="00770BD1">
        <w:rPr>
          <w:rFonts w:ascii="Times New Roman" w:eastAsiaTheme="minorEastAsia" w:hAnsi="Times New Roman" w:cs="Times New Roman"/>
          <w:sz w:val="24"/>
          <w:szCs w:val="24"/>
        </w:rPr>
        <w:t xml:space="preserve"> форма сигнала становится менее выразительной, поэтому следует выбрать оптимальное </w:t>
      </w:r>
      <w:r w:rsidR="00770BD1">
        <w:rPr>
          <w:rFonts w:ascii="Times New Roman" w:eastAsiaTheme="minorEastAsia" w:hAnsi="Times New Roman" w:cs="Times New Roman"/>
          <w:sz w:val="24"/>
          <w:szCs w:val="24"/>
          <w:lang w:val="en-US"/>
        </w:rPr>
        <w:t>K, например 25.</w:t>
      </w:r>
      <w:r w:rsidR="00770BD1">
        <w:rPr>
          <w:rFonts w:ascii="Times New Roman" w:eastAsiaTheme="minorEastAsia" w:hAnsi="Times New Roman" w:cs="Times New Roman"/>
          <w:sz w:val="24"/>
          <w:szCs w:val="24"/>
        </w:rPr>
        <w:t xml:space="preserve"> Также следует отметить, что на первых и последних точках </w:t>
      </w:r>
      <w:r w:rsidR="00770BD1">
        <w:rPr>
          <w:rFonts w:ascii="Times New Roman" w:eastAsiaTheme="minorEastAsia" w:hAnsi="Times New Roman" w:cs="Times New Roman"/>
          <w:sz w:val="24"/>
          <w:szCs w:val="24"/>
          <w:lang w:val="en-US"/>
        </w:rPr>
        <w:t xml:space="preserve">i </w:t>
      </w:r>
      <w:r w:rsidR="00770BD1">
        <w:rPr>
          <w:rFonts w:ascii="Times New Roman" w:eastAsiaTheme="minorEastAsia" w:hAnsi="Times New Roman" w:cs="Times New Roman"/>
          <w:sz w:val="24"/>
          <w:szCs w:val="24"/>
        </w:rPr>
        <w:t>невозможно вычислить значения сглаживания. Область где это можно сделать определяется следующим образом:</w:t>
      </w:r>
    </w:p>
    <w:p w:rsidR="00770BD1" w:rsidRPr="00770BD1" w:rsidRDefault="00770BD1" w:rsidP="00AA2CAD">
      <w:pPr>
        <w:spacing w:line="360" w:lineRule="auto"/>
        <w:ind w:firstLine="709"/>
        <w:rPr>
          <w:rFonts w:ascii="Times New Roman" w:hAnsi="Times New Roman" w:cs="Times New Roman"/>
          <w:sz w:val="24"/>
          <w:szCs w:val="24"/>
        </w:rPr>
      </w:pPr>
      <m:oMathPara>
        <m:oMath>
          <m:r>
            <w:rPr>
              <w:rFonts w:ascii="Cambria Math" w:hAnsi="Cambria Math" w:cs="Times New Roman"/>
              <w:sz w:val="24"/>
              <w:szCs w:val="24"/>
            </w:rPr>
            <m:t>i=1+K, 2+K, …, N-K.</m:t>
          </m:r>
        </m:oMath>
      </m:oMathPara>
    </w:p>
    <w:p w:rsidR="005C0B8B" w:rsidRDefault="00AA2CAD" w:rsidP="00AA2CAD">
      <w:pPr>
        <w:spacing w:line="360" w:lineRule="auto"/>
        <w:ind w:firstLine="709"/>
        <w:rPr>
          <w:rFonts w:ascii="Times New Roman" w:hAnsi="Times New Roman" w:cs="Times New Roman"/>
          <w:sz w:val="24"/>
          <w:szCs w:val="24"/>
        </w:rPr>
      </w:pPr>
      <w:r w:rsidRPr="00AA2CAD">
        <w:rPr>
          <w:rFonts w:ascii="Times New Roman" w:hAnsi="Times New Roman" w:cs="Times New Roman"/>
          <w:sz w:val="24"/>
          <w:szCs w:val="24"/>
        </w:rPr>
        <w:t>Для уменьшения объема анализируемых данных и повышения точности системы имеет смысл анализировать только те фреймы, которые содержат речевой сигнал. При высоком значении коэффициента сигнал/шум для решения данной задачи можно использовать метод подсчета средней энергии фреймов. Энергия фрейма посчитывается как сумма квадратов амплитуд, деленная на количество отсчетов</w:t>
      </w:r>
    </w:p>
    <w:p w:rsidR="00770BD1" w:rsidRPr="00770BD1" w:rsidRDefault="00770BD1" w:rsidP="00AA2CAD">
      <w:pPr>
        <w:spacing w:line="360" w:lineRule="auto"/>
        <w:ind w:firstLine="709"/>
        <w:rPr>
          <w:rFonts w:ascii="Times New Roman" w:eastAsiaTheme="minorEastAsia" w:hAnsi="Times New Roman" w:cs="Times New Roman"/>
          <w:i/>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oMath>
      </m:oMathPara>
    </w:p>
    <w:p w:rsidR="00770BD1" w:rsidRDefault="00770BD1" w:rsidP="00770BD1">
      <w:pPr>
        <w:spacing w:line="360" w:lineRule="auto"/>
        <w:rPr>
          <w:rFonts w:ascii="Times New Roman" w:hAnsi="Times New Roman" w:cs="Times New Roman"/>
          <w:sz w:val="24"/>
          <w:szCs w:val="24"/>
        </w:rPr>
      </w:pPr>
      <w:r w:rsidRPr="00770BD1">
        <w:rPr>
          <w:rFonts w:ascii="Times New Roman" w:hAnsi="Times New Roman" w:cs="Times New Roman"/>
          <w:sz w:val="24"/>
          <w:szCs w:val="24"/>
        </w:rPr>
        <w:t>Далее считается среднее значение энергий всех фреймов</w:t>
      </w:r>
    </w:p>
    <w:p w:rsidR="00770BD1" w:rsidRPr="00770BD1" w:rsidRDefault="00770BD1" w:rsidP="00770BD1">
      <w:pPr>
        <w:spacing w:line="360" w:lineRule="auto"/>
        <w:ind w:firstLine="709"/>
        <w:rPr>
          <w:rFonts w:ascii="Times New Roman" w:eastAsiaTheme="minorEastAsia" w:hAnsi="Times New Roman" w:cs="Times New Roman"/>
          <w:i/>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nary>
            </m:num>
            <m:den>
              <m:r>
                <w:rPr>
                  <w:rFonts w:ascii="Cambria Math" w:hAnsi="Cambria Math" w:cs="Times New Roman"/>
                  <w:sz w:val="24"/>
                  <w:szCs w:val="24"/>
                </w:rPr>
                <m:t>K</m:t>
              </m:r>
            </m:den>
          </m:f>
        </m:oMath>
      </m:oMathPara>
    </w:p>
    <w:p w:rsidR="00770BD1" w:rsidRDefault="00D337D9" w:rsidP="00770BD1">
      <w:pPr>
        <w:spacing w:line="360" w:lineRule="auto"/>
        <w:rPr>
          <w:rFonts w:ascii="Times New Roman" w:hAnsi="Times New Roman" w:cs="Times New Roman"/>
          <w:sz w:val="24"/>
          <w:szCs w:val="24"/>
        </w:rPr>
      </w:pPr>
      <w:r w:rsidRPr="00D337D9">
        <w:rPr>
          <w:rFonts w:ascii="Times New Roman" w:hAnsi="Times New Roman" w:cs="Times New Roman"/>
          <w:sz w:val="24"/>
          <w:szCs w:val="24"/>
        </w:rPr>
        <w:t xml:space="preserve">Далее выбирается граничное значение, например, 10% от </w:t>
      </w:r>
      <m:oMath>
        <m:sSub>
          <m:sSubPr>
            <m:ctrlPr>
              <w:rPr>
                <w:rFonts w:ascii="Cambria Math" w:hAnsi="Cambria Math" w:cs="Cambria Math"/>
                <w:i/>
                <w:sz w:val="24"/>
                <w:szCs w:val="24"/>
              </w:rPr>
            </m:ctrlPr>
          </m:sSubPr>
          <m:e>
            <m:r>
              <w:rPr>
                <w:rFonts w:ascii="Cambria Math" w:hAnsi="Cambria Math" w:cs="Cambria Math"/>
                <w:sz w:val="24"/>
                <w:szCs w:val="24"/>
              </w:rPr>
              <m:t>E</m:t>
            </m:r>
          </m:e>
          <m:sub>
            <m:r>
              <w:rPr>
                <w:rFonts w:ascii="Cambria Math" w:hAnsi="Cambria Math" w:cs="Cambria Math"/>
                <w:sz w:val="24"/>
                <w:szCs w:val="24"/>
              </w:rPr>
              <m:t>mean</m:t>
            </m:r>
          </m:sub>
        </m:sSub>
      </m:oMath>
      <w:r w:rsidRPr="00D337D9">
        <w:rPr>
          <w:rFonts w:ascii="Times New Roman" w:hAnsi="Times New Roman" w:cs="Times New Roman"/>
          <w:sz w:val="24"/>
          <w:szCs w:val="24"/>
        </w:rPr>
        <w:t>, и отбрасываются те фреймы, средняя энергия которых меньше этого значения.</w:t>
      </w:r>
    </w:p>
    <w:p w:rsidR="00D337D9" w:rsidRPr="00D337D9" w:rsidRDefault="00D337D9" w:rsidP="00770BD1">
      <w:pPr>
        <w:spacing w:line="360" w:lineRule="auto"/>
        <w:rPr>
          <w:rFonts w:ascii="Times New Roman" w:eastAsiaTheme="minorEastAsia" w:hAnsi="Times New Roman" w:cs="Times New Roman"/>
          <w:i/>
          <w:sz w:val="24"/>
          <w:szCs w:val="24"/>
        </w:rPr>
      </w:pPr>
      <m:oMathPara>
        <m:oMath>
          <m:r>
            <w:rPr>
              <w:rFonts w:ascii="Cambria Math" w:hAnsi="Cambria Math" w:cs="Times New Roman"/>
              <w:sz w:val="24"/>
              <w:szCs w:val="24"/>
            </w:rPr>
            <w:lastRenderedPageBreak/>
            <m:t xml:space="preserve">threshould=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mean</m:t>
              </m:r>
            </m:sub>
          </m:sSub>
          <m:r>
            <w:rPr>
              <w:rFonts w:ascii="Cambria Math" w:hAnsi="Cambria Math" w:cs="Times New Roman"/>
              <w:sz w:val="24"/>
              <w:szCs w:val="24"/>
            </w:rPr>
            <m:t>*0.1</m:t>
          </m:r>
        </m:oMath>
      </m:oMathPara>
    </w:p>
    <w:p w:rsidR="00D337D9" w:rsidRDefault="00D337D9" w:rsidP="00770BD1">
      <w:pPr>
        <w:spacing w:line="360" w:lineRule="auto"/>
        <w:rPr>
          <w:rFonts w:ascii="Times New Roman" w:hAnsi="Times New Roman" w:cs="Times New Roman"/>
          <w:b/>
          <w:sz w:val="24"/>
          <w:szCs w:val="24"/>
        </w:rPr>
      </w:pPr>
      <w:r w:rsidRPr="00D337D9">
        <w:rPr>
          <w:rFonts w:ascii="Times New Roman" w:hAnsi="Times New Roman" w:cs="Times New Roman"/>
          <w:b/>
          <w:sz w:val="24"/>
          <w:szCs w:val="24"/>
        </w:rPr>
        <w:t>2.5 Разработка метода получения вектора признаков речевого сигнала</w:t>
      </w:r>
    </w:p>
    <w:p w:rsidR="00D337D9" w:rsidRDefault="00D337D9" w:rsidP="00D337D9">
      <w:pPr>
        <w:spacing w:line="360" w:lineRule="auto"/>
        <w:ind w:firstLine="709"/>
        <w:rPr>
          <w:rFonts w:ascii="Times New Roman" w:hAnsi="Times New Roman" w:cs="Times New Roman"/>
          <w:sz w:val="24"/>
          <w:szCs w:val="24"/>
          <w:lang w:val="en-US"/>
        </w:rPr>
      </w:pPr>
      <w:r w:rsidRPr="00D337D9">
        <w:rPr>
          <w:rFonts w:ascii="Times New Roman" w:hAnsi="Times New Roman" w:cs="Times New Roman"/>
          <w:sz w:val="24"/>
          <w:szCs w:val="24"/>
          <w:lang w:val="en-US"/>
        </w:rPr>
        <w:t>В качестве вектора признаков в данном проекте выбрана матрица мел-кепстральных коэффициентов HFCC всех фреймов, содержащих полезный сигнал.</w:t>
      </w:r>
    </w:p>
    <w:p w:rsidR="00D337D9" w:rsidRDefault="00D337D9" w:rsidP="00D337D9">
      <w:pPr>
        <w:spacing w:line="360" w:lineRule="auto"/>
        <w:rPr>
          <w:rFonts w:ascii="Times New Roman" w:hAnsi="Times New Roman" w:cs="Times New Roman"/>
          <w:b/>
          <w:bCs/>
          <w:sz w:val="24"/>
          <w:szCs w:val="24"/>
        </w:rPr>
      </w:pPr>
      <w:r w:rsidRPr="00D337D9">
        <w:rPr>
          <w:rFonts w:ascii="Times New Roman" w:hAnsi="Times New Roman" w:cs="Times New Roman"/>
          <w:b/>
          <w:bCs/>
          <w:sz w:val="24"/>
          <w:szCs w:val="24"/>
        </w:rPr>
        <w:t>2.5.1 Разбиение сигнала на фреймы</w:t>
      </w:r>
    </w:p>
    <w:p w:rsidR="00D337D9" w:rsidRPr="00D337D9" w:rsidRDefault="00D337D9" w:rsidP="00D337D9">
      <w:pPr>
        <w:spacing w:line="360" w:lineRule="auto"/>
        <w:ind w:firstLine="709"/>
        <w:rPr>
          <w:rFonts w:ascii="Times New Roman" w:hAnsi="Times New Roman" w:cs="Times New Roman"/>
          <w:sz w:val="24"/>
          <w:szCs w:val="24"/>
          <w:lang w:val="en-US"/>
        </w:rPr>
      </w:pPr>
      <w:r w:rsidRPr="00D337D9">
        <w:rPr>
          <w:rFonts w:ascii="Times New Roman" w:hAnsi="Times New Roman" w:cs="Times New Roman"/>
          <w:sz w:val="24"/>
          <w:szCs w:val="24"/>
          <w:lang w:val="en-US"/>
        </w:rPr>
        <w:t>Для речевого сигнала имеет смысл анализировать не всю временную область, а небольшие фрагменты, длительностью несколько десятых секунды – фреймы. Для уменьшения потерь информации при разбиении сигнала на фреймы используется сдвиг начала фрейма назад относительно конца предыдущего фрейма, таким образом, что фреймы частично перекрываются. Схема разбиения сигнала на фреймы изображена на рис. 2.2.</w:t>
      </w:r>
    </w:p>
    <w:p w:rsidR="00D337D9" w:rsidRPr="00D337D9" w:rsidRDefault="00D337D9" w:rsidP="00D337D9">
      <w:pPr>
        <w:spacing w:line="360" w:lineRule="auto"/>
        <w:ind w:firstLine="709"/>
        <w:rPr>
          <w:rFonts w:ascii="Times New Roman" w:hAnsi="Times New Roman" w:cs="Times New Roman"/>
          <w:sz w:val="24"/>
          <w:szCs w:val="24"/>
          <w:lang w:val="en-US"/>
        </w:rPr>
      </w:pPr>
      <w:r w:rsidRPr="00D337D9">
        <w:rPr>
          <w:rFonts w:ascii="Times New Roman" w:hAnsi="Times New Roman" w:cs="Times New Roman"/>
          <w:sz w:val="24"/>
          <w:szCs w:val="24"/>
          <w:lang w:val="en-US"/>
        </w:rPr>
        <w:t>Минимальная длина фрейма ограничена минимальной анализируемой частотой в соответствии с теоремой Котельникова, т.е. для получения корректных результатов на этапе выполнения дискретного преобразования Фурье необходимо, чтобы длина анализируемого фрейма была больше или равна периоду сигнала, соответствующего минимальной анализируемой частоте.</w:t>
      </w:r>
    </w:p>
    <w:p w:rsidR="00D337D9" w:rsidRDefault="00D337D9" w:rsidP="00D337D9">
      <w:pPr>
        <w:spacing w:line="360" w:lineRule="auto"/>
        <w:ind w:firstLine="709"/>
        <w:rPr>
          <w:rFonts w:ascii="Times New Roman" w:hAnsi="Times New Roman" w:cs="Times New Roman"/>
          <w:sz w:val="24"/>
          <w:szCs w:val="24"/>
          <w:lang w:val="en-US"/>
        </w:rPr>
      </w:pPr>
      <w:r w:rsidRPr="00D337D9">
        <w:rPr>
          <w:rFonts w:ascii="Times New Roman" w:hAnsi="Times New Roman" w:cs="Times New Roman"/>
          <w:sz w:val="24"/>
          <w:szCs w:val="24"/>
          <w:lang w:val="en-US"/>
        </w:rPr>
        <w:t>При увеличении длины фрейма снижается использование системных ресурсов (прежде всего оперативной памяти), но ухудшается точность системы. В данном дипломном проекте в соответствии со значением минимальной анализируемой частоты выбрана длина фрейма 100 мс и сдвиг 50 мс (50% перекрытие).</w:t>
      </w:r>
    </w:p>
    <w:p w:rsidR="00A86826" w:rsidRDefault="00A86826" w:rsidP="00A86826">
      <w:pPr>
        <w:spacing w:line="360" w:lineRule="auto"/>
        <w:rPr>
          <w:rFonts w:ascii="Times New Roman" w:hAnsi="Times New Roman" w:cs="Times New Roman"/>
          <w:b/>
          <w:bCs/>
          <w:sz w:val="24"/>
          <w:szCs w:val="24"/>
        </w:rPr>
      </w:pPr>
      <w:r w:rsidRPr="00A86826">
        <w:rPr>
          <w:rFonts w:ascii="Times New Roman" w:hAnsi="Times New Roman" w:cs="Times New Roman"/>
          <w:b/>
          <w:bCs/>
          <w:sz w:val="24"/>
          <w:szCs w:val="24"/>
        </w:rPr>
        <w:t>2.5.2 Оконная функция</w:t>
      </w:r>
    </w:p>
    <w:p w:rsidR="00A86826" w:rsidRPr="00A86826" w:rsidRDefault="007A368A" w:rsidP="00A86826">
      <w:pPr>
        <w:spacing w:line="360" w:lineRule="auto"/>
        <w:ind w:firstLine="709"/>
        <w:rPr>
          <w:rFonts w:ascii="Times New Roman" w:hAnsi="Times New Roman" w:cs="Times New Roman"/>
          <w:sz w:val="24"/>
          <w:szCs w:val="24"/>
        </w:rPr>
      </w:pPr>
      <w:r w:rsidRPr="007A368A">
        <w:rPr>
          <w:rFonts w:ascii="Times New Roman" w:hAnsi="Times New Roman" w:cs="Times New Roman"/>
          <w:sz w:val="24"/>
          <w:szCs w:val="24"/>
        </w:rPr>
        <w:t>Спектральный анализ, в теории, предназначен для анализа неприрывных периодических сигналов. При обрезании сигнала, в спектре появляются несуществовавшие в сигнале высокочастотные составляющие. Чтобы бороться с их появлением и прибегают к использованию т.н. оконных функций, изменяющих оригинальный сигнал в каждом анализируемом окне (</w:t>
      </w:r>
      <w:r>
        <w:rPr>
          <w:rFonts w:ascii="Times New Roman" w:hAnsi="Times New Roman" w:cs="Times New Roman"/>
          <w:sz w:val="24"/>
          <w:szCs w:val="24"/>
        </w:rPr>
        <w:t>фрейме</w:t>
      </w:r>
      <w:r w:rsidRPr="007A368A">
        <w:rPr>
          <w:rFonts w:ascii="Times New Roman" w:hAnsi="Times New Roman" w:cs="Times New Roman"/>
          <w:sz w:val="24"/>
          <w:szCs w:val="24"/>
        </w:rPr>
        <w:t xml:space="preserve">). </w:t>
      </w:r>
      <w:r w:rsidR="00A86826" w:rsidRPr="00A86826">
        <w:rPr>
          <w:rFonts w:ascii="Times New Roman" w:hAnsi="Times New Roman" w:cs="Times New Roman"/>
          <w:sz w:val="24"/>
          <w:szCs w:val="24"/>
        </w:rPr>
        <w:t xml:space="preserve">Для этой цели могут использоваться различные оконные функции – окно Хэмминга, окно Ханна, окно Кайзера и другие. </w:t>
      </w:r>
      <w:r w:rsidR="00943DEA" w:rsidRPr="00943DEA">
        <w:rPr>
          <w:rFonts w:ascii="Times New Roman" w:hAnsi="Times New Roman" w:cs="Times New Roman"/>
          <w:sz w:val="24"/>
          <w:szCs w:val="24"/>
        </w:rPr>
        <w:t>Искажения, вносимые применением окон, определяются размером окна и его формой. Выделяют два основных свойства частотных характеристик окон: ширина главного лепестка и максимальный уровень боковых лепестков. Применение окон, отличных от прямоугольного, обусловлено желанием уменьшить влияние боковых лепестков за счет увеличения ширины главного.</w:t>
      </w:r>
      <w:r w:rsidR="00FD52BA">
        <w:rPr>
          <w:rFonts w:ascii="Times New Roman" w:hAnsi="Times New Roman" w:cs="Times New Roman"/>
          <w:sz w:val="24"/>
          <w:szCs w:val="24"/>
        </w:rPr>
        <w:t xml:space="preserve"> </w:t>
      </w:r>
    </w:p>
    <w:p w:rsidR="00A86826" w:rsidRDefault="00A86826" w:rsidP="00A86826">
      <w:pPr>
        <w:spacing w:line="360" w:lineRule="auto"/>
        <w:ind w:firstLine="709"/>
        <w:rPr>
          <w:rFonts w:ascii="Times New Roman" w:hAnsi="Times New Roman" w:cs="Times New Roman"/>
          <w:sz w:val="24"/>
          <w:szCs w:val="24"/>
        </w:rPr>
      </w:pPr>
      <w:r w:rsidRPr="00A86826">
        <w:rPr>
          <w:rFonts w:ascii="Times New Roman" w:hAnsi="Times New Roman" w:cs="Times New Roman"/>
          <w:sz w:val="24"/>
          <w:szCs w:val="24"/>
        </w:rPr>
        <w:lastRenderedPageBreak/>
        <w:t>В нашем случае будет использоваться окно Хэмминга</w:t>
      </w:r>
      <w:r w:rsidR="007A368A">
        <w:rPr>
          <w:rFonts w:ascii="Times New Roman" w:hAnsi="Times New Roman" w:cs="Times New Roman"/>
          <w:sz w:val="24"/>
          <w:szCs w:val="24"/>
        </w:rPr>
        <w:t xml:space="preserve"> с  уровнем</w:t>
      </w:r>
      <w:r w:rsidR="007A368A" w:rsidRPr="007A368A">
        <w:rPr>
          <w:rFonts w:ascii="Times New Roman" w:hAnsi="Times New Roman" w:cs="Times New Roman"/>
          <w:sz w:val="24"/>
          <w:szCs w:val="24"/>
        </w:rPr>
        <w:t xml:space="preserve"> боковых лепестков: -42 дБ.</w:t>
      </w:r>
      <w:r w:rsidRPr="00A86826">
        <w:rPr>
          <w:rFonts w:ascii="Times New Roman" w:hAnsi="Times New Roman" w:cs="Times New Roman"/>
          <w:sz w:val="24"/>
          <w:szCs w:val="24"/>
        </w:rPr>
        <w:t>, имеющее формулу</w:t>
      </w:r>
    </w:p>
    <w:p w:rsidR="00A86826" w:rsidRPr="00943DEA" w:rsidRDefault="00A86826" w:rsidP="00A86826">
      <w:pPr>
        <w:spacing w:line="360" w:lineRule="auto"/>
        <w:ind w:firstLine="709"/>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=0.55-0.46</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2πn</m:t>
              </m:r>
            </m:num>
            <m:den>
              <m:r>
                <w:rPr>
                  <w:rFonts w:ascii="Cambria Math" w:hAnsi="Cambria Math" w:cs="Times New Roman"/>
                  <w:sz w:val="24"/>
                  <w:szCs w:val="24"/>
                  <w:lang w:val="en-US"/>
                </w:rPr>
                <m:t>N-1</m:t>
              </m:r>
            </m:den>
          </m:f>
          <m:r>
            <w:rPr>
              <w:rFonts w:ascii="Cambria Math" w:hAnsi="Cambria Math" w:cs="Times New Roman"/>
              <w:sz w:val="24"/>
              <w:szCs w:val="24"/>
              <w:lang w:val="en-US"/>
            </w:rPr>
            <m:t>)</m:t>
          </m:r>
        </m:oMath>
      </m:oMathPara>
    </w:p>
    <w:p w:rsidR="00943DEA" w:rsidRPr="00943DEA" w:rsidRDefault="00943DEA" w:rsidP="00943DE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lang w:val="en-US"/>
          </w:rPr>
          <m:t>n</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 xml:space="preserve">номер фрейма, </w:t>
      </w:r>
      <m:oMath>
        <m:r>
          <w:rPr>
            <w:rFonts w:ascii="Cambria Math" w:eastAsiaTheme="minorEastAsia" w:hAnsi="Cambria Math" w:cs="Times New Roman"/>
            <w:sz w:val="24"/>
            <w:szCs w:val="24"/>
            <w:lang w:val="en-US"/>
          </w:rPr>
          <m:t>N</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общее количество фреймов.</w:t>
      </w:r>
    </w:p>
    <w:p w:rsidR="007A37C7" w:rsidRDefault="007A37C7" w:rsidP="00A86826">
      <w:pPr>
        <w:spacing w:line="360" w:lineRule="auto"/>
        <w:ind w:firstLine="709"/>
        <w:rPr>
          <w:rFonts w:ascii="Times New Roman" w:hAnsi="Times New Roman" w:cs="Times New Roman"/>
          <w:sz w:val="24"/>
          <w:szCs w:val="24"/>
          <w:lang w:val="en-US"/>
        </w:rPr>
      </w:pPr>
      <w:r w:rsidRPr="007A37C7">
        <w:rPr>
          <w:rFonts w:ascii="Times New Roman" w:hAnsi="Times New Roman" w:cs="Times New Roman"/>
          <w:sz w:val="24"/>
          <w:szCs w:val="24"/>
          <w:lang w:val="en-US"/>
        </w:rPr>
        <w:t>И вид, изображенный на рис.2.3.</w:t>
      </w:r>
    </w:p>
    <w:p w:rsidR="007A37C7" w:rsidRDefault="007A37C7" w:rsidP="007A37C7">
      <w:pPr>
        <w:spacing w:line="36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69979" cy="360997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829" cy="3625594"/>
                    </a:xfrm>
                    <a:prstGeom prst="rect">
                      <a:avLst/>
                    </a:prstGeom>
                    <a:noFill/>
                    <a:ln>
                      <a:noFill/>
                    </a:ln>
                  </pic:spPr>
                </pic:pic>
              </a:graphicData>
            </a:graphic>
          </wp:inline>
        </w:drawing>
      </w:r>
    </w:p>
    <w:p w:rsidR="007A37C7" w:rsidRDefault="007A37C7" w:rsidP="007A37C7">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 2.2 Разбиение сигнала на фреймы</w:t>
      </w:r>
    </w:p>
    <w:p w:rsidR="007A37C7" w:rsidRDefault="007A368A" w:rsidP="007A37C7">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641364" cy="2828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727" cy="2841637"/>
                    </a:xfrm>
                    <a:prstGeom prst="rect">
                      <a:avLst/>
                    </a:prstGeom>
                    <a:noFill/>
                    <a:ln>
                      <a:noFill/>
                    </a:ln>
                  </pic:spPr>
                </pic:pic>
              </a:graphicData>
            </a:graphic>
          </wp:inline>
        </w:drawing>
      </w:r>
    </w:p>
    <w:p w:rsidR="007A37C7" w:rsidRDefault="007A37C7" w:rsidP="007A37C7">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 2.3 Окно Хэмминга</w:t>
      </w:r>
    </w:p>
    <w:p w:rsidR="007A37C7" w:rsidRDefault="007A368A" w:rsidP="007A368A">
      <w:pPr>
        <w:spacing w:line="360" w:lineRule="auto"/>
        <w:rPr>
          <w:rFonts w:ascii="Times New Roman" w:hAnsi="Times New Roman" w:cs="Times New Roman"/>
          <w:b/>
          <w:bCs/>
          <w:sz w:val="24"/>
          <w:szCs w:val="24"/>
        </w:rPr>
      </w:pPr>
      <w:r w:rsidRPr="007A368A">
        <w:rPr>
          <w:rFonts w:ascii="Times New Roman" w:hAnsi="Times New Roman" w:cs="Times New Roman"/>
          <w:b/>
          <w:bCs/>
          <w:sz w:val="24"/>
          <w:szCs w:val="24"/>
        </w:rPr>
        <w:lastRenderedPageBreak/>
        <w:t>2.5.3 Быстрое преобразование Фурье</w:t>
      </w:r>
    </w:p>
    <w:p w:rsidR="007A368A" w:rsidRDefault="00D47BE2" w:rsidP="007A368A">
      <w:pPr>
        <w:spacing w:line="360" w:lineRule="auto"/>
        <w:ind w:firstLine="709"/>
        <w:rPr>
          <w:rFonts w:ascii="Times New Roman" w:hAnsi="Times New Roman" w:cs="Times New Roman"/>
          <w:sz w:val="24"/>
          <w:szCs w:val="24"/>
        </w:rPr>
      </w:pPr>
      <w:r>
        <w:rPr>
          <w:rFonts w:ascii="Times New Roman" w:hAnsi="Times New Roman" w:cs="Times New Roman"/>
          <w:sz w:val="24"/>
          <w:szCs w:val="24"/>
        </w:rPr>
        <w:t>Для получения спектра фрейма</w:t>
      </w:r>
      <w:r>
        <w:rPr>
          <w:rFonts w:ascii="Times New Roman" w:hAnsi="Times New Roman" w:cs="Times New Roman"/>
          <w:sz w:val="24"/>
          <w:szCs w:val="24"/>
        </w:rPr>
        <w:t xml:space="preserve">, необходимо применить к нему дискретное преобразование Фурье. Если осуществить дискретное преобразование Фурье для большого числа данных, то вычисление займет продолжительное время. Для увеличения скорости преобразования в </w:t>
      </w:r>
      <w:r w:rsidR="007A368A">
        <w:rPr>
          <w:rFonts w:ascii="Times New Roman" w:hAnsi="Times New Roman" w:cs="Times New Roman"/>
          <w:sz w:val="24"/>
          <w:szCs w:val="24"/>
        </w:rPr>
        <w:t>данной дипломной работе был релализован алгоритм быстрого преобразования Фурье.</w:t>
      </w:r>
      <w:r>
        <w:rPr>
          <w:rFonts w:ascii="Times New Roman" w:hAnsi="Times New Roman" w:cs="Times New Roman"/>
          <w:sz w:val="24"/>
          <w:szCs w:val="24"/>
        </w:rPr>
        <w:t xml:space="preserve"> </w:t>
      </w:r>
    </w:p>
    <w:p w:rsidR="000A694A" w:rsidRDefault="000A694A" w:rsidP="000A694A">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552575" cy="548307"/>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5677" cy="559997"/>
                    </a:xfrm>
                    <a:prstGeom prst="rect">
                      <a:avLst/>
                    </a:prstGeom>
                    <a:noFill/>
                    <a:ln>
                      <a:noFill/>
                    </a:ln>
                  </pic:spPr>
                </pic:pic>
              </a:graphicData>
            </a:graphic>
          </wp:inline>
        </w:drawing>
      </w:r>
    </w:p>
    <w:p w:rsidR="000A694A" w:rsidRPr="000A694A" w:rsidRDefault="000A694A" w:rsidP="000A694A">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k = 0, ..., N-1</w:t>
      </w:r>
    </w:p>
    <w:p w:rsidR="00D47BE2" w:rsidRDefault="00D47BE2" w:rsidP="007A368A">
      <w:pPr>
        <w:spacing w:line="360" w:lineRule="auto"/>
        <w:ind w:firstLine="709"/>
        <w:rPr>
          <w:rFonts w:ascii="Times New Roman" w:hAnsi="Times New Roman" w:cs="Times New Roman"/>
          <w:sz w:val="24"/>
          <w:szCs w:val="24"/>
        </w:rPr>
      </w:pPr>
      <w:r>
        <w:rPr>
          <w:rFonts w:ascii="Times New Roman" w:hAnsi="Times New Roman" w:cs="Times New Roman"/>
          <w:sz w:val="24"/>
          <w:szCs w:val="24"/>
        </w:rPr>
        <w:t>Быстрое преобразование Фурье – это алгоритм вычисления, который успешно использует свойства периодичности тригонометри</w:t>
      </w:r>
      <w:r w:rsidR="00BD1F53">
        <w:rPr>
          <w:rFonts w:ascii="Times New Roman" w:hAnsi="Times New Roman" w:cs="Times New Roman"/>
          <w:sz w:val="24"/>
          <w:szCs w:val="24"/>
        </w:rPr>
        <w:t xml:space="preserve">ческих функций для того, чтобы избежать ненужных вычислений в дискретном преобразовании Фурье. И в случае БПФ, и в случае ДПФ результат вычислений один и тот же. Отличаются они только методом вычисления. </w:t>
      </w:r>
      <w:r w:rsidR="00BD1F53" w:rsidRPr="00BD1F53">
        <w:rPr>
          <w:rFonts w:ascii="Times New Roman" w:hAnsi="Times New Roman" w:cs="Times New Roman"/>
          <w:sz w:val="24"/>
          <w:szCs w:val="24"/>
        </w:rPr>
        <w:t>В отличие от простейшего алгоритма</w:t>
      </w:r>
      <w:r w:rsidR="000A694A">
        <w:rPr>
          <w:rFonts w:ascii="Times New Roman" w:hAnsi="Times New Roman" w:cs="Times New Roman"/>
          <w:sz w:val="24"/>
          <w:szCs w:val="24"/>
        </w:rPr>
        <w:t xml:space="preserve"> </w:t>
      </w:r>
      <w:r w:rsidR="000A694A">
        <w:rPr>
          <w:rFonts w:ascii="Times New Roman" w:hAnsi="Times New Roman" w:cs="Times New Roman"/>
          <w:sz w:val="24"/>
          <w:szCs w:val="24"/>
        </w:rPr>
        <w:t>ДПФ</w:t>
      </w:r>
      <w:r w:rsidR="00BD1F53" w:rsidRPr="00BD1F53">
        <w:rPr>
          <w:rFonts w:ascii="Times New Roman" w:hAnsi="Times New Roman" w:cs="Times New Roman"/>
          <w:sz w:val="24"/>
          <w:szCs w:val="24"/>
        </w:rPr>
        <w:t>, кото</w:t>
      </w:r>
      <w:r w:rsidR="000A694A">
        <w:rPr>
          <w:rFonts w:ascii="Times New Roman" w:hAnsi="Times New Roman" w:cs="Times New Roman"/>
          <w:sz w:val="24"/>
          <w:szCs w:val="24"/>
        </w:rPr>
        <w:t>рый имеет сложность порядка O(</w:t>
      </w:r>
      <m:oMath>
        <m:sSup>
          <m:sSupPr>
            <m:ctrlPr>
              <w:rPr>
                <w:rFonts w:ascii="Cambria Math" w:hAnsi="Cambria Math" w:cs="Times New Roman"/>
                <w:i/>
                <w:sz w:val="24"/>
                <w:szCs w:val="24"/>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oMath>
      <w:r w:rsidR="00BD1F53" w:rsidRPr="00BD1F53">
        <w:rPr>
          <w:rFonts w:ascii="Times New Roman" w:hAnsi="Times New Roman" w:cs="Times New Roman"/>
          <w:sz w:val="24"/>
          <w:szCs w:val="24"/>
        </w:rPr>
        <w:t>), БПФ име</w:t>
      </w:r>
      <w:r w:rsidR="000A694A">
        <w:rPr>
          <w:rFonts w:ascii="Times New Roman" w:hAnsi="Times New Roman" w:cs="Times New Roman"/>
          <w:sz w:val="24"/>
          <w:szCs w:val="24"/>
        </w:rPr>
        <w:t>ет сложность всего лишь O(</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N</m:t>
                </m:r>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oMath>
      <w:r w:rsidR="00BD1F53" w:rsidRPr="00BD1F53">
        <w:rPr>
          <w:rFonts w:ascii="Times New Roman" w:hAnsi="Times New Roman" w:cs="Times New Roman"/>
          <w:sz w:val="24"/>
          <w:szCs w:val="24"/>
        </w:rPr>
        <w:t>)</w:t>
      </w:r>
    </w:p>
    <w:p w:rsidR="00BD1F53" w:rsidRDefault="00BD1F53" w:rsidP="007A368A">
      <w:pPr>
        <w:spacing w:line="360" w:lineRule="auto"/>
        <w:ind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Быстрое преобразование Фурье принимает на вход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0A694A">
        <w:rPr>
          <w:rFonts w:ascii="Times New Roman" w:eastAsiaTheme="minorEastAsia" w:hAnsi="Times New Roman" w:cs="Times New Roman"/>
          <w:sz w:val="24"/>
          <w:szCs w:val="24"/>
          <w:lang w:val="en-US"/>
        </w:rPr>
        <w:t xml:space="preserve"> </w:t>
      </w:r>
      <w:r w:rsidR="000A694A">
        <w:rPr>
          <w:rFonts w:ascii="Times New Roman" w:eastAsiaTheme="minorEastAsia" w:hAnsi="Times New Roman" w:cs="Times New Roman"/>
          <w:sz w:val="24"/>
          <w:szCs w:val="24"/>
        </w:rPr>
        <w:t>отсчетов, поэтому если количество отсчетов неравно степени двойки, то необходимо дополнить исходные данные нулями до следующей степени двойки.</w:t>
      </w:r>
      <w:r w:rsidR="00E43961">
        <w:rPr>
          <w:rFonts w:ascii="Times New Roman" w:eastAsiaTheme="minorEastAsia" w:hAnsi="Times New Roman" w:cs="Times New Roman"/>
          <w:sz w:val="24"/>
          <w:szCs w:val="24"/>
        </w:rPr>
        <w:t xml:space="preserve"> </w:t>
      </w:r>
      <w:r w:rsidR="00E43961" w:rsidRPr="00E43961">
        <w:rPr>
          <w:rFonts w:ascii="Times New Roman" w:eastAsiaTheme="minorEastAsia" w:hAnsi="Times New Roman" w:cs="Times New Roman"/>
          <w:sz w:val="24"/>
          <w:szCs w:val="24"/>
        </w:rPr>
        <w:t>Так как спектр симметричен относительно середины, то половина его отсчетов отбрасывается.</w:t>
      </w:r>
      <w:r w:rsidR="00E43961">
        <w:rPr>
          <w:rFonts w:ascii="Times New Roman" w:eastAsiaTheme="minorEastAsia" w:hAnsi="Times New Roman" w:cs="Times New Roman"/>
          <w:sz w:val="24"/>
          <w:szCs w:val="24"/>
        </w:rPr>
        <w:t xml:space="preserve"> Быстрое преобразование Фурье возвращает и реальную и мнимую часть спектра, для дальнейшей работы необходимо вычисляить модуль каждого комплексного числа спектра.</w:t>
      </w:r>
    </w:p>
    <w:p w:rsidR="00E43961" w:rsidRPr="00B778FA" w:rsidRDefault="00E43961" w:rsidP="007A368A">
      <w:pPr>
        <w:spacing w:line="360" w:lineRule="auto"/>
        <w:ind w:firstLine="709"/>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re</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e>
          </m:rad>
        </m:oMath>
      </m:oMathPara>
    </w:p>
    <w:p w:rsidR="00B778FA" w:rsidRDefault="00B778FA" w:rsidP="007A368A">
      <w:pPr>
        <w:spacing w:line="360" w:lineRule="auto"/>
        <w:ind w:firstLine="709"/>
        <w:rPr>
          <w:rFonts w:ascii="Times New Roman" w:eastAsiaTheme="minorEastAsia" w:hAnsi="Times New Roman" w:cs="Times New Roman"/>
          <w:sz w:val="24"/>
          <w:szCs w:val="24"/>
        </w:rPr>
      </w:pPr>
      <w:r w:rsidRPr="00B778FA">
        <w:rPr>
          <w:rFonts w:ascii="Times New Roman" w:eastAsiaTheme="minorEastAsia" w:hAnsi="Times New Roman" w:cs="Times New Roman"/>
          <w:sz w:val="24"/>
          <w:szCs w:val="24"/>
          <w:lang w:val="en-US"/>
        </w:rPr>
        <w:t>k = 0, ..., N-1</w:t>
      </w:r>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номер отсчета</w:t>
      </w:r>
    </w:p>
    <w:p w:rsidR="00B778FA" w:rsidRDefault="00B778FA" w:rsidP="007A368A">
      <w:pPr>
        <w:spacing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re – </w:t>
      </w:r>
      <w:r>
        <w:rPr>
          <w:rFonts w:ascii="Times New Roman" w:eastAsiaTheme="minorEastAsia" w:hAnsi="Times New Roman" w:cs="Times New Roman"/>
          <w:sz w:val="24"/>
          <w:szCs w:val="24"/>
        </w:rPr>
        <w:t>реальная часть спектра</w:t>
      </w:r>
    </w:p>
    <w:p w:rsidR="00B778FA" w:rsidRPr="00B778FA" w:rsidRDefault="00B778FA" w:rsidP="007A368A">
      <w:pPr>
        <w:spacing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мнимая часть спектра</w:t>
      </w:r>
    </w:p>
    <w:p w:rsidR="00E43961" w:rsidRDefault="00E43961" w:rsidP="007A368A">
      <w:pPr>
        <w:spacing w:line="360" w:lineRule="auto"/>
        <w:ind w:firstLine="709"/>
        <w:rPr>
          <w:rFonts w:ascii="Times New Roman" w:eastAsiaTheme="minorEastAsia" w:hAnsi="Times New Roman" w:cs="Times New Roman"/>
          <w:sz w:val="24"/>
          <w:szCs w:val="24"/>
        </w:rPr>
      </w:pPr>
      <w:r w:rsidRPr="00E43961">
        <w:rPr>
          <w:rFonts w:ascii="Times New Roman" w:eastAsiaTheme="minorEastAsia" w:hAnsi="Times New Roman" w:cs="Times New Roman"/>
          <w:sz w:val="24"/>
          <w:szCs w:val="24"/>
        </w:rPr>
        <w:t>Пример получаемого спектра приведен на рис. 2.4.</w:t>
      </w:r>
    </w:p>
    <w:p w:rsidR="00E43961" w:rsidRDefault="00E43961" w:rsidP="00E43961">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191000" cy="3405186"/>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650" cy="3426027"/>
                    </a:xfrm>
                    <a:prstGeom prst="rect">
                      <a:avLst/>
                    </a:prstGeom>
                    <a:noFill/>
                    <a:ln>
                      <a:noFill/>
                    </a:ln>
                  </pic:spPr>
                </pic:pic>
              </a:graphicData>
            </a:graphic>
          </wp:inline>
        </w:drawing>
      </w:r>
    </w:p>
    <w:p w:rsidR="00E43961" w:rsidRDefault="00E43961" w:rsidP="00E43961">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 2.4 Спектр фрейма</w:t>
      </w:r>
    </w:p>
    <w:p w:rsidR="00B778FA" w:rsidRDefault="00B778FA" w:rsidP="00B778FA">
      <w:pPr>
        <w:spacing w:line="360" w:lineRule="auto"/>
        <w:rPr>
          <w:rFonts w:ascii="Times New Roman" w:hAnsi="Times New Roman" w:cs="Times New Roman"/>
          <w:b/>
          <w:bCs/>
          <w:sz w:val="24"/>
          <w:szCs w:val="24"/>
        </w:rPr>
      </w:pPr>
      <w:r w:rsidRPr="00B778FA">
        <w:rPr>
          <w:rFonts w:ascii="Times New Roman" w:hAnsi="Times New Roman" w:cs="Times New Roman"/>
          <w:b/>
          <w:bCs/>
          <w:sz w:val="24"/>
          <w:szCs w:val="24"/>
        </w:rPr>
        <w:t>2.5.4 Мел-шкала и банк фильтров</w:t>
      </w:r>
    </w:p>
    <w:p w:rsidR="00B778FA" w:rsidRPr="00B778FA" w:rsidRDefault="00B778FA" w:rsidP="00B778FA">
      <w:pPr>
        <w:spacing w:line="360" w:lineRule="auto"/>
        <w:ind w:firstLine="709"/>
        <w:rPr>
          <w:rFonts w:ascii="Times New Roman" w:hAnsi="Times New Roman" w:cs="Times New Roman"/>
          <w:sz w:val="24"/>
          <w:szCs w:val="24"/>
        </w:rPr>
      </w:pPr>
      <w:r w:rsidRPr="00B778FA">
        <w:rPr>
          <w:rFonts w:ascii="Times New Roman" w:hAnsi="Times New Roman" w:cs="Times New Roman"/>
          <w:sz w:val="24"/>
          <w:szCs w:val="24"/>
        </w:rPr>
        <w:t>Восприятие спектра звуковых частот человеком нелинейно, и результаты исследований показывают, что использование модели восприятия звука человеком в системах распознавания и обработки речевых сигналов повышает точность работы таких систем.</w:t>
      </w:r>
    </w:p>
    <w:p w:rsidR="00B778FA" w:rsidRDefault="00B778FA" w:rsidP="00B778FA">
      <w:pPr>
        <w:spacing w:line="360" w:lineRule="auto"/>
        <w:ind w:firstLine="709"/>
        <w:rPr>
          <w:rFonts w:ascii="Times New Roman" w:hAnsi="Times New Roman" w:cs="Times New Roman"/>
          <w:sz w:val="24"/>
          <w:szCs w:val="24"/>
        </w:rPr>
      </w:pPr>
      <w:r w:rsidRPr="00B778FA">
        <w:rPr>
          <w:rFonts w:ascii="Times New Roman" w:hAnsi="Times New Roman" w:cs="Times New Roman"/>
          <w:sz w:val="24"/>
          <w:szCs w:val="24"/>
        </w:rPr>
        <w:t>Результатом исследования субъективного восприятия человеком звуковых частот является мел – психофизическая единица высоты звука, и мел-шкала (Рис. 2.5).</w:t>
      </w:r>
    </w:p>
    <w:p w:rsidR="00E37B34" w:rsidRDefault="00E37B34" w:rsidP="00E37B34">
      <w:pPr>
        <w:spacing w:line="360" w:lineRule="auto"/>
        <w:ind w:firstLine="709"/>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610225" cy="262951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0959" cy="2634543"/>
                    </a:xfrm>
                    <a:prstGeom prst="rect">
                      <a:avLst/>
                    </a:prstGeom>
                    <a:noFill/>
                    <a:ln>
                      <a:noFill/>
                    </a:ln>
                  </pic:spPr>
                </pic:pic>
              </a:graphicData>
            </a:graphic>
          </wp:inline>
        </w:drawing>
      </w:r>
    </w:p>
    <w:p w:rsidR="00E37B34" w:rsidRDefault="00E37B34" w:rsidP="00E37B34">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 2.5 Мел шкала</w:t>
      </w:r>
    </w:p>
    <w:p w:rsidR="00E37B34" w:rsidRDefault="00E37B34" w:rsidP="00E37B34">
      <w:pPr>
        <w:spacing w:line="360" w:lineRule="auto"/>
        <w:ind w:firstLine="709"/>
        <w:rPr>
          <w:rFonts w:ascii="Times New Roman" w:hAnsi="Times New Roman" w:cs="Times New Roman"/>
          <w:sz w:val="24"/>
          <w:szCs w:val="24"/>
        </w:rPr>
      </w:pPr>
      <w:r w:rsidRPr="00E37B34">
        <w:rPr>
          <w:rFonts w:ascii="Times New Roman" w:hAnsi="Times New Roman" w:cs="Times New Roman"/>
          <w:sz w:val="24"/>
          <w:szCs w:val="24"/>
        </w:rPr>
        <w:lastRenderedPageBreak/>
        <w:t>Для перевода частоты в высоту звука и обратно используются формулы</w:t>
      </w:r>
    </w:p>
    <w:p w:rsidR="00E37B34" w:rsidRDefault="00E37B34" w:rsidP="00E37B34">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581150" cy="80985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83" cy="829389"/>
                    </a:xfrm>
                    <a:prstGeom prst="rect">
                      <a:avLst/>
                    </a:prstGeom>
                    <a:noFill/>
                    <a:ln>
                      <a:noFill/>
                    </a:ln>
                  </pic:spPr>
                </pic:pic>
              </a:graphicData>
            </a:graphic>
          </wp:inline>
        </w:drawing>
      </w:r>
    </w:p>
    <w:p w:rsidR="00E37B34" w:rsidRDefault="00E37B34" w:rsidP="00E37B34">
      <w:pPr>
        <w:spacing w:line="360" w:lineRule="auto"/>
        <w:ind w:firstLine="709"/>
        <w:rPr>
          <w:rFonts w:ascii="Times New Roman" w:hAnsi="Times New Roman" w:cs="Times New Roman"/>
          <w:sz w:val="24"/>
          <w:szCs w:val="24"/>
        </w:rPr>
      </w:pPr>
      <w:r>
        <w:rPr>
          <w:rFonts w:ascii="Times New Roman" w:hAnsi="Times New Roman" w:cs="Times New Roman"/>
          <w:sz w:val="24"/>
          <w:szCs w:val="24"/>
          <w:lang w:val="en-US"/>
        </w:rPr>
        <w:t xml:space="preserve">m – </w:t>
      </w:r>
      <w:r>
        <w:rPr>
          <w:rFonts w:ascii="Times New Roman" w:hAnsi="Times New Roman" w:cs="Times New Roman"/>
          <w:sz w:val="24"/>
          <w:szCs w:val="24"/>
        </w:rPr>
        <w:t>высота звука</w:t>
      </w:r>
    </w:p>
    <w:p w:rsidR="00E37B34" w:rsidRDefault="00E37B34" w:rsidP="00E37B34">
      <w:pPr>
        <w:spacing w:line="360" w:lineRule="auto"/>
        <w:ind w:firstLine="709"/>
        <w:rPr>
          <w:rFonts w:ascii="Times New Roman" w:eastAsiaTheme="minorEastAsia" w:hAnsi="Times New Roman" w:cs="Times New Roman"/>
          <w:sz w:val="24"/>
          <w:szCs w:val="24"/>
        </w:rPr>
      </w:pPr>
      <m:oMath>
        <m:r>
          <w:rPr>
            <w:rFonts w:ascii="Cambria Math" w:hAnsi="Cambria Math" w:cs="Times New Roman"/>
            <w:sz w:val="24"/>
            <w:szCs w:val="24"/>
            <w:lang w:val="en-US"/>
          </w:rPr>
          <m:t>f</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частота звука</w:t>
      </w:r>
    </w:p>
    <w:p w:rsidR="00E37B34" w:rsidRPr="00E37B34" w:rsidRDefault="00E37B34" w:rsidP="00E37B34">
      <w:pPr>
        <w:spacing w:line="360" w:lineRule="auto"/>
        <w:ind w:firstLine="709"/>
        <w:rPr>
          <w:rFonts w:ascii="Times New Roman" w:hAnsi="Times New Roman" w:cs="Times New Roman"/>
          <w:sz w:val="24"/>
          <w:szCs w:val="24"/>
        </w:rPr>
      </w:pPr>
      <w:r w:rsidRPr="00E37B34">
        <w:rPr>
          <w:rFonts w:ascii="Times New Roman" w:hAnsi="Times New Roman" w:cs="Times New Roman"/>
          <w:sz w:val="24"/>
          <w:szCs w:val="24"/>
        </w:rPr>
        <w:t>На основе этих преобразований формируется банк фильтров, линейно распределенных на мел-шкале в выбранном для анализа диапазоне.</w:t>
      </w:r>
    </w:p>
    <w:p w:rsidR="00E37B34" w:rsidRPr="00E37B34" w:rsidRDefault="00E37B34" w:rsidP="00E37B34">
      <w:pPr>
        <w:spacing w:line="360" w:lineRule="auto"/>
        <w:ind w:firstLine="709"/>
        <w:rPr>
          <w:rFonts w:ascii="Times New Roman" w:hAnsi="Times New Roman" w:cs="Times New Roman"/>
          <w:sz w:val="24"/>
          <w:szCs w:val="24"/>
        </w:rPr>
      </w:pPr>
      <w:r w:rsidRPr="00E37B34">
        <w:rPr>
          <w:rFonts w:ascii="Times New Roman" w:hAnsi="Times New Roman" w:cs="Times New Roman"/>
          <w:sz w:val="24"/>
          <w:szCs w:val="24"/>
        </w:rPr>
        <w:t>Алгоритм формирования банка фильтров HFCC-E:</w:t>
      </w:r>
    </w:p>
    <w:p w:rsidR="00E37B34" w:rsidRPr="00E37B34" w:rsidRDefault="00E37B34" w:rsidP="00E37B34">
      <w:pPr>
        <w:spacing w:line="360" w:lineRule="auto"/>
        <w:ind w:firstLine="709"/>
        <w:rPr>
          <w:rFonts w:ascii="Times New Roman" w:hAnsi="Times New Roman" w:cs="Times New Roman"/>
          <w:sz w:val="24"/>
          <w:szCs w:val="24"/>
        </w:rPr>
      </w:pPr>
      <w:r w:rsidRPr="00E37B34">
        <w:rPr>
          <w:rFonts w:ascii="Times New Roman" w:hAnsi="Times New Roman" w:cs="Times New Roman"/>
          <w:sz w:val="24"/>
          <w:szCs w:val="24"/>
        </w:rPr>
        <w:t xml:space="preserve">1. Выбираются границы анализируемого диапазона частот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low</m:t>
            </m:r>
          </m:sub>
        </m:sSub>
      </m:oMath>
      <w:r w:rsidRPr="00E37B34">
        <w:rPr>
          <w:rFonts w:ascii="Times New Roman" w:hAnsi="Times New Roman" w:cs="Times New Roman"/>
          <w:sz w:val="24"/>
          <w:szCs w:val="24"/>
        </w:rPr>
        <w:t>и</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high</m:t>
            </m:r>
          </m:sub>
        </m:sSub>
      </m:oMath>
      <w:r w:rsidRPr="00E37B34">
        <w:rPr>
          <w:rFonts w:ascii="Times New Roman" w:hAnsi="Times New Roman" w:cs="Times New Roman"/>
          <w:sz w:val="24"/>
          <w:szCs w:val="24"/>
        </w:rPr>
        <w:t>, количество фильтров M, коэффициент масштабирования ширины фильтров ERB.</w:t>
      </w:r>
    </w:p>
    <w:p w:rsidR="00E37B34" w:rsidRDefault="00E37B34" w:rsidP="00E37B34">
      <w:pPr>
        <w:spacing w:line="360" w:lineRule="auto"/>
        <w:ind w:firstLine="709"/>
        <w:rPr>
          <w:rFonts w:ascii="Times New Roman" w:hAnsi="Times New Roman" w:cs="Times New Roman"/>
          <w:sz w:val="24"/>
          <w:szCs w:val="24"/>
        </w:rPr>
      </w:pPr>
      <w:r w:rsidRPr="00E37B34">
        <w:rPr>
          <w:rFonts w:ascii="Times New Roman" w:hAnsi="Times New Roman" w:cs="Times New Roman"/>
          <w:sz w:val="24"/>
          <w:szCs w:val="24"/>
        </w:rPr>
        <w:t>2. Вычисляются центральные частоты первого и последнего фильтров</w:t>
      </w:r>
    </w:p>
    <w:p w:rsidR="00536300" w:rsidRDefault="00536300" w:rsidP="00536300">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771650" cy="335756"/>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713" cy="352635"/>
                    </a:xfrm>
                    <a:prstGeom prst="rect">
                      <a:avLst/>
                    </a:prstGeom>
                    <a:noFill/>
                    <a:ln>
                      <a:noFill/>
                    </a:ln>
                  </pic:spPr>
                </pic:pic>
              </a:graphicData>
            </a:graphic>
          </wp:inline>
        </w:drawing>
      </w:r>
    </w:p>
    <w:p w:rsidR="00536300" w:rsidRDefault="00536300" w:rsidP="00536300">
      <w:pPr>
        <w:spacing w:line="360" w:lineRule="auto"/>
        <w:ind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rPr>
          <m:t xml:space="preserve">b= </m:t>
        </m:r>
        <m:f>
          <m:fPr>
            <m:ctrlPr>
              <w:rPr>
                <w:rFonts w:ascii="Cambria Math" w:hAnsi="Cambria Math" w:cs="Times New Roman"/>
                <w:i/>
                <w:sz w:val="24"/>
                <w:szCs w:val="24"/>
              </w:rPr>
            </m:ctrlPr>
          </m:fPr>
          <m:num>
            <m:r>
              <w:rPr>
                <w:rFonts w:ascii="Cambria Math" w:hAnsi="Cambria Math" w:cs="Times New Roman"/>
                <w:sz w:val="24"/>
                <w:szCs w:val="24"/>
              </w:rPr>
              <m:t>b-</m:t>
            </m:r>
            <m:acc>
              <m:accPr>
                <m:ctrlPr>
                  <w:rPr>
                    <w:rFonts w:ascii="Cambria Math" w:hAnsi="Cambria Math" w:cs="Times New Roman"/>
                    <w:i/>
                    <w:sz w:val="24"/>
                    <w:szCs w:val="24"/>
                  </w:rPr>
                </m:ctrlPr>
              </m:accPr>
              <m:e>
                <m:r>
                  <w:rPr>
                    <w:rFonts w:ascii="Cambria Math" w:hAnsi="Cambria Math" w:cs="Times New Roman"/>
                    <w:sz w:val="24"/>
                    <w:szCs w:val="24"/>
                  </w:rPr>
                  <m:t>b</m:t>
                </m:r>
              </m:e>
            </m:acc>
          </m:num>
          <m:den>
            <m:r>
              <w:rPr>
                <w:rFonts w:ascii="Cambria Math" w:hAnsi="Cambria Math" w:cs="Times New Roman"/>
                <w:sz w:val="24"/>
                <w:szCs w:val="24"/>
              </w:rPr>
              <m:t>a-</m:t>
            </m:r>
            <m:acc>
              <m:accPr>
                <m:ctrlPr>
                  <w:rPr>
                    <w:rFonts w:ascii="Cambria Math" w:hAnsi="Cambria Math" w:cs="Times New Roman"/>
                    <w:i/>
                    <w:sz w:val="24"/>
                    <w:szCs w:val="24"/>
                  </w:rPr>
                </m:ctrlPr>
              </m:accPr>
              <m:e>
                <m:r>
                  <w:rPr>
                    <w:rFonts w:ascii="Cambria Math" w:hAnsi="Cambria Math" w:cs="Times New Roman"/>
                    <w:sz w:val="24"/>
                    <w:szCs w:val="24"/>
                  </w:rPr>
                  <m:t>a</m:t>
                </m:r>
              </m:e>
            </m:acc>
          </m:den>
        </m:f>
      </m:oMath>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 xml:space="preserve">с=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с-</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с</m:t>
                </m:r>
              </m:e>
            </m:acc>
          </m:num>
          <m:den>
            <m:r>
              <w:rPr>
                <w:rFonts w:ascii="Cambria Math" w:eastAsiaTheme="minorEastAsia" w:hAnsi="Cambria Math" w:cs="Times New Roman"/>
                <w:sz w:val="24"/>
                <w:szCs w:val="24"/>
              </w:rPr>
              <m:t>a-</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den>
        </m:f>
      </m:oMath>
      <w:r>
        <w:rPr>
          <w:rFonts w:ascii="Times New Roman" w:eastAsiaTheme="minorEastAsia" w:hAnsi="Times New Roman" w:cs="Times New Roman"/>
          <w:sz w:val="24"/>
          <w:szCs w:val="24"/>
        </w:rPr>
        <w:t xml:space="preserve"> </w:t>
      </w:r>
      <w:r w:rsidRPr="00536300">
        <w:rPr>
          <w:rFonts w:ascii="Times New Roman" w:eastAsiaTheme="minorEastAsia" w:hAnsi="Times New Roman" w:cs="Times New Roman"/>
          <w:sz w:val="24"/>
          <w:szCs w:val="24"/>
        </w:rPr>
        <w:t>индекс i = 1 или M соответственно, a, b, c – коэффициенты Глассберга и Мура:</w:t>
      </w:r>
    </w:p>
    <w:p w:rsidR="00536300" w:rsidRDefault="00536300" w:rsidP="00536300">
      <w:pPr>
        <w:spacing w:line="360" w:lineRule="auto"/>
        <w:ind w:firstLine="709"/>
        <w:rPr>
          <w:rFonts w:ascii="Times New Roman" w:hAnsi="Times New Roman" w:cs="Times New Roman"/>
          <w:sz w:val="24"/>
          <w:szCs w:val="24"/>
        </w:rPr>
      </w:pPr>
      <w:r w:rsidRPr="00536300">
        <w:rPr>
          <w:rFonts w:ascii="Cambria Math" w:hAnsi="Cambria Math" w:cs="Cambria Math"/>
          <w:sz w:val="24"/>
          <w:szCs w:val="24"/>
        </w:rPr>
        <w:t>𝑎</w:t>
      </w:r>
      <w:r w:rsidRPr="00536300">
        <w:rPr>
          <w:rFonts w:ascii="Times New Roman" w:hAnsi="Times New Roman" w:cs="Times New Roman"/>
          <w:sz w:val="24"/>
          <w:szCs w:val="24"/>
        </w:rPr>
        <w:t xml:space="preserve"> = 6.23</w:t>
      </w:r>
      <w:r w:rsidRPr="00536300">
        <w:rPr>
          <w:rFonts w:ascii="Cambria Math" w:hAnsi="Cambria Math" w:cs="Cambria Math"/>
          <w:sz w:val="24"/>
          <w:szCs w:val="24"/>
        </w:rPr>
        <w:t>∗</w:t>
      </w:r>
      <w:r w:rsidRPr="00536300">
        <w:rPr>
          <w:rFonts w:ascii="Times New Roman" w:hAnsi="Times New Roman" w:cs="Times New Roman"/>
          <w:sz w:val="24"/>
          <w:szCs w:val="24"/>
        </w:rPr>
        <w:t xml:space="preserve">10−6 </w:t>
      </w:r>
      <w:r w:rsidRPr="00536300">
        <w:rPr>
          <w:rFonts w:ascii="Cambria Math" w:hAnsi="Cambria Math" w:cs="Cambria Math"/>
          <w:sz w:val="24"/>
          <w:szCs w:val="24"/>
        </w:rPr>
        <w:t>∗</w:t>
      </w:r>
      <w:r w:rsidRPr="00536300">
        <w:rPr>
          <w:rFonts w:ascii="Times New Roman" w:hAnsi="Times New Roman" w:cs="Times New Roman"/>
          <w:sz w:val="24"/>
          <w:szCs w:val="24"/>
        </w:rPr>
        <w:t xml:space="preserve"> </w:t>
      </w:r>
      <w:r w:rsidRPr="00536300">
        <w:rPr>
          <w:rFonts w:ascii="Cambria Math" w:hAnsi="Cambria Math" w:cs="Cambria Math"/>
          <w:sz w:val="24"/>
          <w:szCs w:val="24"/>
        </w:rPr>
        <w:t>𝐸𝑅𝐵</w:t>
      </w:r>
      <w:r w:rsidRPr="00536300">
        <w:rPr>
          <w:rFonts w:ascii="Times New Roman" w:hAnsi="Times New Roman" w:cs="Times New Roman"/>
          <w:sz w:val="24"/>
          <w:szCs w:val="24"/>
        </w:rPr>
        <w:t>,</w:t>
      </w:r>
      <w:r>
        <w:rPr>
          <w:rFonts w:ascii="Times New Roman" w:hAnsi="Times New Roman" w:cs="Times New Roman"/>
          <w:sz w:val="24"/>
          <w:szCs w:val="24"/>
        </w:rPr>
        <w:t xml:space="preserve"> </w:t>
      </w:r>
      <w:r w:rsidRPr="00536300">
        <w:rPr>
          <w:rFonts w:ascii="Cambria Math" w:hAnsi="Cambria Math" w:cs="Cambria Math"/>
          <w:sz w:val="24"/>
          <w:szCs w:val="24"/>
        </w:rPr>
        <w:t>𝑏</w:t>
      </w:r>
      <w:r w:rsidRPr="00536300">
        <w:rPr>
          <w:rFonts w:ascii="Times New Roman" w:hAnsi="Times New Roman" w:cs="Times New Roman"/>
          <w:sz w:val="24"/>
          <w:szCs w:val="24"/>
        </w:rPr>
        <w:t xml:space="preserve"> = 93.39</w:t>
      </w:r>
      <w:r w:rsidRPr="00536300">
        <w:rPr>
          <w:rFonts w:ascii="Cambria Math" w:hAnsi="Cambria Math" w:cs="Cambria Math"/>
          <w:sz w:val="24"/>
          <w:szCs w:val="24"/>
        </w:rPr>
        <w:t>∗</w:t>
      </w:r>
      <w:r w:rsidRPr="00536300">
        <w:rPr>
          <w:rFonts w:ascii="Times New Roman" w:hAnsi="Times New Roman" w:cs="Times New Roman"/>
          <w:sz w:val="24"/>
          <w:szCs w:val="24"/>
        </w:rPr>
        <w:t xml:space="preserve">10−3 </w:t>
      </w:r>
      <w:r w:rsidRPr="00536300">
        <w:rPr>
          <w:rFonts w:ascii="Cambria Math" w:hAnsi="Cambria Math" w:cs="Cambria Math"/>
          <w:sz w:val="24"/>
          <w:szCs w:val="24"/>
        </w:rPr>
        <w:t>∗</w:t>
      </w:r>
      <w:r w:rsidRPr="00536300">
        <w:rPr>
          <w:rFonts w:ascii="Times New Roman" w:hAnsi="Times New Roman" w:cs="Times New Roman"/>
          <w:sz w:val="24"/>
          <w:szCs w:val="24"/>
        </w:rPr>
        <w:t xml:space="preserve"> </w:t>
      </w:r>
      <w:r w:rsidRPr="00536300">
        <w:rPr>
          <w:rFonts w:ascii="Cambria Math" w:hAnsi="Cambria Math" w:cs="Cambria Math"/>
          <w:sz w:val="24"/>
          <w:szCs w:val="24"/>
        </w:rPr>
        <w:t>𝐸𝑅𝐵</w:t>
      </w:r>
      <w:r w:rsidRPr="00536300">
        <w:rPr>
          <w:rFonts w:ascii="Times New Roman" w:hAnsi="Times New Roman" w:cs="Times New Roman"/>
          <w:sz w:val="24"/>
          <w:szCs w:val="24"/>
        </w:rPr>
        <w:t xml:space="preserve">, </w:t>
      </w:r>
      <w:r w:rsidRPr="00536300">
        <w:rPr>
          <w:rFonts w:ascii="Cambria Math" w:hAnsi="Cambria Math" w:cs="Cambria Math"/>
          <w:sz w:val="24"/>
          <w:szCs w:val="24"/>
        </w:rPr>
        <w:t>𝑐</w:t>
      </w:r>
      <w:r w:rsidRPr="00536300">
        <w:rPr>
          <w:rFonts w:ascii="Times New Roman" w:hAnsi="Times New Roman" w:cs="Times New Roman"/>
          <w:sz w:val="24"/>
          <w:szCs w:val="24"/>
        </w:rPr>
        <w:t xml:space="preserve"> = 28.52 </w:t>
      </w:r>
      <w:r w:rsidRPr="00536300">
        <w:rPr>
          <w:rFonts w:ascii="Cambria Math" w:hAnsi="Cambria Math" w:cs="Cambria Math"/>
          <w:sz w:val="24"/>
          <w:szCs w:val="24"/>
        </w:rPr>
        <w:t>∗</w:t>
      </w:r>
      <w:r w:rsidRPr="00536300">
        <w:rPr>
          <w:rFonts w:ascii="Times New Roman" w:hAnsi="Times New Roman" w:cs="Times New Roman"/>
          <w:sz w:val="24"/>
          <w:szCs w:val="24"/>
        </w:rPr>
        <w:t xml:space="preserve"> </w:t>
      </w:r>
      <w:r w:rsidRPr="00536300">
        <w:rPr>
          <w:rFonts w:ascii="Cambria Math" w:hAnsi="Cambria Math" w:cs="Cambria Math"/>
          <w:sz w:val="24"/>
          <w:szCs w:val="24"/>
        </w:rPr>
        <w:t>𝐸𝑅𝐵</w:t>
      </w:r>
      <w:r w:rsidRPr="00536300">
        <w:rPr>
          <w:rFonts w:ascii="Times New Roman" w:hAnsi="Times New Roman" w:cs="Times New Roman"/>
          <w:sz w:val="24"/>
          <w:szCs w:val="24"/>
        </w:rPr>
        <w:t>.</w:t>
      </w:r>
    </w:p>
    <w:p w:rsidR="00536300" w:rsidRDefault="00536300" w:rsidP="00536300">
      <w:pPr>
        <w:spacing w:line="360" w:lineRule="auto"/>
        <w:ind w:firstLine="709"/>
        <w:rPr>
          <w:rFonts w:ascii="Times New Roman" w:hAnsi="Times New Roman" w:cs="Times New Roman"/>
          <w:sz w:val="24"/>
          <w:szCs w:val="24"/>
        </w:rPr>
      </w:pPr>
      <w:r w:rsidRPr="00536300">
        <w:rPr>
          <w:rFonts w:ascii="Times New Roman" w:hAnsi="Times New Roman" w:cs="Times New Roman"/>
          <w:sz w:val="24"/>
          <w:szCs w:val="24"/>
        </w:rPr>
        <w:t>Для первого фильтра</w:t>
      </w:r>
      <w:r>
        <w:rPr>
          <w:rFonts w:ascii="Times New Roman" w:hAnsi="Times New Roman" w:cs="Times New Roman"/>
          <w:sz w:val="24"/>
          <w:szCs w:val="24"/>
        </w:rPr>
        <w:t>:</w:t>
      </w:r>
    </w:p>
    <w:p w:rsidR="00536300" w:rsidRDefault="00536300" w:rsidP="00536300">
      <w:pPr>
        <w:spacing w:line="360" w:lineRule="auto"/>
        <w:ind w:firstLine="709"/>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lang w:val="en-US"/>
              </w:rPr>
              <m:t>a</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700+</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low</m:t>
                </m:r>
              </m:sub>
            </m:sSub>
          </m:den>
        </m:f>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700</m:t>
            </m:r>
          </m:num>
          <m:den>
            <m:r>
              <w:rPr>
                <w:rFonts w:ascii="Cambria Math" w:hAnsi="Cambria Math" w:cs="Times New Roman"/>
                <w:sz w:val="24"/>
                <w:szCs w:val="24"/>
              </w:rPr>
              <m:t>700+</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low</m:t>
                </m:r>
              </m:sub>
            </m:sSub>
          </m:den>
        </m:f>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c</m:t>
            </m:r>
          </m:e>
        </m:acc>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low</m:t>
                </m:r>
              </m:sub>
            </m:sSub>
          </m:num>
          <m:den>
            <m:r>
              <w:rPr>
                <w:rFonts w:ascii="Cambria Math" w:hAnsi="Cambria Math" w:cs="Times New Roman"/>
                <w:sz w:val="24"/>
                <w:szCs w:val="24"/>
              </w:rPr>
              <m:t>2</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700</m:t>
            </m:r>
          </m:num>
          <m:den>
            <m:r>
              <w:rPr>
                <w:rFonts w:ascii="Cambria Math" w:hAnsi="Cambria Math" w:cs="Times New Roman"/>
                <w:sz w:val="24"/>
                <w:szCs w:val="24"/>
              </w:rPr>
              <m:t>700+</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low</m:t>
                </m:r>
              </m:sub>
            </m:sSub>
          </m:den>
        </m:f>
        <m:r>
          <w:rPr>
            <w:rFonts w:ascii="Cambria Math" w:hAnsi="Cambria Math" w:cs="Times New Roman"/>
            <w:sz w:val="24"/>
            <w:szCs w:val="24"/>
          </w:rPr>
          <m:t>)</m:t>
        </m:r>
      </m:oMath>
    </w:p>
    <w:p w:rsidR="0030250F" w:rsidRDefault="0030250F" w:rsidP="00536300">
      <w:pPr>
        <w:spacing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последнего фильтра:</w:t>
      </w:r>
    </w:p>
    <w:p w:rsidR="0030250F" w:rsidRDefault="0030250F" w:rsidP="0030250F">
      <w:pPr>
        <w:spacing w:line="360" w:lineRule="auto"/>
        <w:ind w:firstLine="709"/>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lang w:val="en-US"/>
              </w:rPr>
              <m:t>a</m:t>
            </m:r>
          </m:e>
        </m:acc>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high</m:t>
                </m:r>
              </m:sub>
            </m:sSub>
          </m:den>
        </m:f>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700</m:t>
            </m:r>
          </m:num>
          <m:den>
            <m:r>
              <w:rPr>
                <w:rFonts w:ascii="Cambria Math" w:hAnsi="Cambria Math" w:cs="Times New Roman"/>
                <w:sz w:val="24"/>
                <w:szCs w:val="24"/>
              </w:rPr>
              <m:t>700+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high</m:t>
                </m:r>
              </m:sub>
            </m:sSub>
          </m:den>
        </m:f>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c</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high</m:t>
                </m:r>
              </m:sub>
            </m:sSub>
          </m:num>
          <m:den>
            <m:r>
              <w:rPr>
                <w:rFonts w:ascii="Cambria Math" w:hAnsi="Cambria Math" w:cs="Times New Roman"/>
                <w:sz w:val="24"/>
                <w:szCs w:val="24"/>
              </w:rPr>
              <m:t>2</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700</m:t>
            </m:r>
          </m:num>
          <m:den>
            <m:r>
              <w:rPr>
                <w:rFonts w:ascii="Cambria Math" w:hAnsi="Cambria Math" w:cs="Times New Roman"/>
                <w:sz w:val="24"/>
                <w:szCs w:val="24"/>
              </w:rPr>
              <m:t>700+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high</m:t>
                </m:r>
              </m:sub>
            </m:sSub>
          </m:den>
        </m:f>
        <m:r>
          <w:rPr>
            <w:rFonts w:ascii="Cambria Math" w:hAnsi="Cambria Math" w:cs="Times New Roman"/>
            <w:sz w:val="24"/>
            <w:szCs w:val="24"/>
          </w:rPr>
          <m:t>)</m:t>
        </m:r>
      </m:oMath>
    </w:p>
    <w:p w:rsidR="0030250F" w:rsidRPr="0030250F" w:rsidRDefault="0030250F" w:rsidP="0030250F">
      <w:pPr>
        <w:spacing w:line="360" w:lineRule="auto"/>
        <w:ind w:firstLine="709"/>
        <w:rPr>
          <w:rFonts w:ascii="Times New Roman" w:eastAsiaTheme="minorEastAsia" w:hAnsi="Times New Roman" w:cs="Times New Roman"/>
          <w:sz w:val="24"/>
          <w:szCs w:val="24"/>
        </w:rPr>
      </w:pPr>
      <w:r w:rsidRPr="0030250F">
        <w:rPr>
          <w:rFonts w:ascii="Times New Roman" w:eastAsiaTheme="minorEastAsia" w:hAnsi="Times New Roman" w:cs="Times New Roman"/>
          <w:sz w:val="24"/>
          <w:szCs w:val="24"/>
        </w:rPr>
        <w:t>3. Так как центры всех фильтров распределены равномерно на мел-шкале, то центральные частоты оставшихся фильтров легко рассчитываются по следующим формулам:</w:t>
      </w:r>
    </w:p>
    <w:p w:rsidR="0030250F" w:rsidRDefault="0030250F" w:rsidP="0030250F">
      <w:pPr>
        <w:spacing w:line="360" w:lineRule="auto"/>
        <w:ind w:firstLine="709"/>
        <w:rPr>
          <w:rFonts w:ascii="Times New Roman" w:eastAsiaTheme="minorEastAsia" w:hAnsi="Times New Roman" w:cs="Times New Roman"/>
          <w:sz w:val="24"/>
          <w:szCs w:val="24"/>
        </w:rPr>
      </w:pPr>
      <w:r w:rsidRPr="0030250F">
        <w:rPr>
          <w:rFonts w:ascii="Times New Roman" w:eastAsiaTheme="minorEastAsia" w:hAnsi="Times New Roman" w:cs="Times New Roman"/>
          <w:sz w:val="24"/>
          <w:szCs w:val="24"/>
        </w:rPr>
        <w:t>Расстояние между центрами соседних фильтров</w:t>
      </w:r>
      <w:r>
        <w:rPr>
          <w:rFonts w:ascii="Times New Roman" w:eastAsiaTheme="minorEastAsia" w:hAnsi="Times New Roman" w:cs="Times New Roman"/>
          <w:sz w:val="24"/>
          <w:szCs w:val="24"/>
        </w:rPr>
        <w:t>:</w:t>
      </w:r>
    </w:p>
    <w:p w:rsidR="0030250F" w:rsidRPr="0030250F" w:rsidRDefault="0030250F" w:rsidP="0030250F">
      <w:pPr>
        <w:spacing w:line="360" w:lineRule="auto"/>
        <w:ind w:firstLine="709"/>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M</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sub>
              </m:sSub>
            </m:num>
            <m:den>
              <m:r>
                <w:rPr>
                  <w:rFonts w:ascii="Cambria Math" w:eastAsiaTheme="minorEastAsia" w:hAnsi="Cambria Math" w:cs="Times New Roman"/>
                  <w:sz w:val="24"/>
                  <w:szCs w:val="24"/>
                  <w:lang w:val="en-US"/>
                </w:rPr>
                <m:t>M-1</m:t>
              </m:r>
            </m:den>
          </m:f>
        </m:oMath>
      </m:oMathPara>
    </w:p>
    <w:p w:rsidR="0030250F" w:rsidRDefault="0030250F" w:rsidP="0030250F">
      <w:pPr>
        <w:spacing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где все частоты - в мелах. </w:t>
      </w:r>
    </w:p>
    <w:p w:rsidR="0030250F" w:rsidRDefault="0030250F" w:rsidP="00536300">
      <w:pPr>
        <w:spacing w:line="360" w:lineRule="auto"/>
        <w:ind w:firstLine="709"/>
        <w:rPr>
          <w:rFonts w:ascii="Times New Roman" w:hAnsi="Times New Roman" w:cs="Times New Roman"/>
          <w:sz w:val="24"/>
          <w:szCs w:val="24"/>
        </w:rPr>
      </w:pPr>
      <w:r w:rsidRPr="0030250F">
        <w:rPr>
          <w:rFonts w:ascii="Times New Roman" w:hAnsi="Times New Roman" w:cs="Times New Roman"/>
          <w:sz w:val="24"/>
          <w:szCs w:val="24"/>
        </w:rPr>
        <w:t>Центральные частоты оставшихся фильтров считаются по формуле</w:t>
      </w:r>
    </w:p>
    <w:p w:rsidR="0030250F" w:rsidRDefault="0030250F" w:rsidP="0030250F">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619250" cy="277813"/>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2118" cy="281736"/>
                    </a:xfrm>
                    <a:prstGeom prst="rect">
                      <a:avLst/>
                    </a:prstGeom>
                    <a:noFill/>
                    <a:ln>
                      <a:noFill/>
                    </a:ln>
                  </pic:spPr>
                </pic:pic>
              </a:graphicData>
            </a:graphic>
          </wp:inline>
        </w:drawing>
      </w:r>
    </w:p>
    <w:p w:rsidR="0030250F" w:rsidRPr="0030250F" w:rsidRDefault="0030250F" w:rsidP="0030250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i = 2..M</w:t>
      </w:r>
    </w:p>
    <w:p w:rsidR="00536300" w:rsidRDefault="0030250F" w:rsidP="00536300">
      <w:pPr>
        <w:spacing w:line="360" w:lineRule="auto"/>
        <w:ind w:firstLine="709"/>
        <w:rPr>
          <w:rFonts w:ascii="Times New Roman" w:hAnsi="Times New Roman" w:cs="Times New Roman"/>
          <w:sz w:val="24"/>
          <w:szCs w:val="24"/>
          <w:lang w:val="en-US"/>
        </w:rPr>
      </w:pPr>
      <w:r w:rsidRPr="0030250F">
        <w:rPr>
          <w:rFonts w:ascii="Times New Roman" w:hAnsi="Times New Roman" w:cs="Times New Roman"/>
          <w:sz w:val="24"/>
          <w:szCs w:val="24"/>
          <w:lang w:val="en-US"/>
        </w:rPr>
        <w:t xml:space="preserve">4. Далее для каждой центральной частоты </w:t>
      </w:r>
      <m:oMath>
        <m:sSub>
          <m:sSubPr>
            <m:ctrlPr>
              <w:rPr>
                <w:rFonts w:ascii="Cambria Math" w:eastAsiaTheme="minorEastAsia" w:hAnsi="Cambria Math" w:cs="Times New Roman"/>
                <w:i/>
                <w:sz w:val="24"/>
                <w:szCs w:val="24"/>
                <w:lang w:val="en-US"/>
              </w:rPr>
            </m:ctrlPr>
          </m:sSubPr>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i</m:t>
                </m:r>
              </m:sub>
            </m:sSub>
          </m:sub>
        </m:sSub>
      </m:oMath>
      <w:r>
        <w:rPr>
          <w:rFonts w:ascii="Times New Roman" w:hAnsi="Times New Roman" w:cs="Times New Roman"/>
          <w:sz w:val="24"/>
          <w:szCs w:val="24"/>
        </w:rPr>
        <w:t xml:space="preserve"> </w:t>
      </w:r>
      <w:r w:rsidRPr="0030250F">
        <w:rPr>
          <w:rFonts w:ascii="Times New Roman" w:hAnsi="Times New Roman" w:cs="Times New Roman"/>
          <w:sz w:val="24"/>
          <w:szCs w:val="24"/>
          <w:lang w:val="en-US"/>
        </w:rPr>
        <w:t xml:space="preserve">в мелах считается центральная частота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i</m:t>
                </m:r>
              </m:sub>
            </m:sSub>
          </m:sub>
        </m:sSub>
      </m:oMath>
      <w:r w:rsidRPr="0030250F">
        <w:rPr>
          <w:rFonts w:ascii="Times New Roman" w:hAnsi="Times New Roman" w:cs="Times New Roman"/>
          <w:sz w:val="24"/>
          <w:szCs w:val="24"/>
          <w:lang w:val="en-US"/>
        </w:rPr>
        <w:t xml:space="preserve"> в Гц и вычисляется ширина каждого фильтра</w:t>
      </w:r>
    </w:p>
    <w:p w:rsidR="00B90D64" w:rsidRDefault="00B90D64" w:rsidP="00B90D64">
      <w:pPr>
        <w:spacing w:line="36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448050" cy="436117"/>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5260" cy="444618"/>
                    </a:xfrm>
                    <a:prstGeom prst="rect">
                      <a:avLst/>
                    </a:prstGeom>
                    <a:noFill/>
                    <a:ln>
                      <a:noFill/>
                    </a:ln>
                  </pic:spPr>
                </pic:pic>
              </a:graphicData>
            </a:graphic>
          </wp:inline>
        </w:drawing>
      </w:r>
    </w:p>
    <w:p w:rsidR="00B90D64" w:rsidRDefault="00B90D64" w:rsidP="00B90D64">
      <w:pPr>
        <w:spacing w:line="360" w:lineRule="auto"/>
        <w:ind w:firstLine="709"/>
        <w:rPr>
          <w:rFonts w:ascii="Times New Roman" w:eastAsiaTheme="minorEastAsia" w:hAnsi="Times New Roman" w:cs="Times New Roman"/>
          <w:sz w:val="24"/>
          <w:szCs w:val="24"/>
          <w:lang w:val="en-US"/>
        </w:rPr>
      </w:pPr>
      <w:r w:rsidRPr="00B90D64">
        <w:rPr>
          <w:rFonts w:ascii="Times New Roman" w:hAnsi="Times New Roman" w:cs="Times New Roman"/>
          <w:sz w:val="24"/>
          <w:szCs w:val="24"/>
          <w:lang w:val="en-US"/>
        </w:rPr>
        <w:t>5. Далее считаются граничные частоты</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low</m:t>
                </m:r>
              </m:e>
              <m:sub>
                <m:r>
                  <w:rPr>
                    <w:rFonts w:ascii="Cambria Math" w:hAnsi="Cambria Math" w:cs="Times New Roman"/>
                    <w:sz w:val="24"/>
                    <w:szCs w:val="24"/>
                  </w:rPr>
                  <m:t>i</m:t>
                </m:r>
              </m:sub>
            </m:sSub>
          </m:sub>
        </m:sSub>
        <m:r>
          <w:rPr>
            <w:rFonts w:ascii="Cambria Math" w:hAnsi="Cambria Math" w:cs="Times New Roman"/>
            <w:sz w:val="24"/>
            <w:szCs w:val="24"/>
          </w:rPr>
          <m:t xml:space="preserve">и </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lang w:val="en-US"/>
                  </w:rPr>
                  <m:t>high</m:t>
                </m:r>
              </m:e>
              <m:sub>
                <m:r>
                  <w:rPr>
                    <w:rFonts w:ascii="Cambria Math" w:hAnsi="Cambria Math" w:cs="Times New Roman"/>
                    <w:sz w:val="24"/>
                    <w:szCs w:val="24"/>
                  </w:rPr>
                  <m:t>i</m:t>
                </m:r>
              </m:sub>
            </m:sSub>
          </m:sub>
        </m:sSub>
      </m:oMath>
    </w:p>
    <w:p w:rsidR="00B90D64" w:rsidRDefault="00B90D64" w:rsidP="00B90D64">
      <w:pPr>
        <w:spacing w:line="36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625722" cy="6000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t="5941"/>
                    <a:stretch/>
                  </pic:blipFill>
                  <pic:spPr bwMode="auto">
                    <a:xfrm>
                      <a:off x="0" y="0"/>
                      <a:ext cx="3696502" cy="611789"/>
                    </a:xfrm>
                    <a:prstGeom prst="rect">
                      <a:avLst/>
                    </a:prstGeom>
                    <a:noFill/>
                    <a:ln>
                      <a:noFill/>
                    </a:ln>
                    <a:extLst>
                      <a:ext uri="{53640926-AAD7-44D8-BBD7-CCE9431645EC}">
                        <a14:shadowObscured xmlns:a14="http://schemas.microsoft.com/office/drawing/2010/main"/>
                      </a:ext>
                    </a:extLst>
                  </pic:spPr>
                </pic:pic>
              </a:graphicData>
            </a:graphic>
          </wp:inline>
        </w:drawing>
      </w:r>
    </w:p>
    <w:p w:rsidR="00B90D64" w:rsidRDefault="00B90D64" w:rsidP="00B90D64">
      <w:pPr>
        <w:spacing w:line="360" w:lineRule="auto"/>
        <w:ind w:firstLine="709"/>
        <w:rPr>
          <w:rFonts w:ascii="Times New Roman" w:hAnsi="Times New Roman" w:cs="Times New Roman"/>
          <w:sz w:val="24"/>
          <w:szCs w:val="24"/>
          <w:lang w:val="en-US"/>
        </w:rPr>
      </w:pPr>
      <w:r w:rsidRPr="00B90D64">
        <w:rPr>
          <w:rFonts w:ascii="Times New Roman" w:hAnsi="Times New Roman" w:cs="Times New Roman"/>
          <w:sz w:val="24"/>
          <w:szCs w:val="24"/>
          <w:lang w:val="en-US"/>
        </w:rPr>
        <w:t>Вид банка фильтров HFCC на отрезке частот от 0 до 8000 Гц для значений ERB 1.0, 0.75 и 1.5 приведен на рис. 2.6.</w:t>
      </w:r>
    </w:p>
    <w:p w:rsidR="00B90D64" w:rsidRDefault="00B90D64" w:rsidP="00B90D64">
      <w:pPr>
        <w:spacing w:line="360" w:lineRule="auto"/>
        <w:ind w:firstLine="709"/>
        <w:rPr>
          <w:rFonts w:ascii="Times New Roman" w:hAnsi="Times New Roman" w:cs="Times New Roman"/>
          <w:sz w:val="24"/>
          <w:szCs w:val="24"/>
          <w:lang w:val="en-US"/>
        </w:rPr>
      </w:pPr>
      <w:r w:rsidRPr="00B90D64">
        <w:rPr>
          <w:rFonts w:ascii="Times New Roman" w:hAnsi="Times New Roman" w:cs="Times New Roman"/>
          <w:sz w:val="24"/>
          <w:szCs w:val="24"/>
          <w:lang w:val="en-US"/>
        </w:rPr>
        <w:t>После получения банка фильтров логарифм спектральной плотности энергии каждого фильтра для каждого фрейма</w:t>
      </w:r>
    </w:p>
    <w:p w:rsidR="001E3C15" w:rsidRDefault="001E3C15" w:rsidP="001E3C15">
      <w:pPr>
        <w:spacing w:line="36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473328" cy="3619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9124" cy="367188"/>
                    </a:xfrm>
                    <a:prstGeom prst="rect">
                      <a:avLst/>
                    </a:prstGeom>
                    <a:noFill/>
                    <a:ln>
                      <a:noFill/>
                    </a:ln>
                  </pic:spPr>
                </pic:pic>
              </a:graphicData>
            </a:graphic>
          </wp:inline>
        </w:drawing>
      </w:r>
    </w:p>
    <w:p w:rsidR="001E3C15" w:rsidRDefault="001E3C15" w:rsidP="001E3C15">
      <w:pPr>
        <w:spacing w:line="360" w:lineRule="auto"/>
        <w:ind w:firstLine="709"/>
        <w:rPr>
          <w:rFonts w:ascii="Times New Roman" w:hAnsi="Times New Roman" w:cs="Times New Roman"/>
          <w:sz w:val="24"/>
          <w:szCs w:val="24"/>
          <w:lang w:val="en-US"/>
        </w:rPr>
      </w:pPr>
      <w:r w:rsidRPr="001E3C15">
        <w:rPr>
          <w:rFonts w:ascii="Times New Roman" w:hAnsi="Times New Roman" w:cs="Times New Roman"/>
          <w:sz w:val="24"/>
          <w:szCs w:val="24"/>
          <w:lang w:val="en-US"/>
        </w:rPr>
        <w:t>i = 1..M</w:t>
      </w:r>
    </w:p>
    <w:p w:rsidR="001E3C15" w:rsidRDefault="001E3C15" w:rsidP="001E3C15">
      <w:pPr>
        <w:spacing w:line="360" w:lineRule="auto"/>
        <w:ind w:firstLine="709"/>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5078008" cy="392430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3933" cy="3952063"/>
                    </a:xfrm>
                    <a:prstGeom prst="rect">
                      <a:avLst/>
                    </a:prstGeom>
                    <a:noFill/>
                    <a:ln>
                      <a:noFill/>
                    </a:ln>
                  </pic:spPr>
                </pic:pic>
              </a:graphicData>
            </a:graphic>
          </wp:inline>
        </w:drawing>
      </w:r>
    </w:p>
    <w:p w:rsidR="001E3C15" w:rsidRDefault="001E3C15" w:rsidP="001E3C15">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 2.6</w:t>
      </w:r>
    </w:p>
    <w:p w:rsidR="001E3C15" w:rsidRDefault="001E3C15" w:rsidP="001E3C15">
      <w:pPr>
        <w:spacing w:line="360" w:lineRule="auto"/>
        <w:ind w:firstLine="709"/>
        <w:rPr>
          <w:rFonts w:ascii="Times New Roman" w:hAnsi="Times New Roman" w:cs="Times New Roman"/>
          <w:sz w:val="24"/>
          <w:szCs w:val="24"/>
        </w:rPr>
      </w:pPr>
      <w:r w:rsidRPr="001E3C15">
        <w:rPr>
          <w:rFonts w:ascii="Times New Roman" w:hAnsi="Times New Roman" w:cs="Times New Roman"/>
          <w:sz w:val="24"/>
          <w:szCs w:val="24"/>
        </w:rPr>
        <w:t>Пример полученных значений показан на рис. 2.7.</w:t>
      </w:r>
    </w:p>
    <w:p w:rsidR="001E3C15" w:rsidRDefault="001E3C15" w:rsidP="001E3C15">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733769" cy="27146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5469" cy="2727069"/>
                    </a:xfrm>
                    <a:prstGeom prst="rect">
                      <a:avLst/>
                    </a:prstGeom>
                    <a:noFill/>
                    <a:ln>
                      <a:noFill/>
                    </a:ln>
                  </pic:spPr>
                </pic:pic>
              </a:graphicData>
            </a:graphic>
          </wp:inline>
        </w:drawing>
      </w:r>
    </w:p>
    <w:p w:rsidR="001E3C15" w:rsidRDefault="001E3C15" w:rsidP="001E3C15">
      <w:pPr>
        <w:spacing w:line="360" w:lineRule="auto"/>
        <w:ind w:firstLine="709"/>
        <w:jc w:val="center"/>
        <w:rPr>
          <w:rFonts w:ascii="Times New Roman" w:hAnsi="Times New Roman" w:cs="Times New Roman"/>
          <w:sz w:val="24"/>
          <w:szCs w:val="24"/>
        </w:rPr>
      </w:pPr>
      <w:r w:rsidRPr="001E3C15">
        <w:rPr>
          <w:rFonts w:ascii="Times New Roman" w:hAnsi="Times New Roman" w:cs="Times New Roman"/>
          <w:sz w:val="24"/>
          <w:szCs w:val="24"/>
        </w:rPr>
        <w:t>Рис. 2.7. Получение спектральной плотности энергии</w:t>
      </w:r>
    </w:p>
    <w:p w:rsidR="001E3C15" w:rsidRDefault="001E3C15" w:rsidP="001E3C15">
      <w:pPr>
        <w:spacing w:line="360" w:lineRule="auto"/>
        <w:rPr>
          <w:rFonts w:ascii="Times New Roman" w:hAnsi="Times New Roman" w:cs="Times New Roman"/>
          <w:b/>
          <w:bCs/>
          <w:sz w:val="24"/>
          <w:szCs w:val="24"/>
        </w:rPr>
      </w:pPr>
      <w:r w:rsidRPr="001E3C15">
        <w:rPr>
          <w:rFonts w:ascii="Times New Roman" w:hAnsi="Times New Roman" w:cs="Times New Roman"/>
          <w:b/>
          <w:bCs/>
          <w:sz w:val="24"/>
          <w:szCs w:val="24"/>
        </w:rPr>
        <w:t>2.5.5 Дискретное косинусное преобразование</w:t>
      </w:r>
    </w:p>
    <w:p w:rsidR="00323C87" w:rsidRDefault="00323C87" w:rsidP="00323C87">
      <w:pPr>
        <w:spacing w:line="360" w:lineRule="auto"/>
        <w:ind w:firstLine="709"/>
        <w:rPr>
          <w:rFonts w:ascii="Times New Roman" w:hAnsi="Times New Roman" w:cs="Times New Roman"/>
          <w:sz w:val="24"/>
          <w:szCs w:val="24"/>
        </w:rPr>
      </w:pPr>
      <w:r w:rsidRPr="00323C87">
        <w:rPr>
          <w:rFonts w:ascii="Times New Roman" w:hAnsi="Times New Roman" w:cs="Times New Roman"/>
          <w:sz w:val="24"/>
          <w:szCs w:val="24"/>
        </w:rPr>
        <w:t xml:space="preserve">Для дальнейшего сжатия данных и декорреляции значений, полученных на предыдущем этапе, используется дискретное косинусное преобразование. После такого </w:t>
      </w:r>
      <w:r w:rsidRPr="00323C87">
        <w:rPr>
          <w:rFonts w:ascii="Times New Roman" w:hAnsi="Times New Roman" w:cs="Times New Roman"/>
          <w:sz w:val="24"/>
          <w:szCs w:val="24"/>
        </w:rPr>
        <w:lastRenderedPageBreak/>
        <w:t>преобразования получаются мел-кепстральные частотные коэффициенты для каждого фрейма.</w:t>
      </w:r>
    </w:p>
    <w:p w:rsidR="00323C87" w:rsidRDefault="00323C87" w:rsidP="00323C87">
      <w:pPr>
        <w:spacing w:line="360" w:lineRule="auto"/>
        <w:ind w:firstLine="709"/>
        <w:rPr>
          <w:rFonts w:ascii="Times New Roman" w:hAnsi="Times New Roman" w:cs="Times New Roman"/>
          <w:sz w:val="24"/>
          <w:szCs w:val="24"/>
        </w:rPr>
      </w:pPr>
      <w:r w:rsidRPr="00323C87">
        <w:rPr>
          <w:rFonts w:ascii="Times New Roman" w:hAnsi="Times New Roman" w:cs="Times New Roman"/>
          <w:sz w:val="24"/>
          <w:szCs w:val="24"/>
        </w:rPr>
        <w:t>Формула дискретного косинусного преобразования:</w:t>
      </w:r>
    </w:p>
    <w:p w:rsidR="00323C87" w:rsidRDefault="00323C87" w:rsidP="00323C87">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182607" cy="409575"/>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639" cy="423655"/>
                    </a:xfrm>
                    <a:prstGeom prst="rect">
                      <a:avLst/>
                    </a:prstGeom>
                    <a:noFill/>
                    <a:ln>
                      <a:noFill/>
                    </a:ln>
                  </pic:spPr>
                </pic:pic>
              </a:graphicData>
            </a:graphic>
          </wp:inline>
        </w:drawing>
      </w:r>
    </w:p>
    <w:p w:rsidR="00323C87" w:rsidRDefault="00323C87" w:rsidP="00323C87">
      <w:pPr>
        <w:spacing w:line="360" w:lineRule="auto"/>
        <w:ind w:firstLine="709"/>
        <w:rPr>
          <w:rFonts w:ascii="Times New Roman" w:hAnsi="Times New Roman" w:cs="Times New Roman"/>
          <w:sz w:val="24"/>
          <w:szCs w:val="24"/>
        </w:rPr>
      </w:pPr>
      <w:r w:rsidRPr="00323C87">
        <w:rPr>
          <w:rFonts w:ascii="Times New Roman" w:hAnsi="Times New Roman" w:cs="Times New Roman"/>
          <w:sz w:val="24"/>
          <w:szCs w:val="24"/>
        </w:rPr>
        <w:t>j = 1..J, где М – количество фильтров, J – количество мел-кепстральных коэффициентов; обычно J &lt; M.</w:t>
      </w:r>
    </w:p>
    <w:p w:rsidR="001E3C15" w:rsidRDefault="00323C87" w:rsidP="00323C87">
      <w:pPr>
        <w:spacing w:line="360" w:lineRule="auto"/>
        <w:ind w:firstLine="709"/>
        <w:rPr>
          <w:rFonts w:ascii="Times New Roman" w:hAnsi="Times New Roman" w:cs="Times New Roman"/>
          <w:sz w:val="24"/>
          <w:szCs w:val="24"/>
        </w:rPr>
      </w:pPr>
      <w:r w:rsidRPr="00323C87">
        <w:rPr>
          <w:rFonts w:ascii="Times New Roman" w:hAnsi="Times New Roman" w:cs="Times New Roman"/>
          <w:sz w:val="24"/>
          <w:szCs w:val="24"/>
        </w:rPr>
        <w:t>Пример полученных мел-кепстральных коэффициентов на основе спектральной плотности энергии показан на рис. 2.8.</w:t>
      </w:r>
    </w:p>
    <w:p w:rsidR="00323C87" w:rsidRDefault="00323C87" w:rsidP="00323C87">
      <w:pPr>
        <w:spacing w:line="360" w:lineRule="auto"/>
        <w:ind w:firstLine="709"/>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143500" cy="21050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2105025"/>
                    </a:xfrm>
                    <a:prstGeom prst="rect">
                      <a:avLst/>
                    </a:prstGeom>
                    <a:noFill/>
                    <a:ln>
                      <a:noFill/>
                    </a:ln>
                  </pic:spPr>
                </pic:pic>
              </a:graphicData>
            </a:graphic>
          </wp:inline>
        </w:drawing>
      </w:r>
    </w:p>
    <w:p w:rsidR="00323C87" w:rsidRPr="001E3C15" w:rsidRDefault="00323C87" w:rsidP="00323C87">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2.8 </w:t>
      </w:r>
      <w:r w:rsidRPr="00323C87">
        <w:rPr>
          <w:rFonts w:ascii="Times New Roman" w:hAnsi="Times New Roman" w:cs="Times New Roman"/>
          <w:sz w:val="24"/>
          <w:szCs w:val="24"/>
        </w:rPr>
        <w:t>Получение мел-кепстральных коэффициентов</w:t>
      </w:r>
      <w:bookmarkStart w:id="0" w:name="_GoBack"/>
      <w:bookmarkEnd w:id="0"/>
    </w:p>
    <w:sectPr w:rsidR="00323C87" w:rsidRPr="001E3C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68A" w:rsidRDefault="007A368A" w:rsidP="007A368A">
      <w:pPr>
        <w:spacing w:after="0" w:line="240" w:lineRule="auto"/>
      </w:pPr>
      <w:r>
        <w:separator/>
      </w:r>
    </w:p>
  </w:endnote>
  <w:endnote w:type="continuationSeparator" w:id="0">
    <w:p w:rsidR="007A368A" w:rsidRDefault="007A368A" w:rsidP="007A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altName w:val="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68A" w:rsidRDefault="007A368A" w:rsidP="007A368A">
      <w:pPr>
        <w:spacing w:after="0" w:line="240" w:lineRule="auto"/>
      </w:pPr>
      <w:r>
        <w:separator/>
      </w:r>
    </w:p>
  </w:footnote>
  <w:footnote w:type="continuationSeparator" w:id="0">
    <w:p w:rsidR="007A368A" w:rsidRDefault="007A368A" w:rsidP="007A3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316"/>
    <w:multiLevelType w:val="hybridMultilevel"/>
    <w:tmpl w:val="1764D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C54E5F"/>
    <w:multiLevelType w:val="hybridMultilevel"/>
    <w:tmpl w:val="B1883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71822D9"/>
    <w:multiLevelType w:val="hybridMultilevel"/>
    <w:tmpl w:val="72EC5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F1811B6"/>
    <w:multiLevelType w:val="hybridMultilevel"/>
    <w:tmpl w:val="4E1E4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E4C4ED8"/>
    <w:multiLevelType w:val="hybridMultilevel"/>
    <w:tmpl w:val="74B6D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0FD703A"/>
    <w:multiLevelType w:val="hybridMultilevel"/>
    <w:tmpl w:val="45ECC68C"/>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F7"/>
    <w:rsid w:val="000A694A"/>
    <w:rsid w:val="000F199F"/>
    <w:rsid w:val="00124AF7"/>
    <w:rsid w:val="001E3C15"/>
    <w:rsid w:val="0030250F"/>
    <w:rsid w:val="00323C87"/>
    <w:rsid w:val="00441869"/>
    <w:rsid w:val="00536300"/>
    <w:rsid w:val="00590E6A"/>
    <w:rsid w:val="005C0B8B"/>
    <w:rsid w:val="006B4754"/>
    <w:rsid w:val="00770BD1"/>
    <w:rsid w:val="007A368A"/>
    <w:rsid w:val="007A37C7"/>
    <w:rsid w:val="008D4088"/>
    <w:rsid w:val="0092472C"/>
    <w:rsid w:val="00943DEA"/>
    <w:rsid w:val="00A86826"/>
    <w:rsid w:val="00AA2CAD"/>
    <w:rsid w:val="00B45074"/>
    <w:rsid w:val="00B778FA"/>
    <w:rsid w:val="00B90D64"/>
    <w:rsid w:val="00BD1F53"/>
    <w:rsid w:val="00D337D9"/>
    <w:rsid w:val="00D47BE2"/>
    <w:rsid w:val="00DE6A56"/>
    <w:rsid w:val="00E37B34"/>
    <w:rsid w:val="00E43961"/>
    <w:rsid w:val="00F267B0"/>
    <w:rsid w:val="00FD5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94250-E199-41CC-AFBC-10077F91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BD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99F"/>
    <w:pPr>
      <w:ind w:left="720"/>
      <w:contextualSpacing/>
    </w:pPr>
  </w:style>
  <w:style w:type="character" w:styleId="a4">
    <w:name w:val="Placeholder Text"/>
    <w:basedOn w:val="a0"/>
    <w:uiPriority w:val="99"/>
    <w:semiHidden/>
    <w:rsid w:val="00770BD1"/>
    <w:rPr>
      <w:color w:val="808080"/>
    </w:rPr>
  </w:style>
  <w:style w:type="paragraph" w:styleId="a5">
    <w:name w:val="caption"/>
    <w:basedOn w:val="a"/>
    <w:next w:val="a"/>
    <w:uiPriority w:val="35"/>
    <w:unhideWhenUsed/>
    <w:qFormat/>
    <w:rsid w:val="007A37C7"/>
    <w:pPr>
      <w:spacing w:after="200" w:line="240" w:lineRule="auto"/>
    </w:pPr>
    <w:rPr>
      <w:i/>
      <w:iCs/>
      <w:color w:val="44546A" w:themeColor="text2"/>
      <w:sz w:val="18"/>
      <w:szCs w:val="18"/>
    </w:rPr>
  </w:style>
  <w:style w:type="paragraph" w:styleId="a6">
    <w:name w:val="header"/>
    <w:basedOn w:val="a"/>
    <w:link w:val="a7"/>
    <w:uiPriority w:val="99"/>
    <w:unhideWhenUsed/>
    <w:rsid w:val="007A368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A368A"/>
  </w:style>
  <w:style w:type="paragraph" w:styleId="a8">
    <w:name w:val="footer"/>
    <w:basedOn w:val="a"/>
    <w:link w:val="a9"/>
    <w:uiPriority w:val="99"/>
    <w:unhideWhenUsed/>
    <w:rsid w:val="007A368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A3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5096D-6B48-45ED-A89C-9EF244C8B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2101</Words>
  <Characters>11980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ерохин максим</dc:creator>
  <cp:keywords/>
  <dc:description/>
  <cp:lastModifiedBy>ерохин максим</cp:lastModifiedBy>
  <cp:revision>6</cp:revision>
  <dcterms:created xsi:type="dcterms:W3CDTF">2015-06-10T10:00:00Z</dcterms:created>
  <dcterms:modified xsi:type="dcterms:W3CDTF">2015-06-10T21:36:00Z</dcterms:modified>
</cp:coreProperties>
</file>