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rFonts w:ascii="Calibri" w:cs="Calibri" w:eastAsia="Calibri" w:hAnsi="Calibri"/>
          <w:b w:val="1"/>
          <w:bCs w:val="1"/>
          <w:color w:val="1f3864"/>
          <w:sz w:val="32"/>
          <w:szCs w:val="32"/>
          <w:rtl w:val="0"/>
        </w:rPr>
        <w:t xml:space="preserve">Ahmad Mohammad Zubaidi, MD, MSc, FRCSC</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Calibri" w:cs="Calibri" w:eastAsia="Calibri" w:hAnsi="Calibri"/>
          <w:sz w:val="22"/>
          <w:szCs w:val="22"/>
          <w:rtl w:val="0"/>
        </w:rPr>
        <w:t xml:space="preserve">Professor, Consultant Colorectal and General Surgeon</w:t>
      </w:r>
      <w:r w:rsidDel="00000000" w:rsidR="00000000" w:rsidRPr="00000000">
        <w:rPr>
          <w:rtl w:val="0"/>
        </w:rPr>
      </w:r>
    </w:p>
    <w:p w:rsidR="00000000" w:rsidDel="00000000" w:rsidP="00000000" w:rsidRDefault="00000000" w:rsidRPr="00000000" w14:paraId="00000003">
      <w:pPr>
        <w:pBdr>
          <w:bottom w:color="1f3864" w:space="4" w:sz="12" w:val="single"/>
        </w:pBdr>
        <w:spacing w:after="240" w:lineRule="auto"/>
        <w:jc w:val="center"/>
        <w:rPr/>
      </w:pPr>
      <w:r w:rsidDel="00000000" w:rsidR="00000000" w:rsidRPr="00000000">
        <w:rPr>
          <w:rFonts w:ascii="Calibri" w:cs="Calibri" w:eastAsia="Calibri" w:hAnsi="Calibri"/>
          <w:sz w:val="22"/>
          <w:szCs w:val="22"/>
          <w:rtl w:val="0"/>
        </w:rPr>
        <w:t xml:space="preserve">King Khalid University Hospital, King Saud University — Riyadh, Saudi Arabia</w:t>
      </w:r>
      <w:r w:rsidDel="00000000" w:rsidR="00000000" w:rsidRPr="00000000">
        <w:rPr>
          <w:rtl w:val="0"/>
        </w:rPr>
      </w:r>
    </w:p>
    <w:p w:rsidR="00000000" w:rsidDel="00000000" w:rsidP="00000000" w:rsidRDefault="00000000" w:rsidRPr="00000000" w14:paraId="00000004">
      <w:pPr>
        <w:pStyle w:val="Heading1"/>
        <w:pBdr>
          <w:bottom w:color="1f3864" w:space="2" w:sz="6" w:val="single"/>
        </w:pBdr>
        <w:spacing w:after="100" w:before="240" w:lineRule="auto"/>
        <w:rPr/>
      </w:pPr>
      <w:r w:rsidDel="00000000" w:rsidR="00000000" w:rsidRPr="00000000">
        <w:rPr>
          <w:rFonts w:ascii="Calibri" w:cs="Calibri" w:eastAsia="Calibri" w:hAnsi="Calibri"/>
          <w:b w:val="1"/>
          <w:bCs w:val="1"/>
          <w:color w:val="1f3864"/>
          <w:sz w:val="24"/>
          <w:szCs w:val="24"/>
          <w:rtl w:val="0"/>
        </w:rPr>
        <w:t xml:space="preserve">SPEAKER BIO</w:t>
      </w:r>
      <w:r w:rsidDel="00000000" w:rsidR="00000000" w:rsidRPr="00000000">
        <w:rPr>
          <w:rtl w:val="0"/>
        </w:rPr>
      </w:r>
    </w:p>
    <w:p w:rsidR="00000000" w:rsidDel="00000000" w:rsidP="00000000" w:rsidRDefault="00000000" w:rsidRPr="00000000" w14:paraId="00000005">
      <w:pPr>
        <w:spacing w:after="140" w:lineRule="auto"/>
        <w:rPr/>
      </w:pPr>
      <w:r w:rsidDel="00000000" w:rsidR="00000000" w:rsidRPr="00000000">
        <w:rPr>
          <w:rFonts w:ascii="Calibri" w:cs="Calibri" w:eastAsia="Calibri" w:hAnsi="Calibri"/>
          <w:sz w:val="22"/>
          <w:szCs w:val="22"/>
          <w:rtl w:val="0"/>
        </w:rPr>
        <w:t xml:space="preserve">Prof. Ahmad Mohammad Zubaidi is Professor of Colorectal and General Surgery at King Khalid University Hospital, King Saud University, Riyadh. He trained in general surgery at the University of Manitoba and completed his colorectal surgery fellowship and MSc in Gastrointestinal Science at the University of Calgary. He is a Fellow of the Royal College of Physicians and Surgeons of Canada and a founding member of the Saudi Colorectal Society.</w:t>
      </w:r>
      <w:r w:rsidDel="00000000" w:rsidR="00000000" w:rsidRPr="00000000">
        <w:rPr>
          <w:rtl w:val="0"/>
        </w:rPr>
      </w:r>
    </w:p>
    <w:p w:rsidR="00000000" w:rsidDel="00000000" w:rsidP="00000000" w:rsidRDefault="00000000" w:rsidRPr="00000000" w14:paraId="00000006">
      <w:pPr>
        <w:spacing w:after="140" w:lineRule="auto"/>
        <w:rPr/>
      </w:pPr>
      <w:r w:rsidDel="00000000" w:rsidR="00000000" w:rsidRPr="00000000">
        <w:rPr>
          <w:rFonts w:ascii="Calibri" w:cs="Calibri" w:eastAsia="Calibri" w:hAnsi="Calibri"/>
          <w:sz w:val="22"/>
          <w:szCs w:val="22"/>
          <w:rtl w:val="0"/>
        </w:rPr>
        <w:t xml:space="preserve">Prof. Zubaidi has authored more than 75 peer-reviewed publications in colorectal surgery and surgical oncology and has delivered invited lectures at major regional and international colorectal forums, including the ISUCRS-SELSMAR Congress, the Emirates International Colorectal Congress, the Saudi International Colorectal Diseases Forum, and the MSS Colorectal Summit. He previously served as Medical Director of King Khalid University Hospital and as CEO of Prince Mohammad Bin Abdul-Aziz Hospital, Ministry of Health, Riyadh. His clinical and research interests include acute complicated diverticulitis, anorectal disorders, minimally invasive colorectal surgery, and colorectal cancer outcomes.</w:t>
      </w:r>
      <w:r w:rsidDel="00000000" w:rsidR="00000000" w:rsidRPr="00000000">
        <w:rPr>
          <w:rtl w:val="0"/>
        </w:rPr>
      </w:r>
    </w:p>
    <w:p w:rsidR="00000000" w:rsidDel="00000000" w:rsidP="00000000" w:rsidRDefault="00000000" w:rsidRPr="00000000" w14:paraId="00000007">
      <w:pPr>
        <w:pStyle w:val="Heading1"/>
        <w:pBdr>
          <w:bottom w:color="1f3864" w:space="2" w:sz="6" w:val="single"/>
        </w:pBdr>
        <w:spacing w:after="100" w:before="240" w:lineRule="auto"/>
        <w:rPr/>
      </w:pPr>
      <w:r w:rsidDel="00000000" w:rsidR="00000000" w:rsidRPr="00000000">
        <w:rPr>
          <w:rFonts w:ascii="Calibri" w:cs="Calibri" w:eastAsia="Calibri" w:hAnsi="Calibri"/>
          <w:b w:val="1"/>
          <w:bCs w:val="1"/>
          <w:color w:val="1f3864"/>
          <w:sz w:val="24"/>
          <w:szCs w:val="24"/>
          <w:rtl w:val="0"/>
        </w:rPr>
        <w:t xml:space="preserve">AT A GLANCE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General Surgery, University of Manitoba; Colorectal Surgery Fellowship and MSc (GI Science), University of Calgary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Board status: FRCSC (General Surgery), Fellow, Royal College of Physicians and Surgeons of Canada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role: Professor, Consultant Colorectal and General Surgeon, King Khalid University Hospital, King Saud University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 leadership: Medical Director, King Khalid University Hospital (2012–2016); CEO, Prince Mohammad Bin Abdul-Aziz Hospital, MOH (2016–2018)</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Society roles: Founding Member, Saudi Colorectal Society; Associate Editor, Saudi Journal of Gastroenterology (2009–2013)</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75+ peer-reviewed publications on colorectal cancer, diverticulitis, and anorectal disorders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Recent invited talks: ISUCRS-SELSMAR Congress, Kuala Lumpur (2026), Emirates International Colorectal Congress (2025) </w:t>
      </w:r>
      <w:r w:rsidDel="00000000" w:rsidR="00000000" w:rsidRPr="00000000">
        <w:rPr>
          <w:rtl w:val="0"/>
        </w:rPr>
        <w:t xml:space="preserve">Dubai (2025)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Saudi International Colorectal Diseases Forum (2026), MSS Colorectal Summit</w:t>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