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76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5"/>
        <w:gridCol w:w="258"/>
        <w:gridCol w:w="167"/>
        <w:gridCol w:w="166"/>
        <w:gridCol w:w="393"/>
        <w:gridCol w:w="337"/>
        <w:gridCol w:w="2137"/>
        <w:gridCol w:w="550"/>
        <w:gridCol w:w="764"/>
        <w:gridCol w:w="3272"/>
        <w:gridCol w:w="167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146"/>
            <w:gridSpan w:val="4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1423</w:t>
            </w:r>
          </w:p>
        </w:tc>
        <w:tc>
          <w:tcPr>
            <w:tcW w:type="dxa" w:w="418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9"/>
            <w:gridSpan w:val="2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2024-07-06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24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Номер поручения</w:t>
            </w:r>
          </w:p>
        </w:tc>
        <w:tc>
          <w:tcPr>
            <w:tcW w:type="dxa" w:w="4181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9"/>
            <w:gridSpan w:val="2"/>
            <w:tcBorders>
              <w:top w:val="dotted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24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Дата поручения 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0766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88" w:hRule="atLeast"/>
        </w:trPr>
        <w:tc>
          <w:tcPr>
            <w:tcW w:type="dxa" w:w="10766"/>
            <w:gridSpan w:val="1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Сведения о Заказчике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Клиенте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Название компании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hd w:val="nil" w:color="auto" w:fill="auto"/>
                <w:rtl w:val="0"/>
                <w:lang w:val="en-US"/>
              </w:rPr>
              <w:t>ООО “Приоритетная логистика”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Контактное лицо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Иван Иванович Иванов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Телефон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+7 (499) 455-01-68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Эл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почта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logistics@priorlog.com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Сведения о Перевозчике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Экспедиторе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Название компании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ПАО "АЭРОФЛОТ"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Контактное лицо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Телефон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+7 (499) 455-01-68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Эл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почта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Сведения о маршруте перевозки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время погрузки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2024-07-06T15:56:31.745104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Грузоотправитель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ПАО "РОСТЕЛЕКОМ"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Адрес погрузки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191167, город Санкт-Петербург, вн.тер. г. Муниципальный Округ Смольнинское, наб Синопская, дом 14, литера А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Ответственный за погрузку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Адрес таможенного оформления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✕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Таможенная очистка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импорт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✕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980"/>
            <w:gridSpan w:val="3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время прибытия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19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2024-07-06T18:56:31.745106</w:t>
            </w:r>
          </w:p>
        </w:tc>
        <w:tc>
          <w:tcPr>
            <w:tcW w:type="dxa" w:w="16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Грузополучатель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ООО "ИНТЕЛЛЕКТУАЛЬНЫЕ ТЕХНОЛОГИИ"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Адрес выгрузки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117437, город Москва, ул. Академика Арцимовича, дом 17, Э 1 П V К 9 ОФ 130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Ответственный за выгрузку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Сведения о грузе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Наименование груза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СОРМ роутер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Страна происхождения груза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Класс опасности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Общий вес брутто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20 кг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Общий объем 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0.4 м³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Требуемый вид транспорта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Высокая фура (3м, 100м3)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Вид упаковки груза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Кол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во грузовых мест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3146"/>
            <w:gridSpan w:val="4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Габариты грузовых мест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Транспортное страхование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Не требуется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146"/>
            <w:gridSpan w:val="4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Стоимость груза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7620"/>
            <w:gridSpan w:val="7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1'000'000 RUB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Особые условия перевозки груза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которые должны быть соблюдены в процессе транспортировки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10766"/>
            <w:gridSpan w:val="11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0766"/>
            <w:gridSpan w:val="11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Согласованная стоимость услуг без учета НДС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87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90"/>
            <w:gridSpan w:val="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3876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before="60" w:after="60"/>
              <w:jc w:val="right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Дополнительные услуги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890"/>
            <w:gridSpan w:val="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5" w:hRule="atLeast"/>
        </w:trPr>
        <w:tc>
          <w:tcPr>
            <w:tcW w:type="dxa" w:w="10599"/>
            <w:gridSpan w:val="10"/>
            <w:tcBorders>
              <w:top w:val="single" w:color="000000" w:sz="4" w:space="0" w:shadow="0" w:frame="0"/>
              <w:left w:val="nil"/>
              <w:bottom w:val="dotted" w:color="000000" w:sz="4" w:space="0" w:shadow="0" w:frame="0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При подтверждении заявки указать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где применимо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6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40" w:hRule="atLeast"/>
        </w:trPr>
        <w:tc>
          <w:tcPr>
            <w:tcW w:type="dxa" w:w="3539"/>
            <w:gridSpan w:val="5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Номер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 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/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/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с065мк 78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        </w:t>
            </w:r>
          </w:p>
        </w:tc>
        <w:tc>
          <w:tcPr>
            <w:tcW w:type="dxa" w:w="7060"/>
            <w:gridSpan w:val="5"/>
            <w:tcBorders>
              <w:top w:val="dotted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rPr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                                              ФИО водителя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Вахтанг Альбертович</w:t>
            </w:r>
          </w:p>
          <w:p>
            <w:pPr>
              <w:pStyle w:val="Body A A"/>
              <w:rPr>
                <w:shd w:val="nil" w:color="auto" w:fill="auto"/>
                <w:lang w:val="ru-RU"/>
              </w:rPr>
            </w:pPr>
          </w:p>
          <w:p>
            <w:pPr>
              <w:pStyle w:val="Body A A"/>
              <w:bidi w:val="0"/>
              <w:ind w:left="1961" w:right="0" w:hanging="1961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</w:t>
            </w:r>
          </w:p>
        </w:tc>
        <w:tc>
          <w:tcPr>
            <w:tcW w:type="dxa" w:w="16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0766"/>
            <w:gridSpan w:val="11"/>
            <w:tcBorders>
              <w:top w:val="single" w:color="000000" w:sz="4" w:space="0" w:shadow="0" w:frame="0"/>
              <w:left w:val="nil"/>
              <w:bottom w:val="dotted" w:color="000000" w:sz="2" w:space="0" w:shadow="0" w:frame="0"/>
              <w:right w:val="nil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ПОРУЧЕНИЕ ЭКСПЕДИТОРУ СОГЛАСОВАНО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3855" w:hRule="atLeast"/>
        </w:trPr>
        <w:tc>
          <w:tcPr>
            <w:tcW w:type="dxa" w:w="2555"/>
            <w:tcBorders>
              <w:top w:val="dotted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 A"/>
              <w:spacing w:before="240"/>
              <w:jc w:val="righ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Body A A"/>
              <w:spacing w:before="240"/>
              <w:jc w:val="righ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Body A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имени Заказчика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Клиента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58"/>
            <w:tcBorders>
              <w:top w:val="dotted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53"/>
            <w:gridSpan w:val="9"/>
            <w:tcBorders>
              <w:top w:val="dotted" w:color="000000" w:sz="2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 A"/>
              <w:tabs>
                <w:tab w:val="center" w:pos="5374"/>
              </w:tabs>
            </w:pPr>
            <w:r>
              <w:rPr>
                <w:sz w:val="16"/>
                <w:szCs w:val="16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971800" cy="2405380"/>
                  <wp:effectExtent l="0" t="0" r="0" b="0"/>
                  <wp:docPr id="1073741826" name="officeArt object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A picture containing textDescription automatically generated" descr="A picture containing text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4053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/>
            </w:r>
            <w:r>
              <w:rPr>
                <w:sz w:val="16"/>
                <w:szCs w:val="16"/>
                <w:shd w:val="nil" w:color="auto" w:fill="auto"/>
                <w:lang w:val="ru-RU"/>
              </w:rPr>
              <w:tab/>
            </w:r>
          </w:p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2555"/>
            <w:tcBorders>
              <w:top w:val="nil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"/>
            <w:tcBorders>
              <w:top w:val="nil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gridSpan w:val="5"/>
            <w:tcBorders>
              <w:top w:val="single" w:color="000000" w:sz="4" w:space="0" w:shadow="0" w:frame="0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>МП</w:t>
            </w:r>
          </w:p>
        </w:tc>
        <w:tc>
          <w:tcPr>
            <w:tcW w:type="dxa" w:w="550"/>
            <w:tcBorders>
              <w:top w:val="single" w:color="000000" w:sz="4" w:space="0" w:shadow="0" w:frame="0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3"/>
            <w:gridSpan w:val="3"/>
            <w:tcBorders>
              <w:top w:val="single" w:color="000000" w:sz="4" w:space="0" w:shadow="0" w:frame="0"/>
              <w:left w:val="nil"/>
              <w:bottom w:val="dotted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>ФИО</w:t>
            </w:r>
          </w:p>
        </w:tc>
      </w:tr>
      <w:tr>
        <w:tblPrEx>
          <w:shd w:val="clear" w:color="auto" w:fill="cdd4e9"/>
        </w:tblPrEx>
        <w:trPr>
          <w:trHeight w:val="3855" w:hRule="atLeast"/>
        </w:trPr>
        <w:tc>
          <w:tcPr>
            <w:tcW w:type="dxa" w:w="2555"/>
            <w:tcBorders>
              <w:top w:val="dotted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 A"/>
              <w:spacing w:before="240"/>
              <w:jc w:val="righ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Body A A"/>
              <w:spacing w:before="240"/>
              <w:jc w:val="right"/>
              <w:rPr>
                <w:sz w:val="16"/>
                <w:szCs w:val="16"/>
                <w:shd w:val="nil" w:color="auto" w:fill="auto"/>
                <w:lang w:val="ru-RU"/>
              </w:rPr>
            </w:pPr>
          </w:p>
          <w:p>
            <w:pPr>
              <w:pStyle w:val="Body A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имени Перевозчика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Экспедитора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58"/>
            <w:tcBorders>
              <w:top w:val="dotted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53"/>
            <w:gridSpan w:val="9"/>
            <w:tcBorders>
              <w:top w:val="dotted" w:color="000000" w:sz="2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 A"/>
              <w:tabs>
                <w:tab w:val="center" w:pos="5374"/>
              </w:tabs>
            </w:pPr>
            <w:r>
              <w:rPr>
                <w:sz w:val="16"/>
                <w:szCs w:val="16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2971800" cy="2405380"/>
                  <wp:effectExtent l="0" t="0" r="0" b="0"/>
                  <wp:docPr id="1073741827" name="officeArt object" descr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icture 3" descr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4053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shd w:val="nil" w:color="auto" w:fill="auto"/>
                <w:lang w:val="ru-RU"/>
              </w:rPr>
              <w:tab/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/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/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0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>МП</w:t>
            </w:r>
          </w:p>
        </w:tc>
        <w:tc>
          <w:tcPr>
            <w:tcW w:type="dxa" w:w="55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3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ru-RU"/>
              </w:rPr>
              <w:t>ФИО</w:t>
            </w:r>
          </w:p>
        </w:tc>
      </w:tr>
    </w:tbl>
    <w:p>
      <w:pPr>
        <w:pStyle w:val="Body"/>
        <w:widowControl w:val="0"/>
        <w:ind w:left="432" w:hanging="432"/>
      </w:pPr>
      <w:r/>
    </w:p>
    <w:sectPr>
      <w:headerReference w:type="default" r:id="rId5"/>
      <w:footerReference w:type="default" r:id="rId6"/>
      <w:pgSz w:w="11900" w:h="16840" w:orient="portrait"/>
      <w:pgMar w:top="289" w:right="567" w:bottom="1135" w:left="567" w:header="0" w:footer="38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rPr>
        <w:i w:val="1"/>
        <w:iCs w:val="1"/>
        <w:sz w:val="20"/>
        <w:szCs w:val="20"/>
        <w:shd w:val="nil" w:color="auto" w:fill="auto"/>
      </w:rPr>
    </w:pPr>
  </w:p>
  <w:p>
    <w:pPr>
      <w:pStyle w:val="header"/>
      <w:jc w:val="center"/>
      <w:rPr>
        <w:b w:val="1"/>
        <w:bCs w:val="1"/>
        <w:sz w:val="18"/>
        <w:szCs w:val="18"/>
        <w:shd w:val="nil" w:color="auto" w:fill="auto"/>
      </w:rPr>
    </w:pPr>
    <w:r>
      <w:rPr>
        <w:b w:val="1"/>
        <w:bCs w:val="1"/>
        <w:sz w:val="18"/>
        <w:szCs w:val="18"/>
        <w:shd w:val="nil" w:color="auto" w:fill="auto"/>
      </w:rPr>
      <w:drawing xmlns:a="http://schemas.openxmlformats.org/drawingml/2006/main">
        <wp:inline distT="0" distB="0" distL="0" distR="0">
          <wp:extent cx="536575" cy="481414"/>
          <wp:effectExtent l="0" t="0" r="0" b="0"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575" cy="48141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b w:val="1"/>
        <w:bCs w:val="1"/>
        <w:sz w:val="18"/>
        <w:szCs w:val="18"/>
        <w:shd w:val="nil" w:color="auto" w:fill="auto"/>
      </w:rPr>
      <w:tab/>
    </w:r>
  </w:p>
  <w:p>
    <w:pPr>
      <w:pStyle w:val="header"/>
      <w:jc w:val="center"/>
      <w:rPr>
        <w:b w:val="1"/>
        <w:bCs w:val="1"/>
        <w:sz w:val="18"/>
        <w:szCs w:val="18"/>
        <w:shd w:val="nil" w:color="auto" w:fill="auto"/>
      </w:rPr>
    </w:pPr>
    <w:r>
      <w:rPr>
        <w:b w:val="1"/>
        <w:bCs w:val="1"/>
        <w:sz w:val="18"/>
        <w:szCs w:val="18"/>
        <w:shd w:val="nil" w:color="auto" w:fill="auto"/>
        <w:rtl w:val="0"/>
        <w:lang w:val="ru-RU"/>
      </w:rPr>
      <w:t>Поручение Перевозчику</w:t>
    </w:r>
    <w:r>
      <w:rPr>
        <w:b w:val="1"/>
        <w:bCs w:val="1"/>
        <w:sz w:val="18"/>
        <w:szCs w:val="18"/>
        <w:shd w:val="nil" w:color="auto" w:fill="auto"/>
        <w:rtl w:val="0"/>
        <w:lang w:val="ru-RU"/>
      </w:rPr>
      <w:t>-</w:t>
    </w:r>
    <w:r>
      <w:rPr>
        <w:b w:val="1"/>
        <w:bCs w:val="1"/>
        <w:sz w:val="18"/>
        <w:szCs w:val="18"/>
        <w:shd w:val="nil" w:color="auto" w:fill="auto"/>
        <w:rtl w:val="0"/>
        <w:lang w:val="ru-RU"/>
      </w:rPr>
      <w:t>Экспедитору</w:t>
    </w:r>
  </w:p>
  <w:p>
    <w:pPr>
      <w:pStyle w:val="header"/>
      <w:jc w:val="center"/>
    </w:pPr>
    <w:r>
      <w:rPr>
        <w:b w:val="1"/>
        <w:bCs w:val="1"/>
        <w:sz w:val="18"/>
        <w:szCs w:val="18"/>
        <w:shd w:val="nil" w:color="auto" w:fill="auto"/>
        <w:rtl w:val="0"/>
        <w:lang w:val="ru-RU"/>
      </w:rPr>
      <w:t xml:space="preserve">на транспортно </w:t>
    </w:r>
    <w:r>
      <w:rPr>
        <w:b w:val="1"/>
        <w:bCs w:val="1"/>
        <w:sz w:val="18"/>
        <w:szCs w:val="18"/>
        <w:shd w:val="nil" w:color="auto" w:fill="auto"/>
        <w:rtl w:val="0"/>
        <w:lang w:val="ru-RU"/>
      </w:rPr>
      <w:t xml:space="preserve">- </w:t>
    </w:r>
    <w:r>
      <w:rPr>
        <w:b w:val="1"/>
        <w:bCs w:val="1"/>
        <w:sz w:val="18"/>
        <w:szCs w:val="18"/>
        <w:shd w:val="nil" w:color="auto" w:fill="auto"/>
        <w:rtl w:val="0"/>
        <w:lang w:val="ru-RU"/>
      </w:rPr>
      <w:t>экспедиторские услуги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