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 w:rsidRPr="00AF1630">
        <w:rPr>
          <w:sz w:val="28"/>
          <w:szCs w:val="28"/>
        </w:rPr>
        <w:t>Тест  целевого назначения</w:t>
      </w:r>
      <w:r>
        <w:rPr>
          <w:sz w:val="28"/>
          <w:szCs w:val="28"/>
        </w:rPr>
        <w:t>. Используется для диагностики взрослых. Время выполнения – 10 минут.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Методика предназначена для диагностики свойств </w:t>
      </w:r>
      <w:proofErr w:type="spellStart"/>
      <w:r>
        <w:rPr>
          <w:sz w:val="28"/>
          <w:szCs w:val="28"/>
        </w:rPr>
        <w:t>полезависимости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поленезависимости</w:t>
      </w:r>
      <w:proofErr w:type="spellEnd"/>
      <w:r>
        <w:rPr>
          <w:sz w:val="28"/>
          <w:szCs w:val="28"/>
        </w:rPr>
        <w:t>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каждом из 49 задании представлен эталон (искомая фигура) и четыре более сложных изображения. Из них некоторые содержат эталон с сохранением его размера и ориентации. Задания предъявляются последовательно сразу же после ответа испытуемого. Задача испытуемого состоит в нахождении эталонной фигуры в «зашумленных» изображениях.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Регистрируется: время тестирования, число выполненных заданий.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 ключу подсчитывается количество сырых очков в соответствии с правильными ответами, которые по таблице переводятся в стандартные баллы.</w:t>
      </w:r>
    </w:p>
    <w:p w:rsidR="00961036" w:rsidRPr="00063C31" w:rsidRDefault="00961036" w:rsidP="00961036">
      <w:pPr>
        <w:spacing w:line="360" w:lineRule="auto"/>
        <w:ind w:firstLine="709"/>
        <w:rPr>
          <w:sz w:val="28"/>
          <w:szCs w:val="28"/>
          <w:u w:val="single"/>
        </w:rPr>
      </w:pPr>
      <w:r w:rsidRPr="00063C31">
        <w:rPr>
          <w:sz w:val="28"/>
          <w:szCs w:val="28"/>
          <w:u w:val="single"/>
        </w:rPr>
        <w:t>Задания: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24425" cy="933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5850" cy="771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395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772025" cy="847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5.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886325" cy="876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68630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5339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961036" w:rsidRPr="00D03243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15302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961036" w:rsidRPr="00581FB3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2197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lastRenderedPageBreak/>
        <w:t xml:space="preserve"> </w:t>
      </w:r>
      <w:r w:rsidRPr="004C46D8">
        <w:rPr>
          <w:sz w:val="28"/>
          <w:szCs w:val="28"/>
        </w:rPr>
        <w:t>10.</w:t>
      </w:r>
    </w:p>
    <w:p w:rsidR="00961036" w:rsidRPr="004C46D8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50196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 так далее.</w:t>
      </w:r>
    </w:p>
    <w:p w:rsidR="00961036" w:rsidRPr="00A7454A" w:rsidRDefault="00961036" w:rsidP="00961036">
      <w:pPr>
        <w:spacing w:line="360" w:lineRule="auto"/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Обработка </w:t>
      </w:r>
      <w:r w:rsidRPr="00A7454A">
        <w:rPr>
          <w:sz w:val="28"/>
          <w:szCs w:val="28"/>
          <w:u w:val="single"/>
        </w:rPr>
        <w:t xml:space="preserve"> результатов: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обработке полученных данных определяются сырые баллы. Для каждого из 49 заданий имеется 4 возможных ответа, т.е. 196 ответов (это максимально возможный показатель в сырых очках). </w:t>
      </w:r>
    </w:p>
    <w:p w:rsidR="00961036" w:rsidRDefault="00961036" w:rsidP="00961036">
      <w:pPr>
        <w:spacing w:line="360" w:lineRule="auto"/>
        <w:ind w:firstLine="709"/>
        <w:rPr>
          <w:i/>
          <w:sz w:val="28"/>
          <w:szCs w:val="28"/>
        </w:rPr>
      </w:pPr>
    </w:p>
    <w:p w:rsidR="00961036" w:rsidRDefault="00961036" w:rsidP="00961036">
      <w:pPr>
        <w:spacing w:line="360" w:lineRule="auto"/>
        <w:ind w:firstLine="709"/>
        <w:rPr>
          <w:i/>
          <w:sz w:val="28"/>
          <w:szCs w:val="28"/>
        </w:rPr>
      </w:pPr>
      <w:r w:rsidRPr="00A7454A">
        <w:rPr>
          <w:i/>
          <w:sz w:val="28"/>
          <w:szCs w:val="28"/>
        </w:rPr>
        <w:t>Ключ для подсчета результат</w:t>
      </w:r>
      <w:r>
        <w:rPr>
          <w:i/>
          <w:sz w:val="28"/>
          <w:szCs w:val="28"/>
        </w:rPr>
        <w:t>ов: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Таблица 2.3.1.1</w:t>
      </w:r>
    </w:p>
    <w:p w:rsidR="00961036" w:rsidRPr="00D2553E" w:rsidRDefault="00961036" w:rsidP="00961036">
      <w:pPr>
        <w:spacing w:line="360" w:lineRule="auto"/>
        <w:ind w:firstLine="709"/>
        <w:rPr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7"/>
        <w:gridCol w:w="887"/>
        <w:gridCol w:w="538"/>
        <w:gridCol w:w="820"/>
        <w:gridCol w:w="496"/>
        <w:gridCol w:w="916"/>
        <w:gridCol w:w="509"/>
        <w:gridCol w:w="851"/>
        <w:gridCol w:w="574"/>
        <w:gridCol w:w="785"/>
        <w:gridCol w:w="496"/>
        <w:gridCol w:w="883"/>
        <w:gridCol w:w="541"/>
        <w:gridCol w:w="818"/>
      </w:tblGrid>
      <w:tr w:rsidR="00961036" w:rsidTr="002B4F7D">
        <w:trPr>
          <w:trHeight w:val="642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ххох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хххо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охоо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ооох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хохх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хооо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охоо</w:t>
            </w:r>
            <w:proofErr w:type="spellEnd"/>
          </w:p>
        </w:tc>
      </w:tr>
      <w:tr w:rsidR="00961036" w:rsidTr="002B4F7D">
        <w:trPr>
          <w:trHeight w:val="691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ххоо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ххох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хооо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оххо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ооох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хоох</w:t>
            </w:r>
            <w:proofErr w:type="spellEnd"/>
          </w:p>
        </w:tc>
      </w:tr>
      <w:tr w:rsidR="00961036" w:rsidTr="002B4F7D">
        <w:trPr>
          <w:trHeight w:val="547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ооох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ооох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оххх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оххх</w:t>
            </w:r>
            <w:proofErr w:type="spellEnd"/>
          </w:p>
        </w:tc>
      </w:tr>
      <w:tr w:rsidR="00961036" w:rsidTr="002B4F7D">
        <w:trPr>
          <w:trHeight w:val="597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охоо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хохо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оххх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ххоо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хохх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хххх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хоох</w:t>
            </w:r>
            <w:proofErr w:type="spellEnd"/>
          </w:p>
        </w:tc>
      </w:tr>
      <w:tr w:rsidR="00961036" w:rsidTr="002B4F7D">
        <w:trPr>
          <w:trHeight w:val="647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оххх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оохх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хоох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хоох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хооо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</w:tr>
      <w:tr w:rsidR="00961036" w:rsidTr="002B4F7D">
        <w:trPr>
          <w:trHeight w:val="697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оохх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хохх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оххо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хохо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ххоо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хохх</w:t>
            </w:r>
            <w:proofErr w:type="spellEnd"/>
          </w:p>
        </w:tc>
      </w:tr>
      <w:tr w:rsidR="00961036" w:rsidTr="002B4F7D">
        <w:trPr>
          <w:trHeight w:val="746"/>
        </w:trPr>
        <w:tc>
          <w:tcPr>
            <w:tcW w:w="46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9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охох</w:t>
            </w:r>
            <w:proofErr w:type="spellEnd"/>
          </w:p>
        </w:tc>
        <w:tc>
          <w:tcPr>
            <w:tcW w:w="54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2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хоох</w:t>
            </w:r>
            <w:proofErr w:type="spellEnd"/>
          </w:p>
        </w:tc>
        <w:tc>
          <w:tcPr>
            <w:tcW w:w="43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3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хххо</w:t>
            </w:r>
            <w:proofErr w:type="spellEnd"/>
          </w:p>
        </w:tc>
        <w:tc>
          <w:tcPr>
            <w:tcW w:w="510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58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ооох</w:t>
            </w:r>
            <w:proofErr w:type="spellEnd"/>
          </w:p>
        </w:tc>
        <w:tc>
          <w:tcPr>
            <w:tcW w:w="58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8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оххо</w:t>
            </w:r>
            <w:proofErr w:type="spellEnd"/>
          </w:p>
        </w:tc>
        <w:tc>
          <w:tcPr>
            <w:tcW w:w="47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894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оххх</w:t>
            </w:r>
            <w:proofErr w:type="spellEnd"/>
          </w:p>
        </w:tc>
        <w:tc>
          <w:tcPr>
            <w:tcW w:w="546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822" w:type="dxa"/>
          </w:tcPr>
          <w:p w:rsidR="00961036" w:rsidRDefault="00961036" w:rsidP="002B4F7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хххх</w:t>
            </w:r>
            <w:proofErr w:type="spellEnd"/>
          </w:p>
        </w:tc>
      </w:tr>
    </w:tbl>
    <w:p w:rsidR="00961036" w:rsidRPr="00A7454A" w:rsidRDefault="00961036" w:rsidP="00961036">
      <w:pPr>
        <w:spacing w:line="360" w:lineRule="auto"/>
        <w:ind w:firstLine="709"/>
        <w:rPr>
          <w:sz w:val="28"/>
          <w:szCs w:val="28"/>
        </w:rPr>
      </w:pPr>
    </w:p>
    <w:p w:rsidR="00961036" w:rsidRPr="00A7454A" w:rsidRDefault="00961036" w:rsidP="00961036">
      <w:pPr>
        <w:spacing w:line="360" w:lineRule="auto"/>
        <w:ind w:firstLine="709"/>
        <w:rPr>
          <w:i/>
          <w:sz w:val="28"/>
          <w:szCs w:val="28"/>
        </w:rPr>
      </w:pP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Где х – это тот факт, что сложная фигура содержит эталон; о -  эталон не содержится в данной сложной фигуре.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Перевод сырых баллов в стандартные баллы осуществляется по таблице: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СО – это сырые баллы;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СБ – это стандартные баллы;</w:t>
      </w: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</w:p>
    <w:p w:rsidR="00961036" w:rsidRDefault="00961036" w:rsidP="009610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Таблица 2.3.1.2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6"/>
        <w:gridCol w:w="1197"/>
        <w:gridCol w:w="1197"/>
      </w:tblGrid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196-180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125-123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82-81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39-38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180-176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122-121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80-78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37-35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175-163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120-119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77-75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34-32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162-160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118-116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74-72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31-28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159-157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115-113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71-69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27-26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156-156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112-110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68-66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25-23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155-149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109-108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65-63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22-21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148-147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107-105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62-60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20-18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146-144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104-102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59-57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17-16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143-142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101-99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56-55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15-14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141-137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98-96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54-52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13-12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136-135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95-92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51-49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11-9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134-131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91-89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48-46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8-7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130-128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88-87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45-43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6-5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961036" w:rsidTr="002B4F7D"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127-126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86-83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42-40</w:t>
            </w:r>
          </w:p>
        </w:tc>
        <w:tc>
          <w:tcPr>
            <w:tcW w:w="1196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4-3</w:t>
            </w:r>
          </w:p>
        </w:tc>
        <w:tc>
          <w:tcPr>
            <w:tcW w:w="1197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</w:tbl>
    <w:p w:rsidR="00961036" w:rsidRDefault="00961036" w:rsidP="00961036">
      <w:pPr>
        <w:spacing w:line="360" w:lineRule="auto"/>
        <w:ind w:firstLine="709"/>
        <w:jc w:val="center"/>
        <w:rPr>
          <w:sz w:val="28"/>
          <w:szCs w:val="28"/>
        </w:rPr>
      </w:pPr>
    </w:p>
    <w:p w:rsidR="00961036" w:rsidRPr="00662890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036" w:rsidRDefault="00961036" w:rsidP="009610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Таблица 2.3.1.3</w:t>
      </w:r>
    </w:p>
    <w:tbl>
      <w:tblPr>
        <w:tblStyle w:val="a3"/>
        <w:tblW w:w="0" w:type="auto"/>
        <w:tblInd w:w="2497" w:type="dxa"/>
        <w:tblLook w:val="01E0" w:firstRow="1" w:lastRow="1" w:firstColumn="1" w:lastColumn="1" w:noHBand="0" w:noVBand="0"/>
      </w:tblPr>
      <w:tblGrid>
        <w:gridCol w:w="1368"/>
        <w:gridCol w:w="2723"/>
      </w:tblGrid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</w:tr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27-29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Очень низкий</w:t>
            </w:r>
          </w:p>
        </w:tc>
      </w:tr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30-39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Низкий</w:t>
            </w:r>
          </w:p>
        </w:tc>
      </w:tr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40-60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61-70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Высокий</w:t>
            </w:r>
          </w:p>
        </w:tc>
      </w:tr>
      <w:tr w:rsidR="00961036" w:rsidTr="002B4F7D">
        <w:tc>
          <w:tcPr>
            <w:tcW w:w="1368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71-80</w:t>
            </w:r>
          </w:p>
        </w:tc>
        <w:tc>
          <w:tcPr>
            <w:tcW w:w="2723" w:type="dxa"/>
          </w:tcPr>
          <w:p w:rsidR="00961036" w:rsidRDefault="00961036" w:rsidP="002B4F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Очень высокий</w:t>
            </w:r>
          </w:p>
        </w:tc>
      </w:tr>
    </w:tbl>
    <w:p w:rsidR="00905229" w:rsidRDefault="00905229"/>
    <w:p w:rsidR="00563F8D" w:rsidRDefault="00563F8D"/>
    <w:p w:rsidR="00563F8D" w:rsidRPr="001F2522" w:rsidRDefault="00563F8D">
      <w:pPr>
        <w:rPr>
          <w:color w:val="984806" w:themeColor="accent6" w:themeShade="80"/>
        </w:rPr>
      </w:pPr>
      <w:r w:rsidRPr="001F2522">
        <w:rPr>
          <w:color w:val="984806" w:themeColor="accent6" w:themeShade="80"/>
        </w:rPr>
        <w:t xml:space="preserve">                      "Свойство </w:t>
      </w:r>
      <w:proofErr w:type="spellStart"/>
      <w:r w:rsidRPr="001F2522">
        <w:rPr>
          <w:color w:val="984806" w:themeColor="accent6" w:themeShade="80"/>
        </w:rPr>
        <w:t>поленезависимости</w:t>
      </w:r>
      <w:proofErr w:type="spellEnd"/>
      <w:r w:rsidRPr="001F2522">
        <w:rPr>
          <w:color w:val="984806" w:themeColor="accent6" w:themeShade="80"/>
        </w:rPr>
        <w:t xml:space="preserve"> выражено при более высоких стандартных баллах, а </w:t>
      </w:r>
      <w:proofErr w:type="spellStart"/>
      <w:r w:rsidRPr="001F2522">
        <w:rPr>
          <w:color w:val="984806" w:themeColor="accent6" w:themeShade="80"/>
        </w:rPr>
        <w:t>полезависимости</w:t>
      </w:r>
      <w:proofErr w:type="spellEnd"/>
      <w:r w:rsidRPr="001F2522">
        <w:rPr>
          <w:color w:val="984806" w:themeColor="accent6" w:themeShade="80"/>
        </w:rPr>
        <w:t xml:space="preserve"> – при более низких."</w:t>
      </w:r>
    </w:p>
    <w:p w:rsidR="00563F8D" w:rsidRDefault="00563F8D"/>
    <w:p w:rsidR="00563F8D" w:rsidRPr="00563F8D" w:rsidRDefault="00563F8D" w:rsidP="00563F8D">
      <w:pPr>
        <w:spacing w:line="360" w:lineRule="auto"/>
        <w:ind w:firstLine="708"/>
        <w:rPr>
          <w:color w:val="9BBB59" w:themeColor="accent3"/>
        </w:rPr>
      </w:pPr>
      <w:proofErr w:type="spellStart"/>
      <w:r w:rsidRPr="00563F8D">
        <w:rPr>
          <w:color w:val="9BBB59" w:themeColor="accent3"/>
        </w:rPr>
        <w:t>Полезависимые</w:t>
      </w:r>
      <w:proofErr w:type="spellEnd"/>
      <w:r w:rsidRPr="00563F8D">
        <w:rPr>
          <w:color w:val="9BBB59" w:themeColor="accent3"/>
        </w:rPr>
        <w:t xml:space="preserve"> индивиды демонстрируют преимущественную ориентацию на внешние факторы при решении проблем.</w:t>
      </w:r>
    </w:p>
    <w:p w:rsidR="00563F8D" w:rsidRPr="00563F8D" w:rsidRDefault="00563F8D" w:rsidP="00563F8D">
      <w:pPr>
        <w:spacing w:line="360" w:lineRule="auto"/>
        <w:ind w:firstLine="709"/>
        <w:rPr>
          <w:color w:val="9BBB59" w:themeColor="accent3"/>
        </w:rPr>
      </w:pPr>
      <w:r w:rsidRPr="00563F8D">
        <w:rPr>
          <w:color w:val="9BBB59" w:themeColor="accent3"/>
        </w:rPr>
        <w:t>У Вас более рациональная стратегия запоминания и воспроизведения, более развиты селективное внимание и контролирующие процессы.</w:t>
      </w:r>
    </w:p>
    <w:p w:rsidR="00563F8D" w:rsidRDefault="00563F8D" w:rsidP="00563F8D">
      <w:pPr>
        <w:spacing w:line="360" w:lineRule="auto"/>
        <w:ind w:firstLine="709"/>
        <w:rPr>
          <w:color w:val="9BBB59" w:themeColor="accent3"/>
        </w:rPr>
      </w:pPr>
      <w:r w:rsidRPr="00563F8D">
        <w:rPr>
          <w:color w:val="9BBB59" w:themeColor="accent3"/>
        </w:rPr>
        <w:t>Вы отличаетесь худшим познанием своего поведения, большей пассивностью в отношении к окружающему, большей внушаемостью и зависимостью от группы. При этом Вы легче разрешаете конфликтные ситуации.</w:t>
      </w:r>
    </w:p>
    <w:p w:rsidR="00563F8D" w:rsidRDefault="00563F8D" w:rsidP="00563F8D">
      <w:pPr>
        <w:spacing w:line="360" w:lineRule="auto"/>
        <w:ind w:firstLine="709"/>
        <w:rPr>
          <w:color w:val="9BBB59" w:themeColor="accent3"/>
        </w:rPr>
      </w:pPr>
    </w:p>
    <w:p w:rsidR="001F2522" w:rsidRPr="001F2522" w:rsidRDefault="001F2522" w:rsidP="001F2522">
      <w:pPr>
        <w:spacing w:line="360" w:lineRule="auto"/>
        <w:ind w:firstLine="709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Вы не самый социально-активный человек, больше проявляете интерес к теории и достижению цели. </w:t>
      </w:r>
    </w:p>
    <w:p w:rsidR="001F2522" w:rsidRPr="001F2522" w:rsidRDefault="001F2522" w:rsidP="001F2522">
      <w:pPr>
        <w:spacing w:line="360" w:lineRule="auto"/>
        <w:ind w:firstLine="709"/>
        <w:rPr>
          <w:color w:val="365F91" w:themeColor="accent1" w:themeShade="BF"/>
        </w:rPr>
      </w:pPr>
      <w:r w:rsidRPr="001F2522">
        <w:rPr>
          <w:color w:val="365F91" w:themeColor="accent1" w:themeShade="BF"/>
        </w:rPr>
        <w:t xml:space="preserve">Для </w:t>
      </w:r>
      <w:r>
        <w:rPr>
          <w:color w:val="365F91" w:themeColor="accent1" w:themeShade="BF"/>
        </w:rPr>
        <w:t>Вас</w:t>
      </w:r>
      <w:r w:rsidRPr="001F2522">
        <w:rPr>
          <w:color w:val="365F91" w:themeColor="accent1" w:themeShade="BF"/>
        </w:rPr>
        <w:t xml:space="preserve"> характерна преимущественная ориентация на внутренние эталоны упорядочивания внешних впечатлений в условиях, когда навязываются неадекватные формы отражения внешнего мира. </w:t>
      </w:r>
      <w:r>
        <w:rPr>
          <w:color w:val="365F91" w:themeColor="accent1" w:themeShade="BF"/>
        </w:rPr>
        <w:t>Вам свойственна</w:t>
      </w:r>
      <w:r w:rsidRPr="001F2522">
        <w:rPr>
          <w:color w:val="365F91" w:themeColor="accent1" w:themeShade="BF"/>
        </w:rPr>
        <w:t xml:space="preserve"> устойчивост</w:t>
      </w:r>
      <w:r>
        <w:rPr>
          <w:color w:val="365F91" w:themeColor="accent1" w:themeShade="BF"/>
        </w:rPr>
        <w:t>ь</w:t>
      </w:r>
      <w:r w:rsidRPr="001F2522">
        <w:rPr>
          <w:color w:val="365F91" w:themeColor="accent1" w:themeShade="BF"/>
        </w:rPr>
        <w:t xml:space="preserve"> и адекватно</w:t>
      </w:r>
      <w:r>
        <w:rPr>
          <w:color w:val="365F91" w:themeColor="accent1" w:themeShade="BF"/>
        </w:rPr>
        <w:t xml:space="preserve">е </w:t>
      </w:r>
      <w:r w:rsidRPr="001F2522">
        <w:rPr>
          <w:color w:val="365F91" w:themeColor="accent1" w:themeShade="BF"/>
        </w:rPr>
        <w:t>восприяти</w:t>
      </w:r>
      <w:r>
        <w:rPr>
          <w:color w:val="365F91" w:themeColor="accent1" w:themeShade="BF"/>
        </w:rPr>
        <w:t>е</w:t>
      </w:r>
      <w:r w:rsidRPr="001F2522">
        <w:rPr>
          <w:color w:val="365F91" w:themeColor="accent1" w:themeShade="BF"/>
        </w:rPr>
        <w:t xml:space="preserve"> предметного мира</w:t>
      </w:r>
      <w:r w:rsidR="000F5B32">
        <w:rPr>
          <w:color w:val="365F91" w:themeColor="accent1" w:themeShade="BF"/>
        </w:rPr>
        <w:t xml:space="preserve">. </w:t>
      </w:r>
      <w:r>
        <w:rPr>
          <w:color w:val="365F91" w:themeColor="accent1" w:themeShade="BF"/>
        </w:rPr>
        <w:t xml:space="preserve">Вы независимы от общества в большинстве ситуаций, а при выборе своей цели игнорируете окружение. </w:t>
      </w:r>
    </w:p>
    <w:p w:rsidR="00563F8D" w:rsidRPr="001F2522" w:rsidRDefault="001F2522" w:rsidP="001F2522">
      <w:pPr>
        <w:spacing w:line="360" w:lineRule="auto"/>
        <w:ind w:firstLine="709"/>
        <w:rPr>
          <w:color w:val="365F91" w:themeColor="accent1" w:themeShade="BF"/>
        </w:rPr>
      </w:pPr>
      <w:r w:rsidRPr="001F2522">
        <w:rPr>
          <w:color w:val="365F91" w:themeColor="accent1" w:themeShade="BF"/>
        </w:rPr>
        <w:t xml:space="preserve">Для </w:t>
      </w:r>
      <w:r>
        <w:rPr>
          <w:color w:val="365F91" w:themeColor="accent1" w:themeShade="BF"/>
        </w:rPr>
        <w:t>Вас</w:t>
      </w:r>
      <w:r w:rsidRPr="001F2522">
        <w:rPr>
          <w:color w:val="365F91" w:themeColor="accent1" w:themeShade="BF"/>
        </w:rPr>
        <w:t xml:space="preserve"> характерна высокая аналитичность, позволяющая </w:t>
      </w:r>
      <w:r>
        <w:rPr>
          <w:color w:val="365F91" w:themeColor="accent1" w:themeShade="BF"/>
        </w:rPr>
        <w:t>Вам</w:t>
      </w:r>
      <w:r w:rsidRPr="001F2522">
        <w:rPr>
          <w:color w:val="365F91" w:themeColor="accent1" w:themeShade="BF"/>
        </w:rPr>
        <w:t xml:space="preserve"> легко структурировать окружающую среду, и большая склонность полагаться на свои собственные оценки, мнения, впечатления.</w:t>
      </w:r>
    </w:p>
    <w:p w:rsidR="00563F8D" w:rsidRDefault="00563F8D"/>
    <w:sectPr w:rsidR="00563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036"/>
    <w:rsid w:val="000F5B32"/>
    <w:rsid w:val="001F2522"/>
    <w:rsid w:val="00563F8D"/>
    <w:rsid w:val="00905229"/>
    <w:rsid w:val="00961036"/>
    <w:rsid w:val="00C31EEF"/>
    <w:rsid w:val="00E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854F"/>
  <w15:docId w15:val="{A2460CD0-C5CD-462A-AF13-112FB940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1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610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103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Летучая мышь</dc:creator>
  <cp:lastModifiedBy>Jessle .</cp:lastModifiedBy>
  <cp:revision>3</cp:revision>
  <dcterms:created xsi:type="dcterms:W3CDTF">2012-05-05T14:59:00Z</dcterms:created>
  <dcterms:modified xsi:type="dcterms:W3CDTF">2023-06-08T17:22:00Z</dcterms:modified>
</cp:coreProperties>
</file>