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5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1898"/>
        <w:gridCol w:w="1183"/>
        <w:gridCol w:w="2278"/>
        <w:gridCol w:w="1690"/>
        <w:gridCol w:w="1702"/>
      </w:tblGrid>
      <w:tr w14:paraId="3D05E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1075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A451D1E">
            <w:pPr>
              <w:widowControl/>
              <w:jc w:val="left"/>
              <w:textAlignment w:val="center"/>
              <w:rPr>
                <w:rFonts w:ascii="Times New Roman" w:hAnsi="Times New Roman" w:eastAsia="黑体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  <w:lang w:bidi="ar"/>
              </w:rPr>
              <w:t>附件</w:t>
            </w:r>
          </w:p>
        </w:tc>
      </w:tr>
      <w:tr w14:paraId="7DAFA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5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3B902A3">
            <w:pPr>
              <w:widowControl/>
              <w:jc w:val="center"/>
              <w:textAlignment w:val="center"/>
              <w:rPr>
                <w:rFonts w:ascii="Times New Roman" w:hAnsi="Times New Roman" w:eastAsia="方正小标宋简体"/>
                <w:b/>
                <w:color w:val="000000"/>
                <w:sz w:val="40"/>
                <w:szCs w:val="40"/>
              </w:rPr>
            </w:pPr>
            <w:r>
              <w:rPr>
                <w:rFonts w:ascii="Times New Roman" w:hAnsi="Times New Roman" w:eastAsia="方正小标宋简体"/>
                <w:b/>
                <w:color w:val="000000"/>
                <w:kern w:val="0"/>
                <w:sz w:val="40"/>
                <w:szCs w:val="40"/>
                <w:lang w:bidi="ar"/>
              </w:rPr>
              <w:t>发展专项资金绩效目标表</w:t>
            </w:r>
          </w:p>
        </w:tc>
      </w:tr>
      <w:tr w14:paraId="06D58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8D2139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所属媒体、单位和部门负责人签字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:</w:t>
            </w:r>
          </w:p>
        </w:tc>
        <w:tc>
          <w:tcPr>
            <w:tcW w:w="3081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183C8EE2">
            <w:pPr>
              <w:jc w:val="left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968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34089C0D">
            <w:pPr>
              <w:widowControl/>
              <w:jc w:val="righ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填报日期：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44CEB54">
            <w:pPr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1503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CE4C5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项目名称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6AEF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auto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中心基础平台技术服务项目</w:t>
            </w:r>
          </w:p>
        </w:tc>
      </w:tr>
      <w:tr w14:paraId="5EBA2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10C72E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单位、媒体和部门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06307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数字媒体研发部</w:t>
            </w:r>
          </w:p>
        </w:tc>
      </w:tr>
      <w:tr w14:paraId="7345B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A8FF4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项目负责人</w:t>
            </w:r>
          </w:p>
        </w:tc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1F8F0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李国山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31D0EB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职务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AC6F34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12616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联系电话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502F68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</w:p>
        </w:tc>
      </w:tr>
      <w:tr w14:paraId="16B18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A208DC">
            <w:pPr>
              <w:widowControl/>
              <w:jc w:val="center"/>
              <w:textAlignment w:val="center"/>
              <w:rPr>
                <w:rFonts w:hint="default" w:ascii="Times New Roman" w:hAnsi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项目简介（应简明扼要，控制在300字以内）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C823A4">
            <w:pPr>
              <w:jc w:val="left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昆明市融媒体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中心官网和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两报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电子报是中心对外宣传的核心窗口，电子报更是重点报纸项目的数字化生命线。当前两大平台已运行在商业云平台上，但云服务、安全服务、数据服务等各类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服务资源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即将到期，将面临停服断网的致命风险。本项目申请专项资金60万元，保障现有云资源、安全服务、传播与生产数据归集等数据服务顺利完成续费采购，实现新旧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服务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合同无缝衔接，确保官网和电子报全年安全稳定运行不中断，为中心宣传阵地持续筑牢技术底座。</w:t>
            </w:r>
          </w:p>
        </w:tc>
      </w:tr>
      <w:tr w14:paraId="53E39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84B86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项目期限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64056D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2026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年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月 至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 2026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 年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12  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月       </w:t>
            </w:r>
          </w:p>
        </w:tc>
      </w:tr>
      <w:tr w14:paraId="0C6A3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14E1B7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项目资金来源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br w:type="textWrapping"/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（万元）</w:t>
            </w: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490907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资金总额：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DE7EC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60</w:t>
            </w:r>
          </w:p>
        </w:tc>
      </w:tr>
      <w:tr w14:paraId="3D028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7C933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F1155D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申请资金：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05541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60</w:t>
            </w:r>
          </w:p>
        </w:tc>
      </w:tr>
      <w:tr w14:paraId="69E1A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ADFF0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4EC4F0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项目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自有资金：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7EBD65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63CBA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F36CF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7250BE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银行贷款：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F6D3AC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348F6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7F038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17FA5D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其他：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7B50C0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64DA4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589AF2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项目实施进度计划</w:t>
            </w: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4BF849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项目实施内容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933EB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开始时间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762CE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完成时间</w:t>
            </w:r>
          </w:p>
        </w:tc>
      </w:tr>
      <w:tr w14:paraId="21427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97FAD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15459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采购执行与合同签订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FC158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6月1日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C375A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7月31日</w:t>
            </w:r>
          </w:p>
        </w:tc>
      </w:tr>
      <w:tr w14:paraId="44986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95265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D6B9E5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服务续约与平稳过渡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09061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990F7E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7月31日</w:t>
            </w:r>
          </w:p>
        </w:tc>
      </w:tr>
      <w:tr w14:paraId="2FB3C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60B11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FBC006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持续监控与项目验收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8D70EC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0629B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12月31日</w:t>
            </w:r>
          </w:p>
        </w:tc>
      </w:tr>
      <w:tr w14:paraId="60156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9E5283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绩效目标</w:t>
            </w:r>
          </w:p>
        </w:tc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BB97B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一级指标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F6BE41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二级指标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FEB6B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指标内容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55B3A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指标值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A9B9F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14:paraId="249C8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AAE2B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3FE937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产出指标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8ADD7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数量指标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7CAB61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完成2个平台的资源续费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3471E3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≥2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DE0964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A966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6D55ED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9EA5D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7DF81A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质量指标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4AA98D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官网及两报电子报的全年可用性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DE9381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≥99.9%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80854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669C0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981E54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BDE45E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3EE1B2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时效指标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8B9381">
            <w:pPr>
              <w:widowControl/>
              <w:jc w:val="both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续费采购完成时间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DB9EB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≤2026年7月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FF388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7FC2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6AD68C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0A3471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D7B72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成本指标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62A4CB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项目总投资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A0E04C">
            <w:pPr>
              <w:jc w:val="center"/>
              <w:rPr>
                <w:rFonts w:hint="default" w:ascii="Times New Roman" w:hAnsi="Times New Roman"/>
                <w:color w:val="000000"/>
                <w:sz w:val="22"/>
                <w:lang w:val="en-US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≤60万元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7F87DC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不超预算</w:t>
            </w:r>
          </w:p>
        </w:tc>
      </w:tr>
      <w:tr w14:paraId="1BAD1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6DF75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332F2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效益指标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CEDE9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经济效益指标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AE3EB2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避免停服造成直接损失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722016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0次停服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492AD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5DAFD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6C1FF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70399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5073BD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社会效益指标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CDBE87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用户服务连续性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3CC005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≥99.9%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93B22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12173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CA0F3C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94D04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EF5A3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可持续影响指标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D24CD8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两个平台持续可用行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77294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≥99.9%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3992C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691D0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3E0F1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C0437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94DFCB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社会公众或服务对象满意度指标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E10440">
            <w:pPr>
              <w:widowControl/>
              <w:jc w:val="center"/>
              <w:textAlignment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公众满意度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BD577D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≥95%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D7605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</w:tbl>
    <w:p w14:paraId="3F0A67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DA6AEB"/>
    <w:rsid w:val="04EE6171"/>
    <w:rsid w:val="08D721D4"/>
    <w:rsid w:val="0F3375A2"/>
    <w:rsid w:val="12DA6AEB"/>
    <w:rsid w:val="269132E2"/>
    <w:rsid w:val="28701767"/>
    <w:rsid w:val="61493BB5"/>
    <w:rsid w:val="6AE40C2C"/>
    <w:rsid w:val="7714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654</Words>
  <Characters>690</Characters>
  <Lines>0</Lines>
  <Paragraphs>0</Paragraphs>
  <TotalTime>4</TotalTime>
  <ScaleCrop>false</ScaleCrop>
  <LinksUpToDate>false</LinksUpToDate>
  <CharactersWithSpaces>707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2026-04-08T07:09:00Z</dcterms:created>
  <dc:creator>昱航</dc:creator>
  <cp:lastModifiedBy>leo</cp:lastModifiedBy>
  <dcterms:modified xsi:type="dcterms:W3CDTF">2026-05-05T14:48:44Z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61D8B2E665E74BC4B09D42026707677D_13</vt:lpwstr>
  </property>
  <property fmtid="{D5CDD505-2E9C-101B-9397-08002B2CF9AE}" pid="4" name="KSOTemplateDocerSaveRecord">
    <vt:lpwstr>eyJoZGlkIjoiOWQ2NDFlNzhiM2YxMDc4NjU2YWU5NmRjYmQwODJkYjEiLCJ1c2VySWQiOiI1Njg3ODIwNzkifQ==</vt:lpwstr>
  </property>
</Properties>
</file>