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D8E4E">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小标宋简体" w:hAnsi="方正小标宋简体" w:eastAsia="方正小标宋简体" w:cs="方正小标宋简体"/>
          <w:b/>
          <w:bCs/>
          <w:sz w:val="44"/>
          <w:szCs w:val="44"/>
        </w:rPr>
      </w:pPr>
      <w:bookmarkStart w:id="0" w:name="_GoBack"/>
      <w:r>
        <w:rPr>
          <w:rFonts w:hint="eastAsia" w:ascii="方正小标宋简体" w:hAnsi="方正小标宋简体" w:eastAsia="方正小标宋简体" w:cs="方正小标宋简体"/>
          <w:b/>
          <w:bCs/>
          <w:sz w:val="44"/>
          <w:szCs w:val="44"/>
        </w:rPr>
        <w:t>中心生产平台技术服务项目</w:t>
      </w:r>
    </w:p>
    <w:p w14:paraId="73C8845A">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可行性研究报告</w:t>
      </w:r>
    </w:p>
    <w:bookmarkEnd w:id="0"/>
    <w:p w14:paraId="773C32F9">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小标宋简体" w:hAnsi="方正小标宋简体" w:eastAsia="方正小标宋简体" w:cs="方正小标宋简体"/>
          <w:sz w:val="44"/>
          <w:szCs w:val="44"/>
        </w:rPr>
      </w:pPr>
    </w:p>
    <w:p w14:paraId="7BDAA96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一、项目概述</w:t>
      </w:r>
    </w:p>
    <w:p w14:paraId="4834C2E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项目基本信息</w:t>
      </w:r>
    </w:p>
    <w:p w14:paraId="3993329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项目名称：中心生产平台技术服务</w:t>
      </w:r>
    </w:p>
    <w:p w14:paraId="46A7636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申报单位：数字媒体研发部</w:t>
      </w:r>
    </w:p>
    <w:p w14:paraId="0582ACB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单位地址：昆明市丹霞路新闻中心</w:t>
      </w:r>
    </w:p>
    <w:p w14:paraId="395E58C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项目起止年限：202</w:t>
      </w:r>
      <w:r>
        <w:rPr>
          <w:rFonts w:hint="eastAsia" w:ascii="仿宋" w:hAnsi="仿宋" w:eastAsia="仿宋" w:cs="仿宋"/>
          <w:sz w:val="32"/>
          <w:szCs w:val="32"/>
          <w:lang w:val="en-US" w:eastAsia="zh-CN"/>
        </w:rPr>
        <w:t>6</w:t>
      </w:r>
      <w:r>
        <w:rPr>
          <w:rFonts w:hint="eastAsia" w:ascii="仿宋" w:hAnsi="仿宋" w:eastAsia="仿宋" w:cs="仿宋"/>
          <w:sz w:val="32"/>
          <w:szCs w:val="32"/>
        </w:rPr>
        <w:t>年</w:t>
      </w:r>
      <w:r>
        <w:rPr>
          <w:rFonts w:hint="eastAsia" w:ascii="仿宋" w:hAnsi="仿宋" w:eastAsia="仿宋" w:cs="仿宋"/>
          <w:sz w:val="32"/>
          <w:szCs w:val="32"/>
          <w:lang w:val="en-US" w:eastAsia="zh-CN"/>
        </w:rPr>
        <w:t>1</w:t>
      </w:r>
      <w:r>
        <w:rPr>
          <w:rFonts w:hint="eastAsia" w:ascii="仿宋" w:hAnsi="仿宋" w:eastAsia="仿宋" w:cs="仿宋"/>
          <w:sz w:val="32"/>
          <w:szCs w:val="32"/>
        </w:rPr>
        <w:t>月 - 202</w:t>
      </w:r>
      <w:r>
        <w:rPr>
          <w:rFonts w:hint="eastAsia" w:ascii="仿宋" w:hAnsi="仿宋" w:eastAsia="仿宋" w:cs="仿宋"/>
          <w:sz w:val="32"/>
          <w:szCs w:val="32"/>
          <w:lang w:val="en-US" w:eastAsia="zh-CN"/>
        </w:rPr>
        <w:t>6</w:t>
      </w:r>
      <w:r>
        <w:rPr>
          <w:rFonts w:hint="eastAsia" w:ascii="仿宋" w:hAnsi="仿宋" w:eastAsia="仿宋" w:cs="仿宋"/>
          <w:sz w:val="32"/>
          <w:szCs w:val="32"/>
        </w:rPr>
        <w:t>年12月</w:t>
      </w:r>
    </w:p>
    <w:p w14:paraId="69BFF47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项目负责人：</w:t>
      </w:r>
      <w:r>
        <w:rPr>
          <w:rFonts w:hint="eastAsia" w:ascii="仿宋" w:hAnsi="仿宋" w:eastAsia="仿宋" w:cs="仿宋"/>
          <w:sz w:val="32"/>
          <w:szCs w:val="32"/>
          <w:lang w:val="en-US" w:eastAsia="zh-CN"/>
        </w:rPr>
        <w:t>李国山</w:t>
      </w:r>
      <w:r>
        <w:rPr>
          <w:rFonts w:hint="eastAsia" w:ascii="仿宋" w:hAnsi="仿宋" w:eastAsia="仿宋" w:cs="仿宋"/>
          <w:sz w:val="32"/>
          <w:szCs w:val="32"/>
        </w:rPr>
        <w:t>（联系电话：</w:t>
      </w:r>
      <w:r>
        <w:rPr>
          <w:rFonts w:hint="eastAsia" w:ascii="仿宋" w:hAnsi="仿宋" w:eastAsia="仿宋" w:cs="仿宋"/>
          <w:sz w:val="32"/>
          <w:szCs w:val="32"/>
          <w:lang w:val="en-US" w:eastAsia="zh-CN"/>
        </w:rPr>
        <w:t>13678722462</w:t>
      </w:r>
      <w:r>
        <w:rPr>
          <w:rFonts w:hint="eastAsia" w:ascii="仿宋" w:hAnsi="仿宋" w:eastAsia="仿宋" w:cs="仿宋"/>
          <w:sz w:val="32"/>
          <w:szCs w:val="32"/>
        </w:rPr>
        <w:t>）</w:t>
      </w:r>
    </w:p>
    <w:p w14:paraId="06231B3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申请资金：60万元</w:t>
      </w:r>
    </w:p>
    <w:p w14:paraId="5133A7C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项目背景与必要性</w:t>
      </w:r>
    </w:p>
    <w:p w14:paraId="4F3B61A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市融技术平台、数据中心（媒资库）、方正报纸采编生产系统是融媒体中心业务开展所依赖的三大核心生产平台。三者各有分工、环环相扣，共同构成了中心新闻产品从策划、采集、编辑、审核到发布、存档的全链条生产能力</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是</w:t>
      </w:r>
      <w:r>
        <w:rPr>
          <w:rFonts w:hint="eastAsia" w:ascii="仿宋" w:hAnsi="仿宋" w:eastAsia="仿宋" w:cs="仿宋"/>
          <w:sz w:val="32"/>
          <w:szCs w:val="32"/>
        </w:rPr>
        <w:t>中心内部新闻生产的“源头”和“中枢”</w:t>
      </w:r>
      <w:r>
        <w:rPr>
          <w:rFonts w:hint="eastAsia" w:ascii="仿宋" w:hAnsi="仿宋" w:eastAsia="仿宋" w:cs="仿宋"/>
          <w:sz w:val="32"/>
          <w:szCs w:val="32"/>
          <w:lang w:eastAsia="zh-CN"/>
        </w:rPr>
        <w:t>，</w:t>
      </w:r>
      <w:r>
        <w:rPr>
          <w:rFonts w:hint="eastAsia" w:ascii="仿宋" w:hAnsi="仿宋" w:eastAsia="仿宋" w:cs="仿宋"/>
          <w:sz w:val="32"/>
          <w:szCs w:val="32"/>
        </w:rPr>
        <w:t>一旦这些生产平台因续费中断而</w:t>
      </w:r>
      <w:r>
        <w:rPr>
          <w:rFonts w:hint="eastAsia" w:ascii="仿宋" w:hAnsi="仿宋" w:eastAsia="仿宋" w:cs="仿宋"/>
          <w:sz w:val="32"/>
          <w:szCs w:val="32"/>
          <w:lang w:val="en-US" w:eastAsia="zh-CN"/>
        </w:rPr>
        <w:t>停摆</w:t>
      </w:r>
      <w:r>
        <w:rPr>
          <w:rFonts w:hint="eastAsia" w:ascii="仿宋" w:hAnsi="仿宋" w:eastAsia="仿宋" w:cs="仿宋"/>
          <w:sz w:val="32"/>
          <w:szCs w:val="32"/>
        </w:rPr>
        <w:t>，将不是某一个站点或栏目受影响，而是中心主要业务无法继续开展</w:t>
      </w:r>
      <w:r>
        <w:rPr>
          <w:rFonts w:hint="eastAsia" w:ascii="仿宋" w:hAnsi="仿宋" w:eastAsia="仿宋" w:cs="仿宋"/>
          <w:sz w:val="32"/>
          <w:szCs w:val="32"/>
          <w:lang w:eastAsia="zh-CN"/>
        </w:rPr>
        <w:t>，</w:t>
      </w:r>
      <w:r>
        <w:rPr>
          <w:rFonts w:hint="eastAsia" w:ascii="仿宋" w:hAnsi="仿宋" w:eastAsia="仿宋" w:cs="仿宋"/>
          <w:sz w:val="32"/>
          <w:szCs w:val="32"/>
        </w:rPr>
        <w:t>采编人员</w:t>
      </w:r>
      <w:r>
        <w:rPr>
          <w:rFonts w:hint="eastAsia" w:ascii="仿宋" w:hAnsi="仿宋" w:eastAsia="仿宋" w:cs="仿宋"/>
          <w:sz w:val="32"/>
          <w:szCs w:val="32"/>
          <w:lang w:val="en-US" w:eastAsia="zh-CN"/>
        </w:rPr>
        <w:t>的部分</w:t>
      </w:r>
      <w:r>
        <w:rPr>
          <w:rFonts w:hint="eastAsia" w:ascii="仿宋" w:hAnsi="仿宋" w:eastAsia="仿宋" w:cs="仿宋"/>
          <w:sz w:val="32"/>
          <w:szCs w:val="32"/>
        </w:rPr>
        <w:t>生产工作</w:t>
      </w:r>
      <w:r>
        <w:rPr>
          <w:rFonts w:hint="eastAsia" w:ascii="仿宋" w:hAnsi="仿宋" w:eastAsia="仿宋" w:cs="仿宋"/>
          <w:sz w:val="32"/>
          <w:szCs w:val="32"/>
          <w:lang w:val="en-US" w:eastAsia="zh-CN"/>
        </w:rPr>
        <w:t>将</w:t>
      </w:r>
      <w:r>
        <w:rPr>
          <w:rFonts w:hint="eastAsia" w:ascii="仿宋" w:hAnsi="仿宋" w:eastAsia="仿宋" w:cs="仿宋"/>
          <w:sz w:val="32"/>
          <w:szCs w:val="32"/>
        </w:rPr>
        <w:t>陷入停滞。</w:t>
      </w:r>
    </w:p>
    <w:p w14:paraId="683B522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目前，三大生产平台均部署运行在成熟的商业云平台上，云服务、安全服务及数据服务均已形成稳定的运行架构。</w:t>
      </w:r>
      <w:r>
        <w:rPr>
          <w:rFonts w:hint="eastAsia" w:ascii="仿宋" w:hAnsi="仿宋" w:eastAsia="仿宋" w:cs="仿宋"/>
          <w:sz w:val="32"/>
          <w:szCs w:val="32"/>
          <w:lang w:val="en-US" w:eastAsia="zh-CN"/>
        </w:rPr>
        <w:t>但三类服务资源的即将用完，如</w:t>
      </w:r>
      <w:r>
        <w:rPr>
          <w:rFonts w:hint="eastAsia" w:ascii="仿宋" w:hAnsi="仿宋" w:eastAsia="仿宋" w:cs="仿宋"/>
          <w:sz w:val="32"/>
          <w:szCs w:val="32"/>
        </w:rPr>
        <w:t>无法及时筹措资金完成续费，云平台资源将面临断供，安全防护将失去保障，数据服务也将随之中断。市融技术平台停摆，则策采编审发全流程无法线上运行；方正报纸采编系统停摆，则报纸排版、编辑、</w:t>
      </w:r>
      <w:r>
        <w:rPr>
          <w:rFonts w:hint="eastAsia" w:ascii="仿宋" w:hAnsi="仿宋" w:eastAsia="仿宋" w:cs="仿宋"/>
          <w:sz w:val="32"/>
          <w:szCs w:val="32"/>
          <w:lang w:val="en-US" w:eastAsia="zh-CN"/>
        </w:rPr>
        <w:t>组</w:t>
      </w:r>
      <w:r>
        <w:rPr>
          <w:rFonts w:hint="eastAsia" w:ascii="仿宋" w:hAnsi="仿宋" w:eastAsia="仿宋" w:cs="仿宋"/>
          <w:sz w:val="32"/>
          <w:szCs w:val="32"/>
        </w:rPr>
        <w:t>版</w:t>
      </w:r>
      <w:r>
        <w:rPr>
          <w:rFonts w:hint="eastAsia" w:ascii="仿宋" w:hAnsi="仿宋" w:eastAsia="仿宋" w:cs="仿宋"/>
          <w:sz w:val="32"/>
          <w:szCs w:val="32"/>
          <w:lang w:val="en-US" w:eastAsia="zh-CN"/>
        </w:rPr>
        <w:t>工作</w:t>
      </w:r>
      <w:r>
        <w:rPr>
          <w:rFonts w:hint="eastAsia" w:ascii="仿宋" w:hAnsi="仿宋" w:eastAsia="仿宋" w:cs="仿宋"/>
          <w:sz w:val="32"/>
          <w:szCs w:val="32"/>
        </w:rPr>
        <w:t>中断，纸质报纸无法正常出版；数据中心停摆，则历史媒资无法调用、新生产内容无法归档。三</w:t>
      </w:r>
      <w:r>
        <w:rPr>
          <w:rFonts w:hint="eastAsia" w:ascii="仿宋" w:hAnsi="仿宋" w:eastAsia="仿宋" w:cs="仿宋"/>
          <w:sz w:val="32"/>
          <w:szCs w:val="32"/>
          <w:lang w:val="en-US" w:eastAsia="zh-CN"/>
        </w:rPr>
        <w:t>大平台中任一平台出现问题，</w:t>
      </w:r>
      <w:r>
        <w:rPr>
          <w:rFonts w:hint="eastAsia" w:ascii="仿宋" w:hAnsi="仿宋" w:eastAsia="仿宋" w:cs="仿宋"/>
          <w:sz w:val="32"/>
          <w:szCs w:val="32"/>
        </w:rPr>
        <w:t>都将导致中心核心业务停转，</w:t>
      </w:r>
      <w:r>
        <w:rPr>
          <w:rFonts w:hint="eastAsia" w:ascii="仿宋" w:hAnsi="仿宋" w:eastAsia="仿宋" w:cs="仿宋"/>
          <w:sz w:val="32"/>
          <w:szCs w:val="32"/>
          <w:lang w:val="en-US" w:eastAsia="zh-CN"/>
        </w:rPr>
        <w:t>造成重大</w:t>
      </w:r>
      <w:r>
        <w:rPr>
          <w:rFonts w:hint="eastAsia" w:ascii="仿宋" w:hAnsi="仿宋" w:eastAsia="仿宋" w:cs="仿宋"/>
          <w:sz w:val="32"/>
          <w:szCs w:val="32"/>
        </w:rPr>
        <w:t>损失。</w:t>
      </w:r>
    </w:p>
    <w:p w14:paraId="342860F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1.</w:t>
      </w:r>
      <w:r>
        <w:rPr>
          <w:rFonts w:hint="eastAsia" w:ascii="仿宋" w:hAnsi="仿宋" w:eastAsia="仿宋" w:cs="仿宋"/>
          <w:sz w:val="32"/>
          <w:szCs w:val="32"/>
        </w:rPr>
        <w:t>三大生产平台是中心新闻业务的“生命线”，运行维护必须保障</w:t>
      </w:r>
    </w:p>
    <w:p w14:paraId="7C98212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市融技术平台是将“策、采、编、审、发”全流程线上化，实现报、台、网、端等多渠道统一内容生产与分发的核心技术系统，是全体采编人员日常工作的“主阵地”，也是AI灵犀电台等创新应用的开发与运行环境。</w:t>
      </w:r>
    </w:p>
    <w:p w14:paraId="7A2D9725">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方正报纸采编生产系统是中心报纸出版的核心生产工具，承载着报纸版面策划、稿件编辑、排版组版、传版印刷等全流程工作。该系统是传统纸媒生产的技术中枢，直接关系到每日报纸能否按时出版、高质量交付读者手中。对于融媒体中心而言，报纸仍是权威信息发布的主渠道之一，方正报纸采编生产系统一旦停摆，报纸出版流程将</w:t>
      </w:r>
      <w:r>
        <w:rPr>
          <w:rFonts w:hint="eastAsia" w:ascii="仿宋" w:hAnsi="仿宋" w:eastAsia="仿宋" w:cs="仿宋"/>
          <w:sz w:val="32"/>
          <w:szCs w:val="32"/>
          <w:lang w:val="en-US" w:eastAsia="zh-CN"/>
        </w:rPr>
        <w:t>产生</w:t>
      </w:r>
      <w:r>
        <w:rPr>
          <w:rFonts w:hint="eastAsia" w:ascii="仿宋" w:hAnsi="仿宋" w:eastAsia="仿宋" w:cs="仿宋"/>
          <w:sz w:val="32"/>
          <w:szCs w:val="32"/>
        </w:rPr>
        <w:t>中断，后果不堪设想。</w:t>
      </w:r>
    </w:p>
    <w:p w14:paraId="22C077C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中心（媒资库）存储着中心历年积累的稿件、图片、音视频素材及成品节目等内容资产，是融媒体中心最核心的数据财富。随着AI技术与媒体融合进一步加深，媒资库已从“外部资源”变为“性命攸关”的核心资产。媒资库一旦因</w:t>
      </w:r>
      <w:r>
        <w:rPr>
          <w:rFonts w:hint="eastAsia" w:ascii="仿宋" w:hAnsi="仿宋" w:eastAsia="仿宋" w:cs="仿宋"/>
          <w:sz w:val="32"/>
          <w:szCs w:val="32"/>
          <w:lang w:val="en-US" w:eastAsia="zh-CN"/>
        </w:rPr>
        <w:t>停摆将可能</w:t>
      </w:r>
      <w:r>
        <w:rPr>
          <w:rFonts w:hint="eastAsia" w:ascii="仿宋" w:hAnsi="仿宋" w:eastAsia="仿宋" w:cs="仿宋"/>
          <w:sz w:val="32"/>
          <w:szCs w:val="32"/>
        </w:rPr>
        <w:t>导致数据丢失或不可访问，重建代价将远超年度续费投入。</w:t>
      </w:r>
    </w:p>
    <w:p w14:paraId="7EAE493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综上，三大平台构成了中心新闻生产的“铁三角”——市融技术平台管新媒体融合生产，方正采编系统管报纸传统出版，媒资库管内容资产存储与复用。任何一个环节的断裂都会造成整体生产链条的瘫痪，须建立统一的续费保障机制。</w:t>
      </w:r>
    </w:p>
    <w:p w14:paraId="2C797B3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生产型平台安全要求更高，安全续保是合规运行的刚性要求</w:t>
      </w:r>
    </w:p>
    <w:p w14:paraId="0C6ECBD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当前网络攻击手段不断升级，针对媒体机构信息系统的攻击事件频发。生产系统不同于对外展示类系统，其安全要求更高——生产系统被攻击或停摆，不仅影响信息安全，更直接影响新闻产品的按时生产和报纸的按期出版。国家广播电视总局已发布市级融媒体中心系列技术标准规范，对网络安全和运行维护提出明确要求；国家广播电视总局和公安部也明确要求涉及广播电视关键信息基础设施的，须严格做好网络安全等级保护测评工作并建立整改闭环管理机制。中心三大生产平台同样面临安全服务到期风险，安全续费保障</w:t>
      </w:r>
      <w:r>
        <w:rPr>
          <w:rFonts w:hint="eastAsia" w:ascii="仿宋" w:hAnsi="仿宋" w:eastAsia="仿宋" w:cs="仿宋"/>
          <w:sz w:val="32"/>
          <w:szCs w:val="32"/>
          <w:lang w:val="en-US" w:eastAsia="zh-CN"/>
        </w:rPr>
        <w:t>继续解决</w:t>
      </w:r>
      <w:r>
        <w:rPr>
          <w:rFonts w:hint="eastAsia" w:ascii="仿宋" w:hAnsi="仿宋" w:eastAsia="仿宋" w:cs="仿宋"/>
          <w:sz w:val="32"/>
          <w:szCs w:val="32"/>
        </w:rPr>
        <w:t>。</w:t>
      </w:r>
    </w:p>
    <w:p w14:paraId="45811219">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3.</w:t>
      </w:r>
      <w:r>
        <w:rPr>
          <w:rFonts w:hint="eastAsia" w:ascii="仿宋" w:hAnsi="仿宋" w:eastAsia="仿宋" w:cs="仿宋"/>
          <w:sz w:val="32"/>
          <w:szCs w:val="32"/>
        </w:rPr>
        <w:t>数据服务续供是业务精细化管理的基本条件</w:t>
      </w:r>
    </w:p>
    <w:p w14:paraId="22077D2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市融技术平台</w:t>
      </w:r>
      <w:r>
        <w:rPr>
          <w:rFonts w:hint="eastAsia" w:ascii="仿宋" w:hAnsi="仿宋" w:eastAsia="仿宋" w:cs="仿宋"/>
          <w:sz w:val="32"/>
          <w:szCs w:val="32"/>
          <w:lang w:val="en-US" w:eastAsia="zh-CN"/>
        </w:rPr>
        <w:t>具备</w:t>
      </w:r>
      <w:r>
        <w:rPr>
          <w:rFonts w:hint="eastAsia" w:ascii="仿宋" w:hAnsi="仿宋" w:eastAsia="仿宋" w:cs="仿宋"/>
          <w:sz w:val="32"/>
          <w:szCs w:val="32"/>
        </w:rPr>
        <w:t>的传播数据榜单、传播大屏等功能模块，是中心评估内容传播效果、优化采编策略的重要数据工具，其数据来源依赖平台配套的传播及互动数据监测与回传服务。生产业务数据的抓取与归集服务同样运行在市融技术平台上，有助于打通各业务系统间的数据壁垒，形成统一的数据视图</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支撑采编、考核等业务工作开展</w:t>
      </w:r>
      <w:r>
        <w:rPr>
          <w:rFonts w:hint="eastAsia" w:ascii="仿宋" w:hAnsi="仿宋" w:eastAsia="仿宋" w:cs="仿宋"/>
          <w:sz w:val="32"/>
          <w:szCs w:val="32"/>
        </w:rPr>
        <w:t>。数据服务均按年采购，若断费中断，传播数据榜单和大屏将停更，数据采集链条也将断裂。</w:t>
      </w:r>
    </w:p>
    <w:p w14:paraId="2451FDAC">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综上，本项目直接关系到中心每日报纸能否出版、每日新闻产品能否生产、数十年内容资产能否保全。</w:t>
      </w:r>
      <w:r>
        <w:rPr>
          <w:rFonts w:hint="eastAsia" w:ascii="仿宋" w:hAnsi="仿宋" w:eastAsia="仿宋" w:cs="仿宋"/>
          <w:sz w:val="32"/>
          <w:szCs w:val="32"/>
          <w:lang w:val="en-US" w:eastAsia="zh-CN"/>
        </w:rPr>
        <w:t>服务资源到期</w:t>
      </w:r>
      <w:r>
        <w:rPr>
          <w:rFonts w:hint="eastAsia" w:ascii="仿宋" w:hAnsi="仿宋" w:eastAsia="仿宋" w:cs="仿宋"/>
          <w:sz w:val="32"/>
          <w:szCs w:val="32"/>
        </w:rPr>
        <w:t>、资金告急的现状使得</w:t>
      </w:r>
      <w:r>
        <w:rPr>
          <w:rFonts w:hint="eastAsia" w:ascii="仿宋" w:hAnsi="仿宋" w:eastAsia="仿宋" w:cs="仿宋"/>
          <w:sz w:val="32"/>
          <w:szCs w:val="32"/>
          <w:lang w:val="en-US" w:eastAsia="zh-CN"/>
        </w:rPr>
        <w:t>本</w:t>
      </w:r>
      <w:r>
        <w:rPr>
          <w:rFonts w:hint="eastAsia" w:ascii="仿宋" w:hAnsi="仿宋" w:eastAsia="仿宋" w:cs="仿宋"/>
          <w:sz w:val="32"/>
          <w:szCs w:val="32"/>
        </w:rPr>
        <w:t>项目具有完全的紧迫性和必要性。</w:t>
      </w:r>
    </w:p>
    <w:p w14:paraId="4FA3AF7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二、技术方案与实施路径</w:t>
      </w:r>
    </w:p>
    <w:p w14:paraId="70C45539">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（一）</w:t>
      </w:r>
      <w:r>
        <w:rPr>
          <w:rFonts w:hint="eastAsia" w:ascii="仿宋" w:hAnsi="仿宋" w:eastAsia="仿宋" w:cs="仿宋"/>
          <w:sz w:val="32"/>
          <w:szCs w:val="32"/>
        </w:rPr>
        <w:t>总体技术架构</w:t>
      </w:r>
    </w:p>
    <w:p w14:paraId="4C41823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项目遵循“续费保供、平稳衔接”的总体原则，面向市融技术平台、方正报纸采编生产系统、数据中心（媒资库）三大生产核心系统，续</w:t>
      </w:r>
      <w:r>
        <w:rPr>
          <w:rFonts w:hint="eastAsia" w:ascii="仿宋" w:hAnsi="仿宋" w:eastAsia="仿宋" w:cs="仿宋"/>
          <w:sz w:val="32"/>
          <w:szCs w:val="32"/>
          <w:lang w:val="en-US" w:eastAsia="zh-CN"/>
        </w:rPr>
        <w:t>约</w:t>
      </w:r>
      <w:r>
        <w:rPr>
          <w:rFonts w:hint="eastAsia" w:ascii="仿宋" w:hAnsi="仿宋" w:eastAsia="仿宋" w:cs="仿宋"/>
          <w:sz w:val="32"/>
          <w:szCs w:val="32"/>
        </w:rPr>
        <w:t>云服务、安全服务、数据服务三类技术服务。</w:t>
      </w:r>
    </w:p>
    <w:p w14:paraId="58852310">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（二）</w:t>
      </w:r>
      <w:r>
        <w:rPr>
          <w:rFonts w:hint="eastAsia" w:ascii="仿宋" w:hAnsi="仿宋" w:eastAsia="仿宋" w:cs="仿宋"/>
          <w:sz w:val="32"/>
          <w:szCs w:val="32"/>
        </w:rPr>
        <w:t>服务内容规划</w:t>
      </w:r>
    </w:p>
    <w:p w14:paraId="387386B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云服务</w:t>
      </w:r>
    </w:p>
    <w:p w14:paraId="3096A751">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云服务为基础资源，为三大生产平台提供持续稳定的计算底座：</w:t>
      </w:r>
    </w:p>
    <w:p w14:paraId="59D273A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计算资源：保障市融技术平台各业务模块（策、采、编、审、发）、方正报纸采编系统（排版组版、传版等）、媒资库管理系统的计算实例持续运行，确保全体采编人员正常登录使用各自工作平台。</w:t>
      </w:r>
    </w:p>
    <w:p w14:paraId="1873E9B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存储资源：保障媒资库的对象存储和块存储资源持续可用，确保三大平台的历史稿件、报纸版面文件、图片、音视频素材等海量数据安全存储和随时调用。</w:t>
      </w:r>
    </w:p>
    <w:p w14:paraId="597E74F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数据库</w:t>
      </w:r>
      <w:r>
        <w:rPr>
          <w:rFonts w:hint="eastAsia" w:ascii="仿宋" w:hAnsi="仿宋" w:eastAsia="仿宋" w:cs="仿宋"/>
          <w:sz w:val="32"/>
          <w:szCs w:val="32"/>
          <w:lang w:val="en-US" w:eastAsia="zh-CN"/>
        </w:rPr>
        <w:t>资源</w:t>
      </w:r>
      <w:r>
        <w:rPr>
          <w:rFonts w:hint="eastAsia" w:ascii="仿宋" w:hAnsi="仿宋" w:eastAsia="仿宋" w:cs="仿宋"/>
          <w:sz w:val="32"/>
          <w:szCs w:val="32"/>
        </w:rPr>
        <w:t>：保障三大生产平台及媒资库的云数据库服务持续运行。</w:t>
      </w:r>
    </w:p>
    <w:p w14:paraId="7B30C8A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网络与CDN</w:t>
      </w:r>
      <w:r>
        <w:rPr>
          <w:rFonts w:hint="eastAsia" w:ascii="仿宋" w:hAnsi="仿宋" w:eastAsia="仿宋" w:cs="仿宋"/>
          <w:sz w:val="32"/>
          <w:szCs w:val="32"/>
          <w:lang w:val="en-US" w:eastAsia="zh-CN"/>
        </w:rPr>
        <w:t>服务资源</w:t>
      </w:r>
      <w:r>
        <w:rPr>
          <w:rFonts w:hint="eastAsia" w:ascii="仿宋" w:hAnsi="仿宋" w:eastAsia="仿宋" w:cs="仿宋"/>
          <w:sz w:val="32"/>
          <w:szCs w:val="32"/>
        </w:rPr>
        <w:t>：保障三大平台间的数据互通、内容上传下载和对外分发的网络传输能力。</w:t>
      </w:r>
    </w:p>
    <w:p w14:paraId="6D4C5E9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云资源监控与管理</w:t>
      </w:r>
      <w:r>
        <w:rPr>
          <w:rFonts w:hint="eastAsia" w:ascii="仿宋" w:hAnsi="仿宋" w:eastAsia="仿宋" w:cs="仿宋"/>
          <w:sz w:val="32"/>
          <w:szCs w:val="32"/>
          <w:lang w:val="en-US" w:eastAsia="zh-CN"/>
        </w:rPr>
        <w:t>资源</w:t>
      </w:r>
      <w:r>
        <w:rPr>
          <w:rFonts w:hint="eastAsia" w:ascii="仿宋" w:hAnsi="仿宋" w:eastAsia="仿宋" w:cs="仿宋"/>
          <w:sz w:val="32"/>
          <w:szCs w:val="32"/>
        </w:rPr>
        <w:t>：持续提供资源使用情况的实时监控、告警和报表服务。</w:t>
      </w:r>
    </w:p>
    <w:p w14:paraId="6AA9ADE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安全服务</w:t>
      </w:r>
    </w:p>
    <w:p w14:paraId="6CBD2A7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安全服务为本项目重点保障内容，防护覆盖面涵盖三大生产平台：</w:t>
      </w:r>
    </w:p>
    <w:p w14:paraId="33F96A4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网络安全防护</w:t>
      </w:r>
      <w:r>
        <w:rPr>
          <w:rFonts w:hint="eastAsia" w:ascii="仿宋" w:hAnsi="仿宋" w:eastAsia="仿宋" w:cs="仿宋"/>
          <w:sz w:val="32"/>
          <w:szCs w:val="32"/>
          <w:lang w:val="en-US" w:eastAsia="zh-CN"/>
        </w:rPr>
        <w:t>服务</w:t>
      </w:r>
      <w:r>
        <w:rPr>
          <w:rFonts w:hint="eastAsia" w:ascii="仿宋" w:hAnsi="仿宋" w:eastAsia="仿宋" w:cs="仿宋"/>
          <w:sz w:val="32"/>
          <w:szCs w:val="32"/>
        </w:rPr>
        <w:t>：DDoS高防、Web应用防火墙（WAF）、云防火墙等续保，保障三大生产平台免受网络攻击。</w:t>
      </w:r>
    </w:p>
    <w:p w14:paraId="377E344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主机安全</w:t>
      </w:r>
      <w:r>
        <w:rPr>
          <w:rFonts w:hint="eastAsia" w:ascii="仿宋" w:hAnsi="仿宋" w:eastAsia="仿宋" w:cs="仿宋"/>
          <w:sz w:val="32"/>
          <w:szCs w:val="32"/>
          <w:lang w:val="en-US" w:eastAsia="zh-CN"/>
        </w:rPr>
        <w:t>服务</w:t>
      </w:r>
      <w:r>
        <w:rPr>
          <w:rFonts w:hint="eastAsia" w:ascii="仿宋" w:hAnsi="仿宋" w:eastAsia="仿宋" w:cs="仿宋"/>
          <w:sz w:val="32"/>
          <w:szCs w:val="32"/>
        </w:rPr>
        <w:t>：生产服务器入侵检测、漏洞扫描、基线核查等服务续保。</w:t>
      </w:r>
    </w:p>
    <w:p w14:paraId="092372A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数据安全</w:t>
      </w:r>
      <w:r>
        <w:rPr>
          <w:rFonts w:hint="eastAsia" w:ascii="仿宋" w:hAnsi="仿宋" w:eastAsia="仿宋" w:cs="仿宋"/>
          <w:sz w:val="32"/>
          <w:szCs w:val="32"/>
          <w:lang w:val="en-US" w:eastAsia="zh-CN"/>
        </w:rPr>
        <w:t>服务</w:t>
      </w:r>
      <w:r>
        <w:rPr>
          <w:rFonts w:hint="eastAsia" w:ascii="仿宋" w:hAnsi="仿宋" w:eastAsia="仿宋" w:cs="仿宋"/>
          <w:sz w:val="32"/>
          <w:szCs w:val="32"/>
        </w:rPr>
        <w:t>：媒资库及方正系统版面文件数据加密、备份恢复、防篡改等服务续保，确保核心内容资产和报纸版面数据安全。</w:t>
      </w:r>
    </w:p>
    <w:p w14:paraId="5449BB9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7×24小时安全监测与应急响应</w:t>
      </w:r>
      <w:r>
        <w:rPr>
          <w:rFonts w:hint="eastAsia" w:ascii="仿宋" w:hAnsi="仿宋" w:eastAsia="仿宋" w:cs="仿宋"/>
          <w:sz w:val="32"/>
          <w:szCs w:val="32"/>
          <w:lang w:val="en-US" w:eastAsia="zh-CN"/>
        </w:rPr>
        <w:t>服务</w:t>
      </w:r>
      <w:r>
        <w:rPr>
          <w:rFonts w:hint="eastAsia" w:ascii="仿宋" w:hAnsi="仿宋" w:eastAsia="仿宋" w:cs="仿宋"/>
          <w:sz w:val="32"/>
          <w:szCs w:val="32"/>
        </w:rPr>
        <w:t>：持续实时安全监测和事件告警处置能力。</w:t>
      </w:r>
    </w:p>
    <w:p w14:paraId="63CBBD3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rPr>
        <w:t>数据服务</w:t>
      </w:r>
    </w:p>
    <w:p w14:paraId="4AC3F2A5">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数据服务重点保障市融技术平台的数据功能持续可用：</w:t>
      </w:r>
    </w:p>
    <w:p w14:paraId="755CFD8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传播及互动数据监测与回传服务：持续采集、清洗和回传市融技术平台所生产内容的传播效果数据（含传播榜单、传播大屏等模块的数据源），支撑采编人员实时掌握内容传播动态。</w:t>
      </w:r>
    </w:p>
    <w:p w14:paraId="497229D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生产业务数据抓取与归集服务：继续对市融技术平台各业务模块的关键生产数据进行抓取、清洗和标准格式化处理，打通平台内部各子系统间的数据流通，维持已建立的数据归集能力，为后续数据分析和管理决策提供持续积累。</w:t>
      </w:r>
    </w:p>
    <w:p w14:paraId="7008578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（三）</w:t>
      </w:r>
      <w:r>
        <w:rPr>
          <w:rFonts w:hint="eastAsia" w:ascii="仿宋" w:hAnsi="仿宋" w:eastAsia="仿宋" w:cs="仿宋"/>
          <w:sz w:val="32"/>
          <w:szCs w:val="32"/>
        </w:rPr>
        <w:t>服务模式与技术保障</w:t>
      </w:r>
    </w:p>
    <w:p w14:paraId="73CD4085">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服务可用性：云服务可用性不低于99.95%，确保三大生产平台全年稳定运行。</w:t>
      </w:r>
    </w:p>
    <w:p w14:paraId="67F1CB6B">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响应时效：安全事件7×24小时应急响应，一般技术故障4小时内响应、8小时内解决。方正报纸采编系统因涉及每日出版时效，优先保障，响应时效缩短至2小时内。</w:t>
      </w:r>
    </w:p>
    <w:p w14:paraId="00AD245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运维支持：提供5×8在线技术支持，涵盖安全策略维护、云端存储备份等日常运维。</w:t>
      </w:r>
    </w:p>
    <w:p w14:paraId="537C235C">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定期报告：每月提供云资源使用、安全态势和数据服务的统计报告，按季度提供运维总结。</w:t>
      </w:r>
    </w:p>
    <w:p w14:paraId="1A8FA35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数据安全保障：所有数据不出境内，采集、传输、存储各环节均遵循授权使用原则。</w:t>
      </w:r>
    </w:p>
    <w:p w14:paraId="1D1B7ADC">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实施原则</w:t>
      </w:r>
    </w:p>
    <w:p w14:paraId="6AE133AC">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项目为续费保障类项目，遵循“保持现有服务规格不变、实现新旧</w:t>
      </w:r>
      <w:r>
        <w:rPr>
          <w:rFonts w:hint="eastAsia" w:ascii="仿宋" w:hAnsi="仿宋" w:eastAsia="仿宋" w:cs="仿宋"/>
          <w:sz w:val="32"/>
          <w:szCs w:val="32"/>
          <w:lang w:val="en-US" w:eastAsia="zh-CN"/>
        </w:rPr>
        <w:t>服务</w:t>
      </w:r>
      <w:r>
        <w:rPr>
          <w:rFonts w:hint="eastAsia" w:ascii="仿宋" w:hAnsi="仿宋" w:eastAsia="仿宋" w:cs="仿宋"/>
          <w:sz w:val="32"/>
          <w:szCs w:val="32"/>
        </w:rPr>
        <w:t>无缝衔接”的基本原则，续费过程中不改变原有服务规格和技术配置，避免变更带来的系统不稳定风险。数字媒体研发部统筹负责采购管理、服务验收和日常协调。</w:t>
      </w:r>
    </w:p>
    <w:p w14:paraId="6E194FC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三、实施进度安排</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927"/>
        <w:gridCol w:w="4853"/>
      </w:tblGrid>
      <w:tr w14:paraId="3A60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172BD46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阶段</w:t>
            </w:r>
          </w:p>
        </w:tc>
        <w:tc>
          <w:tcPr>
            <w:tcW w:w="1927" w:type="dxa"/>
          </w:tcPr>
          <w:p w14:paraId="12C3543C">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时间范围</w:t>
            </w:r>
          </w:p>
        </w:tc>
        <w:tc>
          <w:tcPr>
            <w:tcW w:w="4853" w:type="dxa"/>
          </w:tcPr>
          <w:p w14:paraId="5F82D829">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主要任务</w:t>
            </w:r>
          </w:p>
        </w:tc>
      </w:tr>
      <w:tr w14:paraId="7B20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729F3A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第一阶段：采购执行与合同签订</w:t>
            </w:r>
          </w:p>
        </w:tc>
        <w:tc>
          <w:tcPr>
            <w:tcW w:w="1927" w:type="dxa"/>
          </w:tcPr>
          <w:p w14:paraId="628E9903">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lang w:eastAsia="zh-CN"/>
              </w:rPr>
            </w:pPr>
            <w:r>
              <w:rPr>
                <w:rFonts w:hint="eastAsia" w:ascii="仿宋" w:hAnsi="仿宋" w:eastAsia="仿宋" w:cs="仿宋"/>
                <w:sz w:val="28"/>
                <w:szCs w:val="28"/>
                <w:vertAlign w:val="baseline"/>
              </w:rPr>
              <w:t>第</w:t>
            </w:r>
            <w:r>
              <w:rPr>
                <w:rFonts w:hint="eastAsia" w:ascii="仿宋" w:hAnsi="仿宋" w:eastAsia="仿宋" w:cs="仿宋"/>
                <w:sz w:val="28"/>
                <w:szCs w:val="28"/>
                <w:vertAlign w:val="baseline"/>
                <w:lang w:val="en-US" w:eastAsia="zh-CN"/>
              </w:rPr>
              <w:t>1-2</w:t>
            </w:r>
            <w:r>
              <w:rPr>
                <w:rFonts w:hint="eastAsia" w:ascii="仿宋" w:hAnsi="仿宋" w:eastAsia="仿宋" w:cs="仿宋"/>
                <w:sz w:val="28"/>
                <w:szCs w:val="28"/>
                <w:vertAlign w:val="baseline"/>
              </w:rPr>
              <w:t>个月</w:t>
            </w:r>
            <w:r>
              <w:rPr>
                <w:rFonts w:hint="eastAsia" w:ascii="仿宋" w:hAnsi="仿宋" w:eastAsia="仿宋" w:cs="仿宋"/>
                <w:sz w:val="28"/>
                <w:szCs w:val="28"/>
                <w:vertAlign w:val="baseline"/>
                <w:lang w:eastAsia="zh-CN"/>
              </w:rPr>
              <w:t>（</w:t>
            </w:r>
            <w:r>
              <w:rPr>
                <w:rFonts w:hint="eastAsia" w:ascii="仿宋" w:hAnsi="仿宋" w:eastAsia="仿宋" w:cs="仿宋"/>
                <w:sz w:val="28"/>
                <w:szCs w:val="28"/>
                <w:vertAlign w:val="baseline"/>
                <w:lang w:val="en-US" w:eastAsia="zh-CN"/>
              </w:rPr>
              <w:t>6-7月</w:t>
            </w:r>
            <w:r>
              <w:rPr>
                <w:rFonts w:hint="eastAsia" w:ascii="仿宋" w:hAnsi="仿宋" w:eastAsia="仿宋" w:cs="仿宋"/>
                <w:sz w:val="28"/>
                <w:szCs w:val="28"/>
                <w:vertAlign w:val="baseline"/>
                <w:lang w:eastAsia="zh-CN"/>
              </w:rPr>
              <w:t>）</w:t>
            </w:r>
          </w:p>
        </w:tc>
        <w:tc>
          <w:tcPr>
            <w:tcW w:w="4853" w:type="dxa"/>
          </w:tcPr>
          <w:p w14:paraId="611A11E7">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lang w:eastAsia="zh-CN"/>
              </w:rPr>
            </w:pPr>
            <w:r>
              <w:rPr>
                <w:rFonts w:hint="eastAsia" w:ascii="仿宋" w:hAnsi="仿宋" w:eastAsia="仿宋" w:cs="仿宋"/>
                <w:sz w:val="28"/>
                <w:szCs w:val="28"/>
                <w:vertAlign w:val="baseline"/>
                <w:lang w:eastAsia="zh-CN"/>
              </w:rPr>
              <w:t>完成供应商选择；签订云服务、安全服务和数据服务续费合同；确保合同起止时间与现有服务到期时间无缝衔接</w:t>
            </w:r>
          </w:p>
        </w:tc>
      </w:tr>
      <w:tr w14:paraId="72BF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02ED75F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第二阶段：服务续约与平稳过渡</w:t>
            </w:r>
          </w:p>
        </w:tc>
        <w:tc>
          <w:tcPr>
            <w:tcW w:w="1927" w:type="dxa"/>
          </w:tcPr>
          <w:p w14:paraId="019BC76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lang w:val="en-US" w:eastAsia="zh-CN"/>
              </w:rPr>
              <w:t>第</w:t>
            </w:r>
            <w:r>
              <w:rPr>
                <w:rFonts w:hint="eastAsia" w:ascii="仿宋" w:hAnsi="仿宋" w:eastAsia="仿宋" w:cs="仿宋"/>
                <w:sz w:val="28"/>
                <w:szCs w:val="28"/>
              </w:rPr>
              <w:t>2个月（</w:t>
            </w:r>
            <w:r>
              <w:rPr>
                <w:rFonts w:hint="eastAsia" w:ascii="仿宋" w:hAnsi="仿宋" w:eastAsia="仿宋" w:cs="仿宋"/>
                <w:sz w:val="28"/>
                <w:szCs w:val="28"/>
                <w:lang w:val="en-US" w:eastAsia="zh-CN"/>
              </w:rPr>
              <w:t>7</w:t>
            </w:r>
            <w:r>
              <w:rPr>
                <w:rFonts w:hint="eastAsia" w:ascii="仿宋" w:hAnsi="仿宋" w:eastAsia="仿宋" w:cs="仿宋"/>
                <w:sz w:val="28"/>
                <w:szCs w:val="28"/>
              </w:rPr>
              <w:t>月）</w:t>
            </w:r>
          </w:p>
        </w:tc>
        <w:tc>
          <w:tcPr>
            <w:tcW w:w="4853" w:type="dxa"/>
          </w:tcPr>
          <w:p w14:paraId="00D1B813">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vertAlign w:val="baseline"/>
              </w:rPr>
              <w:t>完成各项服务的续费开通与配置确认；逐一验证市融技术平台、方正采编系统、数据中心在新服务期的运行状态，优先确认方正系统的传版功能正常；确认安全防护策略和数据服务接口正常运行，确保过渡期零中断</w:t>
            </w:r>
          </w:p>
        </w:tc>
      </w:tr>
      <w:tr w14:paraId="66D4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6B4207A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第三阶段：持续监控与项目验收</w:t>
            </w:r>
          </w:p>
        </w:tc>
        <w:tc>
          <w:tcPr>
            <w:tcW w:w="1927" w:type="dxa"/>
          </w:tcPr>
          <w:p w14:paraId="2090D5D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rPr>
              <w:t>第</w:t>
            </w:r>
            <w:r>
              <w:rPr>
                <w:rFonts w:hint="eastAsia" w:ascii="仿宋" w:hAnsi="仿宋" w:eastAsia="仿宋" w:cs="仿宋"/>
                <w:sz w:val="28"/>
                <w:szCs w:val="28"/>
                <w:lang w:val="en-US" w:eastAsia="zh-CN"/>
              </w:rPr>
              <w:t>2-7</w:t>
            </w:r>
            <w:r>
              <w:rPr>
                <w:rFonts w:hint="eastAsia" w:ascii="仿宋" w:hAnsi="仿宋" w:eastAsia="仿宋" w:cs="仿宋"/>
                <w:sz w:val="28"/>
                <w:szCs w:val="28"/>
              </w:rPr>
              <w:t>个月（</w:t>
            </w:r>
            <w:r>
              <w:rPr>
                <w:rFonts w:hint="eastAsia" w:ascii="仿宋" w:hAnsi="仿宋" w:eastAsia="仿宋" w:cs="仿宋"/>
                <w:sz w:val="28"/>
                <w:szCs w:val="28"/>
                <w:lang w:val="en-US" w:eastAsia="zh-CN"/>
              </w:rPr>
              <w:t>7-12</w:t>
            </w:r>
            <w:r>
              <w:rPr>
                <w:rFonts w:hint="eastAsia" w:ascii="仿宋" w:hAnsi="仿宋" w:eastAsia="仿宋" w:cs="仿宋"/>
                <w:sz w:val="28"/>
                <w:szCs w:val="28"/>
              </w:rPr>
              <w:t>月）</w:t>
            </w:r>
          </w:p>
        </w:tc>
        <w:tc>
          <w:tcPr>
            <w:tcW w:w="4853" w:type="dxa"/>
          </w:tcPr>
          <w:p w14:paraId="61D2BCF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vertAlign w:val="baseline"/>
              </w:rPr>
            </w:pPr>
            <w:r>
              <w:rPr>
                <w:rFonts w:hint="eastAsia" w:ascii="仿宋" w:hAnsi="仿宋" w:eastAsia="仿宋" w:cs="仿宋"/>
                <w:sz w:val="28"/>
                <w:szCs w:val="28"/>
                <w:vertAlign w:val="baseline"/>
              </w:rPr>
              <w:t>持续监控各项服务运行质量；核验安全监测与应急响应机制有效性，确认数据回传与归集服务稳定运行；完成项目验收与资料归档</w:t>
            </w:r>
          </w:p>
        </w:tc>
      </w:tr>
    </w:tbl>
    <w:p w14:paraId="7FCAED6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rPr>
        <w:tab/>
      </w:r>
    </w:p>
    <w:p w14:paraId="53B79E1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四、资金预算与筹措</w:t>
      </w:r>
    </w:p>
    <w:p w14:paraId="6282EFF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总投资与资金用途</w:t>
      </w:r>
    </w:p>
    <w:p w14:paraId="484BC9D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项目总投资60万元，全部申请专项资金支持。预算分配侧重三大生产平台的安全保障和数据资产保护：</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426"/>
        <w:gridCol w:w="5354"/>
      </w:tblGrid>
      <w:tr w14:paraId="0427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F8E6F79">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费用类别</w:t>
            </w:r>
          </w:p>
        </w:tc>
        <w:tc>
          <w:tcPr>
            <w:tcW w:w="1426" w:type="dxa"/>
          </w:tcPr>
          <w:p w14:paraId="0A203C00">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金额</w:t>
            </w:r>
          </w:p>
        </w:tc>
        <w:tc>
          <w:tcPr>
            <w:tcW w:w="5354" w:type="dxa"/>
          </w:tcPr>
          <w:p w14:paraId="7D5C54F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主要用途</w:t>
            </w:r>
          </w:p>
        </w:tc>
      </w:tr>
      <w:tr w14:paraId="32E2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C732871">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云服务资源</w:t>
            </w:r>
            <w:r>
              <w:rPr>
                <w:rFonts w:hint="eastAsia" w:ascii="仿宋" w:hAnsi="仿宋" w:eastAsia="仿宋" w:cs="仿宋"/>
                <w:sz w:val="28"/>
                <w:szCs w:val="28"/>
                <w:lang w:val="en-US" w:eastAsia="zh-CN"/>
              </w:rPr>
              <w:t>费用</w:t>
            </w:r>
          </w:p>
        </w:tc>
        <w:tc>
          <w:tcPr>
            <w:tcW w:w="1426" w:type="dxa"/>
          </w:tcPr>
          <w:p w14:paraId="5F1C8B1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30</w:t>
            </w:r>
            <w:r>
              <w:rPr>
                <w:rFonts w:hint="eastAsia" w:ascii="仿宋" w:hAnsi="仿宋" w:eastAsia="仿宋" w:cs="仿宋"/>
                <w:sz w:val="28"/>
                <w:szCs w:val="28"/>
              </w:rPr>
              <w:t>万元</w:t>
            </w:r>
          </w:p>
        </w:tc>
        <w:tc>
          <w:tcPr>
            <w:tcW w:w="5354" w:type="dxa"/>
          </w:tcPr>
          <w:p w14:paraId="6C73154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rPr>
              <w:t>现有云服务器的计算资源续费、存储资源续费、网络带宽与CDN加速续费、云数据库续费等，保障</w:t>
            </w:r>
            <w:r>
              <w:rPr>
                <w:rFonts w:hint="eastAsia" w:ascii="仿宋" w:hAnsi="仿宋" w:eastAsia="仿宋" w:cs="仿宋"/>
                <w:sz w:val="28"/>
                <w:szCs w:val="28"/>
                <w:lang w:val="en-US" w:eastAsia="zh-CN"/>
              </w:rPr>
              <w:t>三个技术平台</w:t>
            </w:r>
            <w:r>
              <w:rPr>
                <w:rFonts w:hint="eastAsia" w:ascii="仿宋" w:hAnsi="仿宋" w:eastAsia="仿宋" w:cs="仿宋"/>
                <w:sz w:val="28"/>
                <w:szCs w:val="28"/>
              </w:rPr>
              <w:t>持续稳定运行</w:t>
            </w:r>
          </w:p>
        </w:tc>
      </w:tr>
      <w:tr w14:paraId="3D84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199F165">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安全服务</w:t>
            </w:r>
            <w:r>
              <w:rPr>
                <w:rFonts w:hint="eastAsia" w:ascii="仿宋" w:hAnsi="仿宋" w:eastAsia="仿宋" w:cs="仿宋"/>
                <w:sz w:val="28"/>
                <w:szCs w:val="28"/>
                <w:lang w:val="en-US" w:eastAsia="zh-CN"/>
              </w:rPr>
              <w:t>资源费用</w:t>
            </w:r>
          </w:p>
        </w:tc>
        <w:tc>
          <w:tcPr>
            <w:tcW w:w="1426" w:type="dxa"/>
          </w:tcPr>
          <w:p w14:paraId="673DDF4D">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20</w:t>
            </w:r>
            <w:r>
              <w:rPr>
                <w:rFonts w:hint="eastAsia" w:ascii="仿宋" w:hAnsi="仿宋" w:eastAsia="仿宋" w:cs="仿宋"/>
                <w:sz w:val="28"/>
                <w:szCs w:val="28"/>
              </w:rPr>
              <w:t>万元</w:t>
            </w:r>
          </w:p>
        </w:tc>
        <w:tc>
          <w:tcPr>
            <w:tcW w:w="5354" w:type="dxa"/>
          </w:tcPr>
          <w:p w14:paraId="5817160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现有DDoS高防、Web应用防火墙、主机安全、数据加密、7×24小时安全监测与应急响应等安全服务续费</w:t>
            </w:r>
          </w:p>
        </w:tc>
      </w:tr>
      <w:tr w14:paraId="1147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FCFDBEE">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数据服务费</w:t>
            </w:r>
            <w:r>
              <w:rPr>
                <w:rFonts w:hint="eastAsia" w:ascii="仿宋" w:hAnsi="仿宋" w:eastAsia="仿宋" w:cs="仿宋"/>
                <w:sz w:val="28"/>
                <w:szCs w:val="28"/>
                <w:lang w:val="en-US" w:eastAsia="zh-CN"/>
              </w:rPr>
              <w:t>用</w:t>
            </w:r>
          </w:p>
        </w:tc>
        <w:tc>
          <w:tcPr>
            <w:tcW w:w="1426" w:type="dxa"/>
          </w:tcPr>
          <w:p w14:paraId="37D9BA5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10万元</w:t>
            </w:r>
          </w:p>
        </w:tc>
        <w:tc>
          <w:tcPr>
            <w:tcW w:w="5354" w:type="dxa"/>
          </w:tcPr>
          <w:p w14:paraId="27112FF4">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28"/>
                <w:szCs w:val="28"/>
              </w:rPr>
            </w:pPr>
            <w:r>
              <w:rPr>
                <w:rFonts w:hint="eastAsia" w:ascii="仿宋" w:hAnsi="仿宋" w:eastAsia="仿宋" w:cs="仿宋"/>
                <w:sz w:val="28"/>
                <w:szCs w:val="28"/>
              </w:rPr>
              <w:t>现有传播及互动数据监测与回传服务续费、生产业务数据抓取与归集服务续费、数据接口维护等</w:t>
            </w:r>
          </w:p>
        </w:tc>
      </w:tr>
    </w:tbl>
    <w:p w14:paraId="27E6AA0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资金筹措方案</w:t>
      </w:r>
    </w:p>
    <w:p w14:paraId="41ADC484">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申请专项资金：60万元（占比100%）</w:t>
      </w:r>
    </w:p>
    <w:p w14:paraId="62A9DF41">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已到位资金、银行贷款及其他资金：0万元</w:t>
      </w:r>
    </w:p>
    <w:p w14:paraId="737D4D9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五、效益分析</w:t>
      </w:r>
    </w:p>
    <w:p w14:paraId="07667D6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经济效益</w:t>
      </w:r>
    </w:p>
    <w:p w14:paraId="3F1F63E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避免全链条停产损失：及时续费可避免因任一生产平台停服导致的业务瘫痪。市融技术平台停摆将导致全体采编人员无法进行新媒体内容生产；方正系统停摆将导致报纸无法</w:t>
      </w:r>
      <w:r>
        <w:rPr>
          <w:rFonts w:hint="eastAsia" w:ascii="仿宋" w:hAnsi="仿宋" w:eastAsia="仿宋" w:cs="仿宋"/>
          <w:sz w:val="32"/>
          <w:szCs w:val="32"/>
          <w:lang w:val="en-US" w:eastAsia="zh-CN"/>
        </w:rPr>
        <w:t>采编</w:t>
      </w:r>
      <w:r>
        <w:rPr>
          <w:rFonts w:hint="eastAsia" w:ascii="仿宋" w:hAnsi="仿宋" w:eastAsia="仿宋" w:cs="仿宋"/>
          <w:sz w:val="32"/>
          <w:szCs w:val="32"/>
        </w:rPr>
        <w:t>排版、纸质报纸无法出版；媒资库停摆将导致历史素材无法调用。三大平台任一停摆，都将造成无法估量的业务损失。全年续费投入60万元，对比中心</w:t>
      </w:r>
      <w:r>
        <w:rPr>
          <w:rFonts w:hint="eastAsia" w:ascii="仿宋" w:hAnsi="仿宋" w:eastAsia="仿宋" w:cs="仿宋"/>
          <w:sz w:val="32"/>
          <w:szCs w:val="32"/>
          <w:lang w:val="en-US" w:eastAsia="zh-CN"/>
        </w:rPr>
        <w:t>主要业务</w:t>
      </w:r>
      <w:r>
        <w:rPr>
          <w:rFonts w:hint="eastAsia" w:ascii="仿宋" w:hAnsi="仿宋" w:eastAsia="仿宋" w:cs="仿宋"/>
          <w:sz w:val="32"/>
          <w:szCs w:val="32"/>
        </w:rPr>
        <w:t>停工的损失和报纸</w:t>
      </w:r>
      <w:r>
        <w:rPr>
          <w:rFonts w:hint="eastAsia" w:ascii="仿宋" w:hAnsi="仿宋" w:eastAsia="仿宋" w:cs="仿宋"/>
          <w:sz w:val="32"/>
          <w:szCs w:val="32"/>
          <w:lang w:val="en-US" w:eastAsia="zh-CN"/>
        </w:rPr>
        <w:t>停止</w:t>
      </w:r>
      <w:r>
        <w:rPr>
          <w:rFonts w:hint="eastAsia" w:ascii="仿宋" w:hAnsi="仿宋" w:eastAsia="仿宋" w:cs="仿宋"/>
          <w:sz w:val="32"/>
          <w:szCs w:val="32"/>
        </w:rPr>
        <w:t>出版的严重影响，是</w:t>
      </w:r>
      <w:r>
        <w:rPr>
          <w:rFonts w:hint="eastAsia" w:ascii="仿宋" w:hAnsi="仿宋" w:eastAsia="仿宋" w:cs="仿宋"/>
          <w:sz w:val="32"/>
          <w:szCs w:val="32"/>
          <w:lang w:val="en-US" w:eastAsia="zh-CN"/>
        </w:rPr>
        <w:t>非常</w:t>
      </w:r>
      <w:r>
        <w:rPr>
          <w:rFonts w:hint="eastAsia" w:ascii="仿宋" w:hAnsi="仿宋" w:eastAsia="仿宋" w:cs="仿宋"/>
          <w:sz w:val="32"/>
          <w:szCs w:val="32"/>
        </w:rPr>
        <w:t>经济的保障性投入。</w:t>
      </w:r>
    </w:p>
    <w:p w14:paraId="61E28FB5">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媒资资产保全：媒资库存储着中心</w:t>
      </w:r>
      <w:r>
        <w:rPr>
          <w:rFonts w:hint="eastAsia" w:ascii="仿宋" w:hAnsi="仿宋" w:eastAsia="仿宋" w:cs="仿宋"/>
          <w:sz w:val="32"/>
          <w:szCs w:val="32"/>
          <w:lang w:val="en-US" w:eastAsia="zh-CN"/>
        </w:rPr>
        <w:t>二</w:t>
      </w:r>
      <w:r>
        <w:rPr>
          <w:rFonts w:hint="eastAsia" w:ascii="仿宋" w:hAnsi="仿宋" w:eastAsia="仿宋" w:cs="仿宋"/>
          <w:sz w:val="32"/>
          <w:szCs w:val="32"/>
        </w:rPr>
        <w:t>十</w:t>
      </w:r>
      <w:r>
        <w:rPr>
          <w:rFonts w:hint="eastAsia" w:ascii="仿宋" w:hAnsi="仿宋" w:eastAsia="仿宋" w:cs="仿宋"/>
          <w:sz w:val="32"/>
          <w:szCs w:val="32"/>
          <w:lang w:val="en-US" w:eastAsia="zh-CN"/>
        </w:rPr>
        <w:t>余</w:t>
      </w:r>
      <w:r>
        <w:rPr>
          <w:rFonts w:hint="eastAsia" w:ascii="仿宋" w:hAnsi="仿宋" w:eastAsia="仿宋" w:cs="仿宋"/>
          <w:sz w:val="32"/>
          <w:szCs w:val="32"/>
        </w:rPr>
        <w:t>年积累的数万小时音视频素材、数十万篇稿件成品和历年报纸版面文件，其历史价值和重建成本远超年度续费金额。续费保障可有效避免数据丢失或不可恢复等灾难性后果。</w:t>
      </w:r>
    </w:p>
    <w:p w14:paraId="467EE1C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运维成本可预期：通过年度续费方式将三大平台的技术运维费用稳定在可预见的年度预算内，避免“断服—抢修—重建”的不可控支出。</w:t>
      </w:r>
    </w:p>
    <w:p w14:paraId="08A9143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p>
    <w:p w14:paraId="7B14174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社会效益</w:t>
      </w:r>
    </w:p>
    <w:p w14:paraId="75180C9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保障报纸正常出版：确保方正报纸采编生产系统持续运行，保障每日报纸按时完成排版、编辑、传版流程并如期出版，维护中心作为主流媒体的权威发布能力。</w:t>
      </w:r>
    </w:p>
    <w:p w14:paraId="5D4DF68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保障新闻生产正常运转：确保全体采编人员能够正常登录市融技术平台开展各项工作，支撑每日新闻报道和节目制播不停工、不断档。</w:t>
      </w:r>
    </w:p>
    <w:p w14:paraId="7A91A6A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筑牢生产系统网络安全防线：通过安全服务续费确保三大生产平台持续符合网络安全等级保护要求，保障核心业务数据安全。</w:t>
      </w:r>
    </w:p>
    <w:p w14:paraId="78CFE3A1">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支撑融媒业务创新发展：平台安全稳定运行为AI灵犀电台等创新应用提供持续可用的开发与运行环境。</w:t>
      </w:r>
    </w:p>
    <w:p w14:paraId="2B2E929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可持续影响</w:t>
      </w:r>
    </w:p>
    <w:p w14:paraId="5CB99E5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形成生产类平台运维保障机制：通过本次续费实践，将三大生产平台的运维保障纳入年度预算体系，后续年份可在此基础上持续申请运维经费，形成长效保障机制。</w:t>
      </w:r>
    </w:p>
    <w:p w14:paraId="1B95B7C6">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与基础平台技术服务项目互补：本项目与“中心基础平台技术服务”项目共同形成“生产端（三大平台）+发布端（官网、电子报）”双链路保障体系，为中心融媒体业务的长远发展提供完整的技术底座支撑。</w:t>
      </w:r>
    </w:p>
    <w:p w14:paraId="3229EF3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六、风险分析与应对</w:t>
      </w:r>
    </w:p>
    <w:p w14:paraId="1A22A0DF">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资金风险</w:t>
      </w:r>
    </w:p>
    <w:p w14:paraId="7EFCBB0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风险点：专项资金未能及时到位，导致无法在</w:t>
      </w:r>
      <w:r>
        <w:rPr>
          <w:rFonts w:hint="eastAsia" w:ascii="仿宋" w:hAnsi="仿宋" w:eastAsia="仿宋" w:cs="仿宋"/>
          <w:sz w:val="32"/>
          <w:szCs w:val="32"/>
          <w:lang w:val="en-US" w:eastAsia="zh-CN"/>
        </w:rPr>
        <w:t>服务资源</w:t>
      </w:r>
      <w:r>
        <w:rPr>
          <w:rFonts w:hint="eastAsia" w:ascii="仿宋" w:hAnsi="仿宋" w:eastAsia="仿宋" w:cs="仿宋"/>
          <w:sz w:val="32"/>
          <w:szCs w:val="32"/>
        </w:rPr>
        <w:t>到期前完成续费，造成生产平台停服。</w:t>
      </w:r>
    </w:p>
    <w:p w14:paraId="34FBEFD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应对措施：提前启动采购程序，与财政部门保持密切沟通；必要时与供应商协商短期过渡方案，优先保障三大核心生产功能不断供。</w:t>
      </w:r>
    </w:p>
    <w:p w14:paraId="202223A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数据安全风险</w:t>
      </w:r>
    </w:p>
    <w:p w14:paraId="454D0F7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风险点：续费过渡期间，媒资库备份策略中断或数据加密服务到期，导致核心资产保护出现空窗期；方正系统版面文件备份中断。</w:t>
      </w:r>
    </w:p>
    <w:p w14:paraId="2CF387A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应对措施：在</w:t>
      </w:r>
      <w:r>
        <w:rPr>
          <w:rFonts w:hint="eastAsia" w:ascii="仿宋" w:hAnsi="仿宋" w:eastAsia="仿宋" w:cs="仿宋"/>
          <w:sz w:val="32"/>
          <w:szCs w:val="32"/>
          <w:lang w:val="en-US" w:eastAsia="zh-CN"/>
        </w:rPr>
        <w:t>资源</w:t>
      </w:r>
      <w:r>
        <w:rPr>
          <w:rFonts w:hint="eastAsia" w:ascii="仿宋" w:hAnsi="仿宋" w:eastAsia="仿宋" w:cs="仿宋"/>
          <w:sz w:val="32"/>
          <w:szCs w:val="32"/>
        </w:rPr>
        <w:t>到期前完成全量媒资数据和报纸版面文件的本地完整备份；过渡期间加强人工巡检。</w:t>
      </w:r>
    </w:p>
    <w:p w14:paraId="0E684F2E">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（三）</w:t>
      </w:r>
      <w:r>
        <w:rPr>
          <w:rFonts w:hint="eastAsia" w:ascii="仿宋" w:hAnsi="仿宋" w:eastAsia="仿宋" w:cs="仿宋"/>
          <w:sz w:val="32"/>
          <w:szCs w:val="32"/>
        </w:rPr>
        <w:t>业务连续性风险</w:t>
      </w:r>
    </w:p>
    <w:p w14:paraId="46746FBE">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风险点：三大平台任一环节断裂都将导致全链条停摆，报纸出版和新媒体生产同时中断的风险不容忽视。</w:t>
      </w:r>
    </w:p>
    <w:p w14:paraId="292CC52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应对措施：将续费</w:t>
      </w:r>
      <w:r>
        <w:rPr>
          <w:rFonts w:hint="eastAsia" w:ascii="仿宋" w:hAnsi="仿宋" w:eastAsia="仿宋" w:cs="仿宋"/>
          <w:sz w:val="32"/>
          <w:szCs w:val="32"/>
          <w:lang w:val="en-US" w:eastAsia="zh-CN"/>
        </w:rPr>
        <w:t>工作</w:t>
      </w:r>
      <w:r>
        <w:rPr>
          <w:rFonts w:hint="eastAsia" w:ascii="仿宋" w:hAnsi="仿宋" w:eastAsia="仿宋" w:cs="仿宋"/>
          <w:sz w:val="32"/>
          <w:szCs w:val="32"/>
        </w:rPr>
        <w:t>优先级设为最高，采购启动时间早于其他项目；建立供应商紧急联系通道，确保出现异常时30分钟内启动应急响应；续费过渡期实行值班制度，确保发现问题即时处置。</w:t>
      </w:r>
    </w:p>
    <w:p w14:paraId="2A553C3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七、结论</w:t>
      </w:r>
    </w:p>
    <w:p w14:paraId="64AB5C38">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本项目是保障中心新闻生产三大核心系统持续运行的刚性需求，非新建项目</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项目</w:t>
      </w:r>
      <w:r>
        <w:rPr>
          <w:rFonts w:hint="eastAsia" w:ascii="仿宋" w:hAnsi="仿宋" w:eastAsia="仿宋" w:cs="仿宋"/>
          <w:sz w:val="32"/>
          <w:szCs w:val="32"/>
        </w:rPr>
        <w:t>是对现有云服务、安全服务和数据服务的续费保障。市融技术平台是新媒体融合生产的“中枢”，方正报纸采编生产系统是传统纸媒出版的“命脉”，数据中心（媒资库）是数十年内容资产的“保险柜”，三者共同构成中心新闻生产的核心底座，任其一出现问题，都将导致主要业务无法正常开展、生产工作陷入停滞。三大平台均已运行在成熟的云平台上，但现有服务</w:t>
      </w:r>
      <w:r>
        <w:rPr>
          <w:rFonts w:hint="eastAsia" w:ascii="仿宋" w:hAnsi="仿宋" w:eastAsia="仿宋" w:cs="仿宋"/>
          <w:sz w:val="32"/>
          <w:szCs w:val="32"/>
          <w:lang w:val="en-US" w:eastAsia="zh-CN"/>
        </w:rPr>
        <w:t>资源</w:t>
      </w:r>
      <w:r>
        <w:rPr>
          <w:rFonts w:hint="eastAsia" w:ascii="仿宋" w:hAnsi="仿宋" w:eastAsia="仿宋" w:cs="仿宋"/>
          <w:sz w:val="32"/>
          <w:szCs w:val="32"/>
        </w:rPr>
        <w:t>即将到期，若无资金续费，将面临全平台停摆和媒资数据流失的致命风险。</w:t>
      </w:r>
    </w:p>
    <w:p w14:paraId="5EF06647">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本项目总预算60万元，用于保障各项服务的无缝续约。项目需求明确、预算合理、风险可控，具有完全的紧迫性和必要性。建议通过专项资金审批，保障续费采购及时完成，守住中心新闻生产的安全底线和媒资数据的资产安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5718F"/>
    <w:rsid w:val="04706FFA"/>
    <w:rsid w:val="078F4C14"/>
    <w:rsid w:val="0CDC5938"/>
    <w:rsid w:val="0F360E40"/>
    <w:rsid w:val="10C20BDE"/>
    <w:rsid w:val="1A037B71"/>
    <w:rsid w:val="364A0050"/>
    <w:rsid w:val="3B4E4C98"/>
    <w:rsid w:val="3CA32DC2"/>
    <w:rsid w:val="3E66076D"/>
    <w:rsid w:val="3F9D4706"/>
    <w:rsid w:val="470D188A"/>
    <w:rsid w:val="52BC17E6"/>
    <w:rsid w:val="547D1CF3"/>
    <w:rsid w:val="56927CD7"/>
    <w:rsid w:val="5880193F"/>
    <w:rsid w:val="5A0F7891"/>
    <w:rsid w:val="5E9F1849"/>
    <w:rsid w:val="62EF4A55"/>
    <w:rsid w:val="66D35104"/>
    <w:rsid w:val="729C1302"/>
    <w:rsid w:val="7A835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4810</Words>
  <Characters>4881</Characters>
  <Lines>0</Lines>
  <Paragraphs>0</Paragraphs>
  <TotalTime>8</TotalTime>
  <ScaleCrop>false</ScaleCrop>
  <LinksUpToDate>false</LinksUpToDate>
  <CharactersWithSpaces>4908</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2026-05-06T08:54:00Z</dcterms:created>
  <dc:creator>le'o</dc:creator>
  <cp:lastModifiedBy>leo</cp:lastModifiedBy>
  <dcterms:modified xsi:type="dcterms:W3CDTF">2026-05-06T12:28:36Z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eyJoZGlkIjoiOWQ2NDFlNzhiM2YxMDc4NjU2YWU5NmRjYmQwODJkYjEiLCJ1c2VySWQiOiI1Njg3ODIwNzkifQ==</vt:lpwstr>
  </property>
  <property fmtid="{D5CDD505-2E9C-101B-9397-08002B2CF9AE}" pid="4" name="ICV">
    <vt:lpwstr>D625C1503F7B40FBA989CF2D902245AB_12</vt:lpwstr>
  </property>
</Properties>
</file>