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58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AI灵犀电台项目可行性研究报告</w:t>
      </w:r>
    </w:p>
    <w:p w14:paraId="5EDC4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2F67F107">
      <w:pPr>
        <w:pStyle w:val="2"/>
        <w:bidi w:val="0"/>
        <w:ind w:firstLine="641" w:firstLineChars="200"/>
        <w:rPr>
          <w:rFonts w:hint="eastAsia" w:ascii="方正公文黑体" w:hAnsi="方正公文黑体" w:eastAsia="方正公文黑体" w:cs="方正公文黑体"/>
        </w:rPr>
      </w:pPr>
      <w:r>
        <w:rPr>
          <w:rFonts w:hint="eastAsia" w:ascii="方正公文黑体" w:hAnsi="方正公文黑体" w:eastAsia="方正公文黑体" w:cs="方正公文黑体"/>
        </w:rPr>
        <w:t>一、项目概述</w:t>
      </w:r>
    </w:p>
    <w:p w14:paraId="40082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项目基本信息</w:t>
      </w:r>
    </w:p>
    <w:p w14:paraId="1284B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项目名称：AI灵犀电台</w:t>
      </w:r>
    </w:p>
    <w:p w14:paraId="59694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申报单位：数字媒体研发部、广播融媒传播部</w:t>
      </w:r>
    </w:p>
    <w:p w14:paraId="4ADFA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单位地址：昆明市丹霞路新闻中心</w:t>
      </w:r>
    </w:p>
    <w:p w14:paraId="1C217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项目起止年限：202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z w:val="32"/>
          <w:szCs w:val="32"/>
        </w:rPr>
        <w:t>月 - 202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z w:val="32"/>
          <w:szCs w:val="32"/>
        </w:rPr>
        <w:t>年12月</w:t>
      </w:r>
    </w:p>
    <w:p w14:paraId="2A647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申请资金：40万元</w:t>
      </w:r>
    </w:p>
    <w:p w14:paraId="4AD31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项目负责人：王春艳、李雪梅（联系电话：13114208843、13708897272）</w:t>
      </w:r>
    </w:p>
    <w:p w14:paraId="38214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项目背景与必要性</w:t>
      </w:r>
    </w:p>
    <w:p w14:paraId="290F9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近期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数字媒体研发部</w:t>
      </w:r>
      <w:r>
        <w:rPr>
          <w:rFonts w:hint="eastAsia" w:ascii="仿宋" w:hAnsi="仿宋" w:eastAsia="仿宋" w:cs="仿宋"/>
          <w:sz w:val="32"/>
          <w:szCs w:val="32"/>
        </w:rPr>
        <w:t>对广播融媒传播部及广播电视发射台的深度调研，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发现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中心广播业务在生产流程、内容质量、人力配置及技术系统等方面均面临严峻挑战，亟需技术手段介入推动变革。</w:t>
      </w:r>
    </w:p>
    <w:p w14:paraId="3A22B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生产流程存在明显短板，亟待信息化改造</w:t>
      </w:r>
    </w:p>
    <w:p w14:paraId="4B4E9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调研发现，广播业务“策、采、编、审、发”全流程均存在问题：大部分节目缺乏策划环节，内容选题随机性强；编辑与主持人信息来源高度依赖互联网，手工搜索、本地存储，素材复用率低；审核环节基本在微信、邮箱中流转，流程及痕迹均留存在社交工具中，不符合安全播出管理规定；制作与播出网络割裂，主持人须通过共享文件夹传递音频文件，无版本管理、泛权限访问等问题构成播出安全隐患。亟需一个线上化、规范化、可追溯的全流程生产系统。</w:t>
      </w:r>
    </w:p>
    <w:p w14:paraId="646AC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人力配置与工作模式失衡，亟需自动化工具减负</w:t>
      </w:r>
    </w:p>
    <w:p w14:paraId="4D82D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调研中受访主持人反馈，每天70%的工作时间用于录制节目，仅30%投入到策划、采集、编辑等更具创造性的环节。加之广播部门普遍“一人多岗”，主持人身兼策、采、编、播多职，重复性劳动占据了大量精力，导致内容质量难以提升。引入AI自动化工具，将采集、生成、播报等环节交给机器处理，可将人力解放至策划与创新工作。</w:t>
      </w:r>
    </w:p>
    <w:p w14:paraId="259AD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内容同质化严重，亟需提升新闻时效与原创力</w:t>
      </w:r>
    </w:p>
    <w:p w14:paraId="56DFC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FM954、FM105频率的直播节目内容和表达方式趋同，录播节目以固定形式和模板为主，整体风格单调。在互联网信息实时更新的竞争环境下，传统人工采编播模式难以做到快速响应与差异化输出。以AI驱动热点新闻的快速采集、生成与播报，可有效提升时效性，丰富内容供给，增强频率竞争力。</w:t>
      </w:r>
    </w:p>
    <w:p w14:paraId="33DDA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基于以上紧迫现状，本项目以“AI热点新闻采集-审核-生成-播报-集成”为核心技术路线，依托市融技术平台已有基础能力，建设一套智能化的广播新闻快编快播系统，以解决流程失范、人力低效、内容滞后三大痛点，推动广播业务向智能化、高效化方向转型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</w:p>
    <w:p w14:paraId="2E2AC72C">
      <w:pPr>
        <w:pStyle w:val="2"/>
        <w:bidi w:val="0"/>
        <w:ind w:firstLine="641" w:firstLineChars="200"/>
        <w:rPr>
          <w:rFonts w:hint="eastAsia" w:ascii="方正公文黑体" w:hAnsi="方正公文黑体" w:eastAsia="方正公文黑体" w:cs="方正公文黑体"/>
          <w:b/>
        </w:rPr>
      </w:pPr>
      <w:r>
        <w:rPr>
          <w:rFonts w:hint="eastAsia" w:ascii="方正公文黑体" w:hAnsi="方正公文黑体" w:eastAsia="方正公文黑体" w:cs="方正公文黑体"/>
          <w:b/>
        </w:rPr>
        <w:t>二、技术方案与实施路径</w:t>
      </w:r>
    </w:p>
    <w:p w14:paraId="73600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总体技术路线</w:t>
      </w:r>
    </w:p>
    <w:p w14:paraId="20C61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项目围绕“AI热点新闻采集-审核-生成-播报-集成”全流程设计，核心技术如下：</w:t>
      </w:r>
    </w:p>
    <w:p w14:paraId="61B2E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数据采集：</w:t>
      </w:r>
      <w:r>
        <w:rPr>
          <w:rFonts w:hint="eastAsia" w:ascii="仿宋" w:hAnsi="仿宋" w:eastAsia="仿宋" w:cs="仿宋"/>
          <w:sz w:val="32"/>
          <w:szCs w:val="32"/>
        </w:rPr>
        <w:t>采用网络爬虫技术，定向实时采集指定权威渠道及热点主题内容，保障新闻热点获取的实时性与全面性。同步对接市融技术平台的多信源数据汇聚功能，为编辑主持人提供一站式热点信息查看能力。</w:t>
      </w:r>
    </w:p>
    <w:p w14:paraId="72B65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智能审核：</w:t>
      </w:r>
      <w:r>
        <w:rPr>
          <w:rFonts w:hint="eastAsia" w:ascii="仿宋" w:hAnsi="仿宋" w:eastAsia="仿宋" w:cs="仿宋"/>
          <w:sz w:val="32"/>
          <w:szCs w:val="32"/>
        </w:rPr>
        <w:t>通过AI智能审核系统，对采集内容进行涉恐、涉黄、涉政及敏感词的自动过滤，完成初轮筛选，确保内容安全底线。</w:t>
      </w:r>
    </w:p>
    <w:p w14:paraId="472B2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简报生成：</w:t>
      </w:r>
      <w:r>
        <w:rPr>
          <w:rFonts w:hint="eastAsia" w:ascii="仿宋" w:hAnsi="仿宋" w:eastAsia="仿宋" w:cs="仿宋"/>
          <w:sz w:val="32"/>
          <w:szCs w:val="32"/>
        </w:rPr>
        <w:t>基于自然语言处理（NLP）技术，对热点内容进行文本分析与摘要生成，按照广播播报需求自动生成结构化新闻简报，为编辑提供可直接使用的文稿基础。</w:t>
      </w:r>
    </w:p>
    <w:p w14:paraId="555AC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AI主播合成：</w:t>
      </w:r>
      <w:r>
        <w:rPr>
          <w:rFonts w:hint="eastAsia" w:ascii="仿宋" w:hAnsi="仿宋" w:eastAsia="仿宋" w:cs="仿宋"/>
          <w:sz w:val="32"/>
          <w:szCs w:val="32"/>
        </w:rPr>
        <w:t>利用深度学习语音合成技术，采集并训练真人主播声音，构建AI虚拟主播声音模型，实现文本到语音的自动化播报。</w:t>
      </w:r>
    </w:p>
    <w:p w14:paraId="7E4DD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系统集成：</w:t>
      </w:r>
      <w:r>
        <w:rPr>
          <w:rFonts w:hint="eastAsia" w:ascii="仿宋" w:hAnsi="仿宋" w:eastAsia="仿宋" w:cs="仿宋"/>
          <w:sz w:val="32"/>
          <w:szCs w:val="32"/>
        </w:rPr>
        <w:t>与电台现有播出系统进行对接，实现从热点采集、审核、生成到播出上单的全链路打通，优化整体效率。同时对接市融技术平台，复用其审核留痕、多渠道分发等能力。</w:t>
      </w:r>
    </w:p>
    <w:p w14:paraId="7973F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功能模块规划</w:t>
      </w:r>
    </w:p>
    <w:p w14:paraId="1032C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项目开发涵盖六大功能模块，各模块结合调研发现的问题进行针对性设计：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58"/>
        <w:gridCol w:w="3329"/>
        <w:gridCol w:w="3271"/>
      </w:tblGrid>
      <w:tr w14:paraId="190C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8" w:type="dxa"/>
          </w:tcPr>
          <w:p w14:paraId="0B38C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模块</w:t>
            </w:r>
          </w:p>
        </w:tc>
        <w:tc>
          <w:tcPr>
            <w:tcW w:w="3329" w:type="dxa"/>
          </w:tcPr>
          <w:p w14:paraId="78108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功能说明</w:t>
            </w:r>
          </w:p>
        </w:tc>
        <w:tc>
          <w:tcPr>
            <w:tcW w:w="3271" w:type="dxa"/>
          </w:tcPr>
          <w:p w14:paraId="30D31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对应解决的调研问题</w:t>
            </w:r>
          </w:p>
        </w:tc>
      </w:tr>
      <w:tr w14:paraId="31E5D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8" w:type="dxa"/>
          </w:tcPr>
          <w:p w14:paraId="64CE3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数据采集模块</w:t>
            </w:r>
          </w:p>
        </w:tc>
        <w:tc>
          <w:tcPr>
            <w:tcW w:w="3329" w:type="dxa"/>
          </w:tcPr>
          <w:p w14:paraId="5B615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网络爬虫定向采集互联网公开热点新闻、资讯，支持按主题、渠道配置采集源</w:t>
            </w:r>
          </w:p>
        </w:tc>
        <w:tc>
          <w:tcPr>
            <w:tcW w:w="3271" w:type="dxa"/>
          </w:tcPr>
          <w:p w14:paraId="71903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解决“采编工作基本依赖互联网、手工搜索效率低”的问题</w:t>
            </w:r>
          </w:p>
          <w:p w14:paraId="356EF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</w:tr>
      <w:tr w14:paraId="5E25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8" w:type="dxa"/>
          </w:tcPr>
          <w:p w14:paraId="2E011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文本预处理模块</w:t>
            </w:r>
          </w:p>
        </w:tc>
        <w:tc>
          <w:tcPr>
            <w:tcW w:w="3329" w:type="dxa"/>
          </w:tcPr>
          <w:p w14:paraId="73B66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对采集的原始文本进行清洗、去重、格式化，提取关键信息</w:t>
            </w:r>
          </w:p>
        </w:tc>
        <w:tc>
          <w:tcPr>
            <w:tcW w:w="3271" w:type="dxa"/>
          </w:tcPr>
          <w:p w14:paraId="61B9C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解决“素材散乱、格式不统一”的问题</w:t>
            </w:r>
          </w:p>
        </w:tc>
      </w:tr>
      <w:tr w14:paraId="23B5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8" w:type="dxa"/>
          </w:tcPr>
          <w:p w14:paraId="4FEFB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热点识别模块</w:t>
            </w:r>
          </w:p>
        </w:tc>
        <w:tc>
          <w:tcPr>
            <w:tcW w:w="3329" w:type="dxa"/>
          </w:tcPr>
          <w:p w14:paraId="0C100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基于热度算法与AI分析，自动识别并排序热点话题，形成推荐榜单</w:t>
            </w:r>
          </w:p>
        </w:tc>
        <w:tc>
          <w:tcPr>
            <w:tcW w:w="3271" w:type="dxa"/>
          </w:tcPr>
          <w:p w14:paraId="58788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解决“策划环节缺失、选题随机性大”的问题</w:t>
            </w:r>
          </w:p>
          <w:p w14:paraId="50BC6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</w:tr>
      <w:tr w14:paraId="75A21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58" w:type="dxa"/>
          </w:tcPr>
          <w:p w14:paraId="3A481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简报生成模块</w:t>
            </w:r>
          </w:p>
        </w:tc>
        <w:tc>
          <w:tcPr>
            <w:tcW w:w="3329" w:type="dxa"/>
          </w:tcPr>
          <w:p w14:paraId="2062E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基于NLP技术，对筛选后的热点自动生成结构化新闻播报稿件</w:t>
            </w:r>
          </w:p>
        </w:tc>
        <w:tc>
          <w:tcPr>
            <w:tcW w:w="3271" w:type="dxa"/>
          </w:tcPr>
          <w:p w14:paraId="02BA2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解决“70%时间用于录制、重复劳动占比过高”的问题</w:t>
            </w:r>
          </w:p>
        </w:tc>
      </w:tr>
      <w:tr w14:paraId="1FF1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8" w:type="dxa"/>
          </w:tcPr>
          <w:p w14:paraId="2E597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语音合成模块</w:t>
            </w:r>
          </w:p>
        </w:tc>
        <w:tc>
          <w:tcPr>
            <w:tcW w:w="3329" w:type="dxa"/>
          </w:tcPr>
          <w:p w14:paraId="466B0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训练主持人声音模型，将简报文本合成为AI语音播报音频</w:t>
            </w:r>
          </w:p>
        </w:tc>
        <w:tc>
          <w:tcPr>
            <w:tcW w:w="3271" w:type="dxa"/>
          </w:tcPr>
          <w:p w14:paraId="4495F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解决“人力录制耗时长、无法快速响应热点”的问题</w:t>
            </w:r>
          </w:p>
        </w:tc>
      </w:tr>
      <w:tr w14:paraId="72A6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58" w:type="dxa"/>
          </w:tcPr>
          <w:p w14:paraId="21F93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系统集成与优化模块</w:t>
            </w:r>
          </w:p>
        </w:tc>
        <w:tc>
          <w:tcPr>
            <w:tcW w:w="3329" w:type="dxa"/>
          </w:tcPr>
          <w:p w14:paraId="545D8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对接播出系统实现成品上单，对接市融技术平台实现全流程留痕与多渠道分发</w:t>
            </w:r>
          </w:p>
        </w:tc>
        <w:tc>
          <w:tcPr>
            <w:tcW w:w="3271" w:type="dxa"/>
          </w:tcPr>
          <w:p w14:paraId="57F17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解决“制播流程割裂、审核脱管、分发渠道单一”的问题</w:t>
            </w:r>
          </w:p>
          <w:p w14:paraId="7E599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</w:p>
        </w:tc>
      </w:tr>
    </w:tbl>
    <w:p w14:paraId="32E3D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3B901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系统流程设计</w:t>
      </w:r>
    </w:p>
    <w:p w14:paraId="47690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系统业务流程按照“AI热点新闻采集-审核-生成-播报-集成”主线运行：</w:t>
      </w:r>
    </w:p>
    <w:p w14:paraId="0CC7D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78AAD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采集：系统自动爬取指定新闻源的热点内容，汇聚至平台。</w:t>
      </w:r>
    </w:p>
    <w:p w14:paraId="7C7A9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审核：AI智能审核系统自动完成涉恐、涉黄、涉政及敏感词过滤，标记风险内容；人工编辑可在市融技术平台的多环节审核模块中完成三审三校，所有审核动作完整留痕。</w:t>
      </w:r>
    </w:p>
    <w:p w14:paraId="156D6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生成：审核通过的热点内容，由NLP引擎生成结构化新闻简报；编辑可借助市融技术平台的AI助手对文稿进行优化润色。</w:t>
      </w:r>
    </w:p>
    <w:p w14:paraId="50861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播报：将简报文本输入AI语音合成引擎，调用已训练的主持人声音模型，生成播报音频。</w:t>
      </w:r>
    </w:p>
    <w:p w14:paraId="6B6EF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</w:rPr>
        <w:t>集成：生成的音频文件，通过与播出系统的对接接口，直接提交至播出节目单，替代当前“共享文件夹传输”的非规范操作。</w:t>
      </w:r>
    </w:p>
    <w:p w14:paraId="24477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实施团队与分工</w:t>
      </w:r>
    </w:p>
    <w:p w14:paraId="69D5F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组建联合项目小组，成员包括产品经理、UI设计师、AI工程师、前端/后端工程师、测试工程师、运维工程师、内容责编、音乐责编、音频编辑、采编主持人等13人，由数字媒体研发部与广播融媒传播部骨干组成，保障技术与业务的深度融合。</w:t>
      </w:r>
    </w:p>
    <w:p w14:paraId="5D522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质量控制机制</w:t>
      </w:r>
    </w:p>
    <w:p w14:paraId="0CE4A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建立严格的测试与监控体系：对系统功能、性能、稳定性进行全面测试；对AI合成语音的自然度、准确率进行专项评测；在内部试点阶段充分收集业务人员反馈并迭代优化，确保交付质量。</w:t>
      </w:r>
    </w:p>
    <w:p w14:paraId="5F0B7273">
      <w:pPr>
        <w:pStyle w:val="2"/>
        <w:bidi w:val="0"/>
        <w:ind w:firstLine="641" w:firstLineChars="200"/>
        <w:rPr>
          <w:rFonts w:hint="eastAsia" w:ascii="方正公文黑体" w:hAnsi="方正公文黑体" w:eastAsia="方正公文黑体" w:cs="方正公文黑体"/>
          <w:b/>
        </w:rPr>
      </w:pPr>
      <w:r>
        <w:rPr>
          <w:rFonts w:hint="eastAsia" w:ascii="方正公文黑体" w:hAnsi="方正公文黑体" w:eastAsia="方正公文黑体" w:cs="方正公文黑体"/>
          <w:b/>
        </w:rPr>
        <w:t>三、实施进度安排</w:t>
      </w:r>
    </w:p>
    <w:p w14:paraId="5091E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项目周期为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</w:rPr>
        <w:t>个月（2025年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z w:val="32"/>
          <w:szCs w:val="32"/>
        </w:rPr>
        <w:t>月 - 12月），分四阶段推进：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01"/>
        <w:gridCol w:w="2168"/>
        <w:gridCol w:w="4853"/>
      </w:tblGrid>
      <w:tr w14:paraId="3A60B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1" w:type="dxa"/>
          </w:tcPr>
          <w:p w14:paraId="172BD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阶段</w:t>
            </w:r>
          </w:p>
        </w:tc>
        <w:tc>
          <w:tcPr>
            <w:tcW w:w="2168" w:type="dxa"/>
          </w:tcPr>
          <w:p w14:paraId="12C35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时间范围</w:t>
            </w:r>
          </w:p>
        </w:tc>
        <w:tc>
          <w:tcPr>
            <w:tcW w:w="4853" w:type="dxa"/>
          </w:tcPr>
          <w:p w14:paraId="5F82D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主要任务</w:t>
            </w:r>
          </w:p>
        </w:tc>
      </w:tr>
      <w:tr w14:paraId="7B20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1" w:type="dxa"/>
          </w:tcPr>
          <w:p w14:paraId="4729F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第一阶段：需求与基础建设</w:t>
            </w:r>
          </w:p>
        </w:tc>
        <w:tc>
          <w:tcPr>
            <w:tcW w:w="2168" w:type="dxa"/>
          </w:tcPr>
          <w:p w14:paraId="628E9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第1个月（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月）</w:t>
            </w:r>
          </w:p>
        </w:tc>
        <w:tc>
          <w:tcPr>
            <w:tcW w:w="4853" w:type="dxa"/>
          </w:tcPr>
          <w:p w14:paraId="611A1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完成详细需求调研与功能规格说明；确定技术选型与爬虫采集源；完成硬件采购与软件服务采购；启动主持人声纹采集。</w:t>
            </w:r>
          </w:p>
        </w:tc>
      </w:tr>
      <w:tr w14:paraId="72BF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1" w:type="dxa"/>
          </w:tcPr>
          <w:p w14:paraId="02ED7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第二阶段：核心模块开发</w:t>
            </w:r>
          </w:p>
        </w:tc>
        <w:tc>
          <w:tcPr>
            <w:tcW w:w="2168" w:type="dxa"/>
          </w:tcPr>
          <w:p w14:paraId="019BC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第2-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个月（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-10月）</w:t>
            </w:r>
          </w:p>
        </w:tc>
        <w:tc>
          <w:tcPr>
            <w:tcW w:w="4853" w:type="dxa"/>
          </w:tcPr>
          <w:p w14:paraId="00D1B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完成数据采集、文本预处理、热点识别、简报生成、语音合成各模块开发；开展AI主播声音模型训练；完成与市融技术平台审核功能的对接；完成模块级功能测试。</w:t>
            </w:r>
          </w:p>
        </w:tc>
      </w:tr>
      <w:tr w14:paraId="66D4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1" w:type="dxa"/>
          </w:tcPr>
          <w:p w14:paraId="6B420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第三阶段：集成测试与试点</w:t>
            </w:r>
          </w:p>
        </w:tc>
        <w:tc>
          <w:tcPr>
            <w:tcW w:w="2168" w:type="dxa"/>
          </w:tcPr>
          <w:p w14:paraId="2090D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第4个月（11月）</w:t>
            </w:r>
          </w:p>
        </w:tc>
        <w:tc>
          <w:tcPr>
            <w:tcW w:w="4853" w:type="dxa"/>
          </w:tcPr>
          <w:p w14:paraId="61D2B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完成全流程联调与系统集成测试；在广播融媒传播部选取1-2档节目开展内部试点应用；收集反馈，对简报质量、语音效果等进行优化。</w:t>
            </w:r>
          </w:p>
        </w:tc>
      </w:tr>
      <w:tr w14:paraId="3BE6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01" w:type="dxa"/>
          </w:tcPr>
          <w:p w14:paraId="1430B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第四阶段：上线与优化</w:t>
            </w:r>
          </w:p>
        </w:tc>
        <w:tc>
          <w:tcPr>
            <w:tcW w:w="2168" w:type="dxa"/>
          </w:tcPr>
          <w:p w14:paraId="72664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第5个月（12月）</w:t>
            </w:r>
          </w:p>
        </w:tc>
        <w:tc>
          <w:tcPr>
            <w:tcW w:w="4853" w:type="dxa"/>
          </w:tcPr>
          <w:p w14:paraId="3DCE5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系统正式上线运行，融入广播日常生产流程；持续监测运行状态与播出质量；完成项目验收。</w:t>
            </w:r>
          </w:p>
        </w:tc>
      </w:tr>
    </w:tbl>
    <w:p w14:paraId="0F089ED7">
      <w:pPr>
        <w:pStyle w:val="2"/>
        <w:bidi w:val="0"/>
        <w:ind w:firstLine="641" w:firstLineChars="200"/>
        <w:rPr>
          <w:rFonts w:hint="eastAsia" w:ascii="方正公文黑体" w:hAnsi="方正公文黑体" w:eastAsia="方正公文黑体" w:cs="方正公文黑体"/>
          <w:b/>
        </w:rPr>
      </w:pPr>
      <w:r>
        <w:rPr>
          <w:rFonts w:hint="eastAsia" w:ascii="方正公文黑体" w:hAnsi="方正公文黑体" w:eastAsia="方正公文黑体" w:cs="方正公文黑体"/>
          <w:b/>
        </w:rPr>
        <w:t>四、资金预算与筹措</w:t>
      </w:r>
    </w:p>
    <w:p w14:paraId="43C0D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总投资与资金用途</w:t>
      </w:r>
    </w:p>
    <w:p w14:paraId="2D786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项目总投资40万元，全部申请专项资金支持，具体分配如下：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1318"/>
        <w:gridCol w:w="4364"/>
      </w:tblGrid>
      <w:tr w14:paraId="14D7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8C93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费用类别</w:t>
            </w:r>
          </w:p>
        </w:tc>
        <w:tc>
          <w:tcPr>
            <w:tcW w:w="1318" w:type="dxa"/>
          </w:tcPr>
          <w:p w14:paraId="34F95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金额</w:t>
            </w:r>
          </w:p>
        </w:tc>
        <w:tc>
          <w:tcPr>
            <w:tcW w:w="4364" w:type="dxa"/>
          </w:tcPr>
          <w:p w14:paraId="5A789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主要用途</w:t>
            </w:r>
          </w:p>
        </w:tc>
      </w:tr>
      <w:tr w14:paraId="780D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2820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硬件设备采购</w:t>
            </w:r>
          </w:p>
        </w:tc>
        <w:tc>
          <w:tcPr>
            <w:tcW w:w="1318" w:type="dxa"/>
          </w:tcPr>
          <w:p w14:paraId="2B58E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10万元</w:t>
            </w:r>
          </w:p>
        </w:tc>
        <w:tc>
          <w:tcPr>
            <w:tcW w:w="4364" w:type="dxa"/>
          </w:tcPr>
          <w:p w14:paraId="51B50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服务器、AI训练工作站、存储设备、播放设备及声卡等</w:t>
            </w:r>
          </w:p>
        </w:tc>
      </w:tr>
      <w:tr w14:paraId="31E5F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DDA3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音源采集及训练</w:t>
            </w:r>
          </w:p>
        </w:tc>
        <w:tc>
          <w:tcPr>
            <w:tcW w:w="1318" w:type="dxa"/>
          </w:tcPr>
          <w:p w14:paraId="5D9EF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12万元</w:t>
            </w:r>
          </w:p>
        </w:tc>
        <w:tc>
          <w:tcPr>
            <w:tcW w:w="4364" w:type="dxa"/>
          </w:tcPr>
          <w:p w14:paraId="4B550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主持人语音采集与声纹模型训练、AI语音合成服务调用、音乐音源采购与授权等</w:t>
            </w:r>
          </w:p>
        </w:tc>
      </w:tr>
      <w:tr w14:paraId="5F12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61BE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软件开发运维及相关服务</w:t>
            </w:r>
          </w:p>
        </w:tc>
        <w:tc>
          <w:tcPr>
            <w:tcW w:w="1318" w:type="dxa"/>
          </w:tcPr>
          <w:p w14:paraId="3CC38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18万元</w:t>
            </w:r>
          </w:p>
        </w:tc>
        <w:tc>
          <w:tcPr>
            <w:tcW w:w="4364" w:type="dxa"/>
          </w:tcPr>
          <w:p w14:paraId="605A1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各功能模块开发与测试、AI智能审核服务、NLP引擎服务、系统集成接口开发、部署与运维</w:t>
            </w:r>
          </w:p>
        </w:tc>
      </w:tr>
    </w:tbl>
    <w:p w14:paraId="51D17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资金筹措方案</w:t>
      </w:r>
    </w:p>
    <w:p w14:paraId="4BFE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申请专项资金：40万元（占比100%）</w:t>
      </w:r>
    </w:p>
    <w:p w14:paraId="78450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已到位资金、银行贷款及其他资金：0万元</w:t>
      </w:r>
    </w:p>
    <w:p w14:paraId="282CE5DB">
      <w:pPr>
        <w:pStyle w:val="2"/>
        <w:bidi w:val="0"/>
        <w:ind w:firstLine="641" w:firstLineChars="200"/>
        <w:rPr>
          <w:rFonts w:hint="eastAsia" w:ascii="方正公文黑体" w:hAnsi="方正公文黑体" w:eastAsia="方正公文黑体" w:cs="方正公文黑体"/>
          <w:b/>
        </w:rPr>
      </w:pPr>
      <w:r>
        <w:rPr>
          <w:rFonts w:hint="eastAsia" w:ascii="方正公文黑体" w:hAnsi="方正公文黑体" w:eastAsia="方正公文黑体" w:cs="方正公文黑体"/>
          <w:b/>
        </w:rPr>
        <w:t>五、效益分析</w:t>
      </w:r>
    </w:p>
    <w:p w14:paraId="4E81B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经济效益</w:t>
      </w:r>
    </w:p>
    <w:p w14:paraId="24720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人力成本节约：通过AI自动化完成热点采集、简报生成、语音合成，可显著减少编辑与主持人在重复性劳动上的时间投入。以当前主持人日均70%时间用于录制计算，AI播报可将录制时间压缩至最低，释放人力投入策划与创新，优化整体人力配置。</w:t>
      </w:r>
    </w:p>
    <w:p w14:paraId="19DC4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生产效率提升：热点新闻从采集到播出控制在半小时内，大幅缩短传统人工采编播周期；AI简报生成与语音合成可支持24小时不间断内容产出，提升资源利用率。</w:t>
      </w:r>
    </w:p>
    <w:p w14:paraId="5FD48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长期运维降本：系统上线后将规范制播流程，减少当前因流程割裂带来的运维成本；复用市融技术平台已有能力，避免重复建设，降低长期投入。</w:t>
      </w:r>
    </w:p>
    <w:p w14:paraId="2F2E4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社会效益</w:t>
      </w:r>
    </w:p>
    <w:p w14:paraId="3BECC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提升新闻时效与传播力：实现热点新闻快速响应与播报，显著提升信息时效性与触达效率，增强广播在融媒体时代的传播竞争力。</w:t>
      </w:r>
    </w:p>
    <w:p w14:paraId="05112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内容供给质量提升：将人力从重复劳动中解放，让编辑主持人有更多时间投入原创策划与深度内容生产，有助于解决当前节目同质化严重的问题，提升听众体验。</w:t>
      </w:r>
    </w:p>
    <w:p w14:paraId="4FD36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行业示范作用：为广播行业智能化转型提供可复制的应用示范，推动传统电台技术升级与服务模式创新。</w:t>
      </w:r>
    </w:p>
    <w:p w14:paraId="446EA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安全播出保障：通过全流程线上化与审核留痕，有效规避当前“共享文件夹传输”“审核痕迹存于社交工具”等安全隐患，筑牢安全播出防线。</w:t>
      </w:r>
    </w:p>
    <w:p w14:paraId="08D7BB23">
      <w:pPr>
        <w:pStyle w:val="2"/>
        <w:bidi w:val="0"/>
        <w:ind w:firstLine="641" w:firstLineChars="200"/>
        <w:rPr>
          <w:rFonts w:hint="eastAsia" w:ascii="方正公文黑体" w:hAnsi="方正公文黑体" w:eastAsia="方正公文黑体" w:cs="方正公文黑体"/>
          <w:b/>
        </w:rPr>
      </w:pPr>
      <w:r>
        <w:rPr>
          <w:rFonts w:hint="eastAsia" w:ascii="方正公文黑体" w:hAnsi="方正公文黑体" w:eastAsia="方正公文黑体" w:cs="方正公文黑体"/>
          <w:b/>
        </w:rPr>
        <w:t>六、风险分析与应对</w:t>
      </w:r>
    </w:p>
    <w:p w14:paraId="2C099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技术风险</w:t>
      </w:r>
    </w:p>
    <w:p w14:paraId="64F6E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风险点：AI语音合成的自然度、情感表达可能不足以完全替代真人播音；NLP简报生成质量可能不够稳定。</w:t>
      </w:r>
    </w:p>
    <w:p w14:paraId="33A2C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应对措施：前期已完成部分功能内部测试（热点采集、简报生成等），效果良好；选用行业成熟的语音合成模型，采用主持人声音做微调训练以提升自然度；设置人工审核节点，AI生成内容经编辑确认后播出，确保质量可控。</w:t>
      </w:r>
    </w:p>
    <w:p w14:paraId="0E54A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（二）</w:t>
      </w:r>
      <w:r>
        <w:rPr>
          <w:rFonts w:hint="eastAsia" w:ascii="仿宋" w:hAnsi="仿宋" w:eastAsia="仿宋" w:cs="仿宋"/>
          <w:sz w:val="32"/>
          <w:szCs w:val="32"/>
        </w:rPr>
        <w:t>数据安全风险</w:t>
      </w:r>
    </w:p>
    <w:p w14:paraId="5424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风险点：网络爬虫采集数据可能涉及隐私或版权合规问题；主持人声纹数据属于敏感个人信息，存在隐私泄露风险。</w:t>
      </w:r>
    </w:p>
    <w:p w14:paraId="00926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应对措施：严格遵循数据采集合规要求，仅采集公开可获取的热点新闻内容，确保数据来源合法；与主持人签订声纹数据授权使用协议，明确使用范围与保护条款；声纹数据在本地工作站训练存储，不传输至外网，确保数据安全。</w:t>
      </w:r>
    </w:p>
    <w:p w14:paraId="42E04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320" w:firstLineChars="1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（三）</w:t>
      </w:r>
      <w:r>
        <w:rPr>
          <w:rFonts w:hint="eastAsia" w:ascii="仿宋" w:hAnsi="仿宋" w:eastAsia="仿宋" w:cs="仿宋"/>
          <w:sz w:val="32"/>
          <w:szCs w:val="32"/>
        </w:rPr>
        <w:t>业务接受度风险</w:t>
      </w:r>
    </w:p>
    <w:p w14:paraId="24908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风险点：调研中受访者反映人员积极性低，“难接受新系统、新要求”；AI自动化可能引发人员对岗位价值的担忧。</w:t>
      </w:r>
    </w:p>
    <w:p w14:paraId="6C61A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应对措施：在项目开发及试点阶段，邀请广播部编辑、主持人深度参与需求设计与测试反馈，将系统定位为“辅助提效工具”而非“替代工具”；通过实际减负效果，逐步建立业务人员对系统的信任与使用习惯；预留10%时间弹性应对推广中的突发阻力。</w:t>
      </w:r>
    </w:p>
    <w:p w14:paraId="5A5AA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32"/>
        </w:rPr>
        <w:t>进度风险</w:t>
      </w:r>
    </w:p>
    <w:p w14:paraId="2C7A9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风险点：系统开发或集成测试环节可能因技术难点延迟。</w:t>
      </w:r>
    </w:p>
    <w:p w14:paraId="1E8D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应对措施：制定详细开发计划，设置关键节点里程碑；组建经验丰富的技术团队，预留时间弹性；优先确保核心链路（采集-审核-生成-播报）跑通，其他功能可分期迭代。</w:t>
      </w:r>
    </w:p>
    <w:p w14:paraId="36CF2F0C">
      <w:pPr>
        <w:pStyle w:val="2"/>
        <w:bidi w:val="0"/>
        <w:ind w:firstLine="641" w:firstLineChars="200"/>
        <w:rPr>
          <w:rFonts w:hint="eastAsia" w:ascii="方正公文黑体" w:hAnsi="方正公文黑体" w:eastAsia="方正公文黑体" w:cs="方正公文黑体"/>
          <w:b/>
        </w:rPr>
      </w:pPr>
      <w:r>
        <w:rPr>
          <w:rFonts w:hint="eastAsia" w:ascii="方正公文黑体" w:hAnsi="方正公文黑体" w:eastAsia="方正公文黑体" w:cs="方正公文黑体"/>
          <w:b/>
        </w:rPr>
        <w:t>七、结论</w:t>
      </w:r>
    </w:p>
    <w:p w14:paraId="37FCF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项目以AI技术为核心，紧扣广播业务调研中发现的“策采编审发”流程失范、人力重复劳动占比过高、内容同质化与时效性不足、制播割裂存在安全隐患等真实痛点，围绕“AI热点新闻采集-审核-生成-播报-集成”全流程设计解决方案。项目技术方案成熟、实施路径清晰、资金预算合理，且具备显著的经济与社会效益。项目团队由技术与业务骨干联合组成，进度安排可行，风险可控。建议通过专项资金审批，支持项目落地实施，推动广播业务向智能化方向转型，为中心融媒体建设提供有力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D46B3"/>
    <w:rsid w:val="0B466580"/>
    <w:rsid w:val="120C7329"/>
    <w:rsid w:val="14854327"/>
    <w:rsid w:val="16BC60CF"/>
    <w:rsid w:val="2A8D46B3"/>
    <w:rsid w:val="7004359C"/>
    <w:rsid w:val="7C28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2026-05-05T12:48:00Z</dcterms:created>
  <dc:creator>leo</dc:creator>
  <cp:lastModifiedBy>leo</cp:lastModifiedBy>
  <dcterms:modified xsi:type="dcterms:W3CDTF">2026-05-05T13:07:10Z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717948BC3E7F44689E1A209E7F32BBE2_11</vt:lpwstr>
  </property>
  <property fmtid="{D5CDD505-2E9C-101B-9397-08002B2CF9AE}" pid="4" name="KSOTemplateDocerSaveRecord">
    <vt:lpwstr>eyJoZGlkIjoiOWQ2NDFlNzhiM2YxMDc4NjU2YWU5NmRjYmQwODJkYjEiLCJ1c2VySWQiOiI1Njg3ODIwNzkifQ==</vt:lpwstr>
  </property>
</Properties>
</file>