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br/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16:44:38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spacing w:val="5"/>
          <w:kern w:val="0"/>
          <w:szCs w:val="21"/>
        </w:rPr>
        <w:t>您好，有什么能帮到您的吗？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7" name="Picture 27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16:44:42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你好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6" name="Picture 26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16:45:13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请问CJ1M CPU23的环境参数在哪里能找到？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5" name="Picture 25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16:45:23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工作温度，湿度一类的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4" name="Picture 24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16:46:04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选型样本~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3" name="Picture 23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16:46:10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我帮您看看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2" name="Picture 22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16:46:42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型样本？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1" name="Picture 21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lastRenderedPageBreak/>
        <w:t>16:47:19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就是cj1系列的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0" name="Picture 20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16:47:33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cpu23是处理模块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9" name="Picture 19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16:48:56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CJ1M-CPU23是CPU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8" name="Picture 18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16:49:56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是的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7" name="Picture 17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16:54:14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保存环境温度0~55°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6" name="Picture 16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16:55:38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对环境还有什么其他要求吗？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5" name="Picture 15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16:56:06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我们的生产车间可能会比较油腻，湿度可能挺大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4" name="Picture 14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16:56:33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lastRenderedPageBreak/>
        <w:t>远离腐蚀环境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3" name="Picture 13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16:56:55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湿度是10~90%RH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2" name="Picture 12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16:57:28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湿度就是上面告诉您的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1" name="Picture 11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16:58:47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请问这些数据在哪个文档可以找到？我需要引用给上级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0" name="Picture 10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16:59:23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还有有没有保护壳一类的卖？控制箱好像不够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9" name="Picture 9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16:59:58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样本里面的话，只能看到电源模块的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8" name="Picture 8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17:00:28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要自己配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7" name="Picture 7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17:01:28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参数都是电源模块的？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lastRenderedPageBreak/>
        <w:drawing>
          <wp:inline distT="0" distB="0" distL="0" distR="0">
            <wp:extent cx="457200" cy="457200"/>
            <wp:effectExtent l="0" t="0" r="0" b="0"/>
            <wp:docPr id="6" name="Picture 6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17:02:31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对的，我看了三本样本，没有看到直接介绍CPU的，但是PLC都是这样的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5" name="Picture 5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b/>
          <w:bCs/>
          <w:color w:val="000000"/>
          <w:kern w:val="0"/>
          <w:szCs w:val="21"/>
        </w:rPr>
        <w:t>我</w:t>
      </w:r>
    </w:p>
    <w:p w:rsidR="006878FF" w:rsidRPr="006878FF" w:rsidRDefault="006878FF" w:rsidP="006878FF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17:03:00</w:t>
      </w:r>
    </w:p>
    <w:p w:rsidR="006878FF" w:rsidRPr="006878FF" w:rsidRDefault="006878FF" w:rsidP="006878FF">
      <w:pPr>
        <w:widowControl/>
        <w:shd w:val="clear" w:color="auto" w:fill="F2F2F2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20"/>
          <w:szCs w:val="20"/>
        </w:rPr>
        <w:t>哦哦可以直接给我发下链接吗？谢谢了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4" name="Picture 4" descr="我">
              <a:hlinkClick xmlns:a="http://schemas.openxmlformats.org/drawingml/2006/main" r:id="rId4" tooltip="&quot;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我">
                      <a:hlinkClick r:id="rId4" tooltip="&quot;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17:03:46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spacing w:val="5"/>
          <w:kern w:val="0"/>
          <w:szCs w:val="21"/>
        </w:rPr>
        <w:t>请您在以下链接的搜索框内输入产品系列进行查询，资料下载地址：</w:t>
      </w:r>
      <w:hyperlink r:id="rId7" w:tgtFrame="_blank" w:history="1">
        <w:r w:rsidRPr="006878FF">
          <w:rPr>
            <w:rFonts w:ascii="Arial" w:eastAsia="宋体" w:hAnsi="Arial" w:cs="Arial"/>
            <w:color w:val="0000FF"/>
            <w:spacing w:val="5"/>
            <w:kern w:val="0"/>
            <w:szCs w:val="21"/>
            <w:u w:val="single"/>
          </w:rPr>
          <w:t>http://www.fa.omron.com.cn/document</w:t>
        </w:r>
      </w:hyperlink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3" name="Picture 3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17:03:51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宋体" w:eastAsia="宋体" w:hAnsi="宋体" w:cs="Arial" w:hint="eastAsia"/>
          <w:color w:val="000000"/>
          <w:spacing w:val="5"/>
          <w:kern w:val="0"/>
          <w:sz w:val="18"/>
          <w:szCs w:val="18"/>
        </w:rPr>
        <w:t>搜索CJ1M~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Picture 2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Simsun" w:eastAsia="宋体" w:hAnsi="Simsun" w:cs="宋体"/>
          <w:b/>
          <w:bCs/>
          <w:color w:val="2C8CC3"/>
          <w:kern w:val="0"/>
          <w:szCs w:val="21"/>
        </w:rPr>
      </w:pP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>人工客服</w:t>
      </w:r>
      <w:r w:rsidRPr="006878FF">
        <w:rPr>
          <w:rFonts w:ascii="Simsun" w:eastAsia="宋体" w:hAnsi="Simsun" w:cs="宋体"/>
          <w:b/>
          <w:bCs/>
          <w:color w:val="2C8CC3"/>
          <w:kern w:val="0"/>
          <w:szCs w:val="21"/>
        </w:rPr>
        <w:t xml:space="preserve"> 6074</w:t>
      </w:r>
    </w:p>
    <w:p w:rsidR="006878FF" w:rsidRPr="006878FF" w:rsidRDefault="006878FF" w:rsidP="006878FF">
      <w:pPr>
        <w:widowControl/>
        <w:shd w:val="clear" w:color="auto" w:fill="EDF8FF"/>
        <w:jc w:val="left"/>
        <w:textAlignment w:val="top"/>
        <w:rPr>
          <w:rFonts w:ascii="Arial" w:eastAsia="宋体" w:hAnsi="Arial" w:cs="Arial"/>
          <w:color w:val="000000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kern w:val="0"/>
          <w:szCs w:val="21"/>
        </w:rPr>
        <w:t>17:06:52</w:t>
      </w:r>
    </w:p>
    <w:p w:rsidR="006878FF" w:rsidRPr="006878FF" w:rsidRDefault="006878FF" w:rsidP="006878FF">
      <w:pPr>
        <w:widowControl/>
        <w:shd w:val="clear" w:color="auto" w:fill="EDF8FF"/>
        <w:spacing w:line="345" w:lineRule="atLeast"/>
        <w:jc w:val="left"/>
        <w:rPr>
          <w:rFonts w:ascii="Arial" w:eastAsia="宋体" w:hAnsi="Arial" w:cs="Arial"/>
          <w:color w:val="000000"/>
          <w:spacing w:val="5"/>
          <w:kern w:val="0"/>
          <w:szCs w:val="21"/>
        </w:rPr>
      </w:pPr>
      <w:r w:rsidRPr="006878FF">
        <w:rPr>
          <w:rFonts w:ascii="Arial" w:eastAsia="宋体" w:hAnsi="Arial" w:cs="Arial"/>
          <w:color w:val="000000"/>
          <w:spacing w:val="5"/>
          <w:kern w:val="0"/>
          <w:szCs w:val="21"/>
        </w:rPr>
        <w:t>请问还有什么可以帮您，如无问题咨询，将于</w:t>
      </w:r>
      <w:r w:rsidRPr="006878FF">
        <w:rPr>
          <w:rFonts w:ascii="Arial" w:eastAsia="宋体" w:hAnsi="Arial" w:cs="Arial"/>
          <w:color w:val="000000"/>
          <w:spacing w:val="5"/>
          <w:kern w:val="0"/>
          <w:szCs w:val="21"/>
        </w:rPr>
        <w:t>1</w:t>
      </w:r>
      <w:r w:rsidRPr="006878FF">
        <w:rPr>
          <w:rFonts w:ascii="Arial" w:eastAsia="宋体" w:hAnsi="Arial" w:cs="Arial"/>
          <w:color w:val="000000"/>
          <w:spacing w:val="5"/>
          <w:kern w:val="0"/>
          <w:szCs w:val="21"/>
        </w:rPr>
        <w:t>分钟后切换到小欧为您效劳</w:t>
      </w:r>
    </w:p>
    <w:p w:rsidR="006878FF" w:rsidRPr="006878FF" w:rsidRDefault="006878FF" w:rsidP="006878FF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6878FF">
        <w:rPr>
          <w:rFonts w:ascii="Simsun" w:eastAsia="宋体" w:hAnsi="Simsun" w:cs="宋体" w:hint="eastAsia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Picture 1" descr="6074">
              <a:hlinkClick xmlns:a="http://schemas.openxmlformats.org/drawingml/2006/main" r:id="rId4" tooltip="&quot;607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6074">
                      <a:hlinkClick r:id="rId4" tooltip="&quot;607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B73" w:rsidRDefault="00B23B73">
      <w:bookmarkStart w:id="0" w:name="_GoBack"/>
      <w:bookmarkEnd w:id="0"/>
    </w:p>
    <w:sectPr w:rsidR="00B2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FF"/>
    <w:rsid w:val="006878FF"/>
    <w:rsid w:val="00B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85D1-221F-43AB-9C8D-51034D4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6878FF"/>
  </w:style>
  <w:style w:type="character" w:styleId="Hyperlink">
    <w:name w:val="Hyperlink"/>
    <w:basedOn w:val="DefaultParagraphFont"/>
    <w:uiPriority w:val="99"/>
    <w:semiHidden/>
    <w:unhideWhenUsed/>
    <w:rsid w:val="00687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82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3206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206471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7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65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82638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8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87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7278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45871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7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17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387020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335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0633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2978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57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942007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480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5643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75678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24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323841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20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5849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9779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5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4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02072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498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3704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85696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5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84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5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94456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4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439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2365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45320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4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455366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093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8010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76167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8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0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104090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842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1045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20614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1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36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398478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271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0611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14861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1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9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273307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0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451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6993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23970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5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37055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2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337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4264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6771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80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93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769441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396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9261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3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8658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5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399812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038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744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26962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2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4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474778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25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6659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5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147128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7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6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0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217724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84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8791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161548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04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0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199411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696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65321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87157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11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17528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2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485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91364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204370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1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7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857883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647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7677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60368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5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2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707058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7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99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8095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19979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712007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48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5803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83626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4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0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04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07643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997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0373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672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6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57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1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400515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73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4984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7435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5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58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614630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6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740">
              <w:marLeft w:val="0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4694">
                          <w:marLeft w:val="0"/>
                          <w:marRight w:val="5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84388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72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397790">
                      <w:marLeft w:val="-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8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03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904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78265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2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91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13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419371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4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04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2184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5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11318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7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8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1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314436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99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5040">
                          <w:marLeft w:val="540"/>
                          <w:marRight w:val="30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5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DCAE3"/>
                                <w:left w:val="single" w:sz="6" w:space="8" w:color="ADCAE3"/>
                                <w:bottom w:val="single" w:sz="6" w:space="8" w:color="ADCAE3"/>
                                <w:right w:val="single" w:sz="6" w:space="8" w:color="ADCAE3"/>
                              </w:divBdr>
                              <w:divsChild>
                                <w:div w:id="68328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7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97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171730">
                      <w:marLeft w:val="-15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.omron.com.cn/docu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chat.fa.omron.com.cn/home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2016-07-05T07:14:00Z</dcterms:created>
  <dcterms:modified xsi:type="dcterms:W3CDTF">2016-07-05T07:15:00Z</dcterms:modified>
</cp:coreProperties>
</file>