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6ed1d8c9-d5ab-4134-a31b-6748764dbd0d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uv201vd">Московский государственный авиационный институт</w:t>
      </w:r>
    </w:p>
    <w:p w:rsidR="006531B6" w:rsidRPr="007A3B62" w:rsidRDefault="006531B6" w:rsidP="00A350CE" vyd:_id="vyd:muv89xpt9ywqo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rk1ff91">(технический университет)</w:t>
      </w:r>
    </w:p>
    <w:p w:rsidR="006531B6" w:rsidRPr="007A3B62" w:rsidRDefault="006531B6" w:rsidP="00A350CE" vyd:_id="vyd:muv89xpprxvcgm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ow5lecm">МАИ</w:t>
      </w:r>
    </w:p>
    <w:p w:rsidR="006531B6" w:rsidRPr="007A3B62" w:rsidRDefault="006531B6" w:rsidP="00A350CE" vyd:_id="vyd:muv89xpmdwzt6k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jfxq5al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hhbe40z">
      <w:pPr>
        <w:jc w:val="center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v89xpfe9y2j0">Организационно-правовые основы разработки программного обеспечения</w:t>
      </w:r>
    </w:p>
    <w:p w:rsidR="006531B6" w:rsidRPr="007A3B62" w:rsidRDefault="006531B6" w:rsidP="00A350CE" vyd:_id="vyd:muv89xpdfhtrb5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4mlh64e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11si3e3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y1b5i3j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wtk0bwp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ta8josp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qi3qlue">
      <w:pPr>
        <w:jc w:val="center"/>
        <w:rPr>
          <w:rFonts w:ascii="Times New Roman" w:hAnsi="Times New Roman"/>
          <w:sz w:val="24"/>
          <w:b w:val="1"/>
        </w:rPr>
      </w:pPr>
    </w:p>
    <w:p w:rsidR="006531B6" w:rsidRPr="007A3B62" w:rsidRDefault="006531B6" w:rsidP="00A350CE" vyd:_id="vyd:muv89xolxhuie2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oj3d1jfv">Отчет по работе по теме:</w:t>
      </w:r>
    </w:p>
    <w:p w:rsidR="006531B6" w:rsidRPr="007A3B62" w:rsidRDefault="006531B6" w:rsidP="00A350CE" vyd:_id="vyd:muv89xofx8zxcx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odf5egus">«Композиционный анализ програмного обеспечения</w:t>
      </w:r>
      <w:r>
        <w:rPr>
          <w:rFonts w:ascii="Times New Roman" w:hAnsi="Times New Roman"/>
          <w:sz w:val="24"/>
        </w:rPr>
        <w:br w:type="textWrapping" vyd:_id="vyd:muv8fb6u4tfgbm"/>
      </w:r>
      <w:r>
        <w:rPr>
          <w:rFonts w:ascii="Times New Roman" w:hAnsi="Times New Roman"/>
          <w:sz w:val="24"/>
        </w:rPr>
        <w:t vyd:_id="vyd:muv8fb6thw7aut">(Software Composition Analysis)»</w:t>
      </w:r>
    </w:p>
    <w:p w:rsidR="006531B6" w:rsidRPr="007A3B62" w:rsidRDefault="006531B6" w:rsidP="00A350CE" vyd:_id="vyd:muv89xobcar7wz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955k43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o6jf09g2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4hl2t54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15p4tw5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ydq5c79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wbgeur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nt80qcas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rmt8ryy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np1wqgzy">Студент</w:t>
      </w:r>
    </w:p>
    <w:p w:rsidR="006531B6" w:rsidRPr="007A3B62" w:rsidRDefault="006531B6" w:rsidP="00A350CE" vyd:_id="vyd:muv89xno3eyghl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i8yna7ba0u">Попов Сергей Юрьевич</w:t>
      </w:r>
    </w:p>
    <w:p w:rsidR="006531B6" w:rsidRPr="007A3B62" w:rsidRDefault="006531B6" w:rsidP="00A350CE" vyd:_id="vyd:muv89xnhck86bp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nf76zhvs">группы</w:t>
      </w:r>
      <w:r>
        <w:rPr>
          <w:rFonts w:ascii="Times New Roman" w:hAnsi="Times New Roman"/>
          <w:sz w:val="24"/>
        </w:rPr>
        <w:t vyd:_id="vyd:muv89xnfmc7fly" xml:space="preserve"> </w:t>
      </w:r>
      <w:r>
        <w:rPr>
          <w:rFonts w:ascii="Times New Roman" w:hAnsi="Times New Roman"/>
          <w:sz w:val="24"/>
        </w:rPr>
        <w:t vyd:_id="vyd:muv89xnelxoy2w">М3О-307</w:t>
      </w:r>
      <w:r>
        <w:rPr>
          <w:rFonts w:ascii="Times New Roman" w:hAnsi="Times New Roman"/>
          <w:sz w:val="24"/>
        </w:rPr>
        <w:t vyd:_id="vyd:muv89xncrta2gd">БВ-24</w:t>
      </w:r>
    </w:p>
    <w:p w:rsidR="006531B6" w:rsidRPr="007A3B62" w:rsidRDefault="006531B6" w:rsidP="00A350CE" vyd:_id="vyd:muv89xna7jip4c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textWrapping" vyd:_id="vyd:muv8j6otcopaof"/>
      </w:r>
      <w:r>
        <w:rPr>
          <w:rFonts w:ascii="Times New Roman" w:hAnsi="Times New Roman"/>
          <w:sz w:val="24"/>
        </w:rPr>
        <w:br w:type="textWrapping" vyd:_id="vyd:muv8j6v7k7nunt"/>
      </w:r>
      <w:r>
        <w:rPr>
          <w:rFonts w:ascii="Times New Roman" w:hAnsi="Times New Roman"/>
          <w:sz w:val="24"/>
        </w:rPr>
        <w:br w:type="textWrapping" vyd:_id="vyd:muv8j70tiesrx5"/>
      </w:r>
      <w:r>
        <w:rPr>
          <w:rFonts w:ascii="Times New Roman" w:hAnsi="Times New Roman"/>
          <w:sz w:val="24"/>
        </w:rPr>
        <w:br w:type="textWrapping" vyd:_id="vyd:muv8j765n9ftqr"/>
      </w:r>
      <w:r>
        <w:rPr>
          <w:rFonts w:ascii="Times New Roman" w:hAnsi="Times New Roman"/>
          <w:sz w:val="24"/>
        </w:rPr>
        <w:br w:type="textWrapping" vyd:_id="vyd:muv8j7bpvoqci5"/>
      </w:r>
      <w:r>
        <w:rPr>
          <w:rFonts w:ascii="Times New Roman" w:hAnsi="Times New Roman"/>
          <w:sz w:val="24"/>
        </w:rPr>
        <w:br w:type="textWrapping" vyd:_id="vyd:muv8j82l0x2ho8"/>
      </w:r>
      <w:r>
        <w:rPr>
          <w:rFonts w:ascii="Times New Roman" w:hAnsi="Times New Roman"/>
          <w:sz w:val="24"/>
        </w:rPr>
        <w:br w:type="textWrapping" vyd:_id="vyd:muv8j87xcd2srq"/>
      </w:r>
      <w:r>
        <w:rPr>
          <w:rFonts w:ascii="Times New Roman" w:hAnsi="Times New Roman"/>
          <w:sz w:val="24"/>
        </w:rPr>
        <w:br w:type="textWrapping" vyd:_id="vyd:muv8j8dpeftafm"/>
      </w:r>
      <w:r>
        <w:rPr>
          <w:rFonts w:ascii="Times New Roman" w:hAnsi="Times New Roman"/>
          <w:sz w:val="24"/>
        </w:rPr>
        <w:br w:type="textWrapping" vyd:_id="vyd:muv8jav90c75qo"/>
      </w:r>
    </w:p>
    <w:p w:rsidR="006531B6" w:rsidRPr="007A3B62" w:rsidRDefault="006531B6" w:rsidP="00A350CE" vyd:_id="vyd:muv89xmiji9ql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mfpv3358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me4e009p">Москва, 20</w:t>
      </w:r>
      <w:r>
        <w:rPr>
          <w:rFonts w:ascii="Times New Roman" w:hAnsi="Times New Roman"/>
          <w:sz w:val="24"/>
        </w:rPr>
        <w:t vyd:_id="vyd:muv89xmdyygsrw">26</w:t>
      </w:r>
    </w:p>
    <w:p w:rsidR="006531B6" w:rsidRPr="007A3B62" w:rsidRDefault="006531B6" w:rsidP="00A350CE" vyd:_id="vyd:muv89xm6pg08k8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br w:type="textWrapping" vyd:_id="vyd:muv7wv39lh821m"/>
      </w:r>
      <w:r>
        <w:rPr>
          <w:rFonts w:ascii="Times New Roman" w:hAnsi="Times New Roman"/>
          <w:sz w:val="22"/>
          <w:shd w:val="clear" w:fill="auto"/>
        </w:rPr>
        <w:br w:type="textWrapping" vyd:_id="vyd:muv7wvhc012wb5"/>
      </w:r>
      <w:r>
        <w:rPr>
          <w:rFonts w:ascii="Times New Roman" w:hAnsi="Times New Roman"/>
          <w:sz w:val="22"/>
          <w:shd w:val="clear" w:fill="auto"/>
        </w:rPr>
        <w:br w:type="textWrapping" vyd:_id="vyd:muv7wvja9wh5xq"/>
      </w:r>
      <w:r>
        <w:rPr>
          <w:rFonts w:ascii="Times New Roman" w:hAnsi="Times New Roman"/>
          <w:sz w:val="22"/>
          <w:shd w:val="clear" w:fill="auto"/>
        </w:rPr>
        <w:br w:type="textWrapping" vyd:_id="vyd:muv7wvjqejncqs"/>
      </w:r>
      <w:r>
        <w:rPr>
          <w:rFonts w:ascii="Times New Roman" w:hAnsi="Times New Roman"/>
          <w:sz w:val="22"/>
          <w:shd w:val="clear" w:fill="auto"/>
        </w:rPr>
        <w:br w:type="textWrapping" vyd:_id="vyd:muv7wvk8ge14tu"/>
      </w:r>
      <w:r>
        <w:rPr>
          <w:rFonts w:ascii="Times New Roman" w:hAnsi="Times New Roman"/>
          <w:sz w:val="22"/>
          <w:shd w:val="clear" w:fill="auto"/>
        </w:rPr>
        <w:br w:type="textWrapping" vyd:_id="vyd:muv7wvnemccmwi"/>
      </w:r>
      <w:r>
        <w:rPr>
          <w:rFonts w:ascii="Times New Roman" w:hAnsi="Times New Roman"/>
          <w:sz w:val="22"/>
          <w:shd w:val="clear" w:fill="auto"/>
        </w:rPr>
        <w:br w:type="textWrapping" vyd:_id="vyd:muv8ajocmqk507"/>
      </w:r>
      <w:r>
        <w:rPr>
          <w:rFonts w:ascii="Times New Roman" w:hAnsi="Times New Roman"/>
          <w:sz w:val="22"/>
          <w:shd w:val="clear" w:fill="auto"/>
        </w:rPr>
        <w:t vyd:_id="vyd:muv7p1yhp0sc4k">АНАЛИТИЧЕСКАЯ ЗАПИСКА</w:t>
      </w:r>
    </w:p>
    <w:p w:rsidR="006531B6" w:rsidRPr="007A3B62" w:rsidRDefault="006531B6" w:rsidP="00A350CE" vyd:_id="vyd:muv7p1yahiqit3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y87q8n21">по результатам выполнения лабораторной работы</w:t>
      </w:r>
    </w:p>
    <w:p w:rsidR="006531B6" w:rsidRPr="007A3B62" w:rsidRDefault="006531B6" w:rsidP="00A350CE" vyd:_id="vyd:muv7p1y0kvd78a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xjavz4z8">по теме «Композиционный анализ программного обеспечения»</w:t>
      </w:r>
    </w:p>
    <w:p w:rsidR="006531B6" w:rsidRPr="007A3B62" w:rsidRDefault="006531B6" w:rsidP="00A350CE" vyd:_id="vyd:muv7p1xdriebsl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br w:type="textWrapping" vyd:_id="vyd:muv7qzacmt71uz"/>
      </w:r>
    </w:p>
    <w:p w:rsidR="006531B6" w:rsidRPr="007A3B62" w:rsidRDefault="006531B6" w:rsidP="00A350CE" vyd:_id="vyd:muv7p1wx0bp5i5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wum4liuc">1. Краткое описание выполненной работы</w:t>
      </w:r>
    </w:p>
    <w:p w:rsidR="006531B6" w:rsidRPr="007A3B62" w:rsidRDefault="006531B6" w:rsidP="00A350CE" vyd:_id="vyd:muv7p1wqpdgtop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we08kww4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wbeow46a">В ходе выполнения лабораторной работы было развернуто локальное окружение Dependency-Track с использованием Docker и СУБД PostgreSQL. Разработано тестовое консольное приложение на языке Python, использующее внешние библиотеки (requests, colorama, gnureadline). Сгенерирован файл SBOM (Software Bill of Materials) в формате CycloneDX, который был успешно загружен и проанализирован в веб-интерфейсе Dependency-Track.</w:t>
      </w:r>
    </w:p>
    <w:p w:rsidR="006531B6" w:rsidRPr="007A3B62" w:rsidRDefault="006531B6" w:rsidP="00A350CE" vyd:_id="vyd:muv7p1w7gixovr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th78p1b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vr6tm06w">В результате анализа выявлены три компонента с различными типами лицензий: Apache-2.0, BSD-3-Clause и GPL-3.0. Проведена оценка лицензионных рисков и сформулированы рекомендации по замене компонентов с ограничительными лицензиями.</w:t>
      </w:r>
    </w:p>
    <w:p w:rsidR="006531B6" w:rsidRPr="007A3B62" w:rsidRDefault="006531B6" w:rsidP="00A350CE" vyd:_id="vyd:muv7p1vofqletl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g7bpedd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ve49qm6s">2. Скриншот веб-интерфейса Dependency-Track</w:t>
      </w:r>
    </w:p>
    <w:p w:rsidR="006531B6" w:rsidRPr="007A3B62" w:rsidRDefault="006531B6" w:rsidP="00A350CE" vyd:_id="vyd:muv7p1vbht04yr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8c8jy9k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drawing vyd:_id="vyd:muv7rcrds2gm4r">
          <wp:inline distT="0" distB="0" distL="0" distR="0">
            <wp:extent cx="5943600" cy="2971800"/>
            <wp:effectExtent l="0" t="0" r="0" b="0"/>
            <wp:docPr id="179120389" name="Drawing 179120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20389" name=""/>
                    <pic:cNvPicPr/>
                  </pic:nvPicPr>
                  <pic:blipFill>
                    <a:blip r:embed="rId-345b3e54-169f-4380-b444-364ad5e75a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hd w:val="clear" w:fill="auto"/>
        </w:rPr>
        <w:br w:type="textWrapping" vyd:_id="vyd:muv7ru6sjnjkj7"/>
      </w:r>
    </w:p>
    <w:p w:rsidR="006531B6" w:rsidRPr="007A3B62" w:rsidRDefault="006531B6" w:rsidP="00A350CE" vyd:_id="vyd:muv7p1uqjkgw9s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uofiwxm9">Рисунок 1 — Веб-интерфейс Dependency-Track со списком компонентов проекта MAI_Project</w:t>
      </w:r>
    </w:p>
    <w:p w:rsidR="006531B6" w:rsidRPr="007A3B62" w:rsidRDefault="006531B6" w:rsidP="00A350CE" vyd:_id="vyd:muv7p1ulj329tn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uhqdjoux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udo1p8ef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ub1g40s0">3. Таблица лицензионного анализа</w:t>
      </w:r>
    </w:p>
    <w:p w:rsidR="006531B6" w:rsidRPr="007A3B62" w:rsidRDefault="006531B6" w:rsidP="00A350CE" vyd:_id="vyd:muv7p1u8slku84">
      <w:pPr>
        <w:rPr>
          <w:rFonts w:ascii="Times New Roman" w:hAnsi="Times New Roman"/>
          <w:sz w:val="22"/>
          <w:shd w:val="clear" w:fill="auto"/>
        </w:rPr>
      </w:pPr>
    </w:p>
    <w:tbl vyd:_id="vyd:muv7sqwrc9lmx1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91.5"/>
        <w:gridCol w:w="1380"/>
        <w:gridCol w:w="1755"/>
        <w:gridCol w:w="4621"/>
      </w:tblGrid>
      <w:tr vyd:_id="vyd:muv7sqwssvgwiy">
        <w:trPr>
          <w:trHeight w:val="904.662"/>
        </w:trPr>
        <w:tc vyd:_id="vyd:muv7sqwstcz7dy">
          <w:p vyd:_id="vyd:muv7sqwqjmuc7n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1fwlshq58">Наименование компонента</w:t>
            </w:r>
          </w:p>
        </w:tc>
        <w:tc vyd:_id="vyd:muv7sqwtv3iumf">
          <w:p vyd:_id="vyd:muv7sqwtx1g0gj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4wyyddfb2">Версия</w:t>
            </w:r>
          </w:p>
        </w:tc>
        <w:tc vyd:_id="vyd:muv7sqwt83imgr">
          <w:p vyd:_id="vyd:muv7sqwtoxy0ux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7zs9u9p7b">Тип лицензии</w:t>
            </w:r>
          </w:p>
        </w:tc>
        <w:tc vyd:_id="vyd:muv7sqwtpaxi98">
          <w:p vyd:_id="vyd:muv7sqwujfx78q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az0a6b9du">Оценка рисков</w:t>
            </w:r>
          </w:p>
        </w:tc>
      </w:tr>
      <w:tr vyd:_id="vyd:muv7sqwuaaqdaz">
        <w:tc vyd:_id="vyd:muv7sqwullk8i4">
          <w:p vyd:_id="vyd:muv7sqwua37sun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ekif3plei" xml:space="preserve">Requests   </w:t>
            </w:r>
          </w:p>
        </w:tc>
        <w:tc vyd:_id="vyd:muv7sqwund1hic">
          <w:p vyd:_id="vyd:muv7sqwujjjun9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l3m196dg2" xml:space="preserve">            2.31.0</w:t>
            </w:r>
          </w:p>
        </w:tc>
        <w:tc vyd:_id="vyd:muv7sqwv77iicg">
          <w:p vyd:_id="vyd:muv7sqwvy2s3c4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1z6fxty5m">Apache-2.0</w:t>
            </w:r>
          </w:p>
        </w:tc>
        <w:tc vyd:_id="vyd:muv7sqwvl7g3c1">
          <w:p vyd:_id="vyd:muv7sqwv8tkgp7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856ks2i20">Низкий. Либеральная лицензия, допускает коммерческое использование, модификацию и закрытие кода при сохранении уведомления о правах.</w:t>
            </w:r>
          </w:p>
        </w:tc>
      </w:tr>
      <w:tr vyd:_id="vyd:muv7sqwv8l3q3c">
        <w:tc vyd:_id="vyd:muv7sqwvi0b3s9">
          <w:p vyd:_id="vyd:muv7sqwvx9abat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ss78lnzpz" xml:space="preserve">colorama </w:t>
            </w:r>
          </w:p>
        </w:tc>
        <w:tc vyd:_id="vyd:muv7sqww3cqnrh">
          <w:p vyd:_id="vyd:muv7sqww56ygd1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vvgfh6orv">0.4.6</w:t>
            </w:r>
          </w:p>
        </w:tc>
        <w:tc vyd:_id="vyd:muv7sqwwnzcbje">
          <w:p vyd:_id="vyd:muv7sqww48pn6y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zxmn77mo7">BSD-3-Clause</w:t>
            </w:r>
          </w:p>
        </w:tc>
        <w:tc vyd:_id="vyd:muv7sqwxmpqj58">
          <w:p vyd:_id="vyd:muv7sqwxwmqh0e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3d0fjt9uw">Низкий. Либеральная лицензия, аналогичная MIT, не накладывает ограничений на распространение.</w:t>
            </w:r>
          </w:p>
          <w:p vyd:_id="vyd:muv7v3cza4ivbr">
            <w:pPr>
              <w:rPr>
                <w:rFonts w:ascii="Times New Roman" w:hAnsi="Times New Roman"/>
                <w:sz w:val="22"/>
                <w:shd w:val="clear" w:fill="auto"/>
              </w:rPr>
            </w:pPr>
          </w:p>
        </w:tc>
      </w:tr>
      <w:tr vyd:_id="vyd:muv7sqwxlgcclp">
        <w:trPr>
          <w:trHeight w:val="465.242"/>
        </w:trPr>
        <w:tc vyd:_id="vyd:muv7sqwx9u7awd">
          <w:p vyd:_id="vyd:muv7sqwxxvgv6d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87ns5gnn1">gnureadline</w:t>
            </w:r>
          </w:p>
        </w:tc>
        <w:tc vyd:_id="vyd:muv7sqwxwjrsfe">
          <w:p vyd:_id="vyd:muv7sqwyo97wyc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bcqg61htz">8.1.2</w:t>
            </w:r>
          </w:p>
        </w:tc>
        <w:tc vyd:_id="vyd:muv7sqwyka4gs9">
          <w:p vyd:_id="vyd:muv7sqwyjkf5tj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eajihlchp">GPL-3.0</w:t>
            </w:r>
          </w:p>
        </w:tc>
        <w:tc vyd:_id="vyd:muv7sqwzo7j6ym">
          <w:p vyd:_id="vyd:muv7sqwzupmtsv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i7xb6nlp8">Высокий. Лицензия copyleft. Требует открытия исходного кода всего производного продукта при его распространении, что создает правовые риски для проприетарного ПО.</w:t>
            </w:r>
          </w:p>
          <w:p vyd:_id="vyd:muv7vi7v9yv0fv">
            <w:pPr>
              <w:rPr>
                <w:rFonts w:ascii="Times New Roman" w:hAnsi="Times New Roman"/>
                <w:sz w:val="22"/>
                <w:shd w:val="clear" w:fill="auto"/>
              </w:rPr>
            </w:pPr>
          </w:p>
        </w:tc>
      </w:tr>
    </w:tbl>
    <w:p w:rsidR="006531B6" w:rsidRPr="007A3B62" w:rsidRDefault="006531B6" w:rsidP="00A350CE" vyd:_id="vyd:muv7sqx20dd1c7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t0pjpmij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y3wkhrc">4. Рекомендации по замене компонентов</w:t>
      </w:r>
    </w:p>
    <w:p w:rsidR="006531B6" w:rsidRPr="007A3B62" w:rsidRDefault="006531B6" w:rsidP="00A350CE" vyd:_id="vyd:muv7p1sw7o92ls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proc2r7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nip3m6d">Для устранения правовых рисков, связанных с лицензией GPL-3.0, рекомендуется заменить компонент gnureadline.</w:t>
      </w:r>
    </w:p>
    <w:p w:rsidR="006531B6" w:rsidRPr="007A3B62" w:rsidRDefault="006531B6" w:rsidP="00A350CE" vyd:_id="vyd:muv7p1skkqzflp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cp3k30c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a42t3in">Причина замены: Требование GPL-3.0 о «вирусном» распространении лицензии на весь проект недопустимо для коммерческого или проприетарного использования. При распространении продукта придется открыть весь исходный код.</w:t>
      </w:r>
    </w:p>
    <w:p w:rsidR="006531B6" w:rsidRPr="007A3B62" w:rsidRDefault="006531B6" w:rsidP="00A350CE" vyd:_id="vyd:muv7p1s811ciqg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1c9duam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0hvzkz4">Предложенная альтернатива: pyreadline3 (версия 3.4.1) или использование стандартного ввода Python (функция input()).</w:t>
      </w:r>
    </w:p>
    <w:p w:rsidR="006531B6" w:rsidRPr="007A3B62" w:rsidRDefault="006531B6" w:rsidP="00A350CE" vyd:_id="vyd:muv7p1rxcxf4x4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rou2gwwz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rnocstks">Обоснование: pyreadline3 предоставляет аналогичный функционал для работы с командной строкой в Windows, но распространяется под лицензией BSD-3-Clause, которая является пермиссивной и не требует открытия исходного кода проекта.</w:t>
      </w:r>
    </w:p>
    <w:p w:rsidR="006531B6" w:rsidRPr="007A3B62" w:rsidRDefault="006531B6" w:rsidP="00A350CE" vyd:_id="vyd:muv7p1r5hd6gam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r1k8r68n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y52bomu">5. Выводы</w:t>
      </w:r>
    </w:p>
    <w:p w:rsidR="006531B6" w:rsidRPr="007A3B62" w:rsidRDefault="006531B6" w:rsidP="00A350CE" vyd:_id="vyd:muv7p1qv6rkh34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qpb1vvte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nfyoi6o">Практическая работа продемонстрировала критическую важность композиционного анализа (SCA) в современной разработке программного обеспечения. Использование инструментов автоматизации, таких как Dependency-Track и генерация SBOM в формате CycloneDX, позволяет не только выявлять уязвимости в цепочке поставок, но и проводить юридический аудит зависимостей.</w:t>
      </w:r>
    </w:p>
    <w:p w:rsidR="006531B6" w:rsidRPr="007A3B62" w:rsidRDefault="006531B6" w:rsidP="00A350CE" vyd:_id="vyd:muv7p1qkrx9gcd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qd0u99i2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clmfn5d">Своевременное обнаружение компонентов с ограничительными лицензиями (copyleft, например, GPL) на ранних этапах разработки позволяет избежать судебных исков, штрафов и необходимости экстренного рефакторинга кода перед релизом продукта. Композиционный анализ является необходимым элементом обеспечения юридической чистоты и безопасности программного обеспечения в условиях современной разработки с активным использованием сторонних библиотек и фреймворков.</w:t>
      </w:r>
    </w:p>
    <w:p w:rsidR="006531B6" w:rsidRPr="007A3B62" w:rsidRDefault="006531B6" w:rsidP="00A350CE" vyd:_id="vyd:muv7wp04rg4auc">
      <w:pPr>
        <w:rPr>
          <w:rFonts w:ascii="Times New Roman" w:hAnsi="Times New Roman"/>
          <w:sz w:val="22"/>
          <w:shd w:val="clear" w:fill="auto"/>
        </w:rPr>
      </w:pPr>
      <w:r>
        <w:br w:type="page" vyd:_id="vyd:muv7wp03m0ex1z"/>
      </w:r>
    </w:p>
    <w:p w:rsidR="006531B6" w:rsidRPr="007A3B62" w:rsidRDefault="006531B6" w:rsidP="00A350CE" vyd:_id="vyd:muv7wp0093jc0x">
      <w:pPr>
        <w:rPr>
          <w:rFonts w:ascii="Times New Roman" w:hAnsi="Times New Roman"/>
          <w:sz w:val="22"/>
          <w:shd w:val="clear" w:fill="auto"/>
        </w:rPr>
      </w:pPr>
      <w:r>
        <w:br w:type="page" vyd:_id="vyd:muv7wozz9imy8q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a3349e7-8076-4f48-9dbf-d263669509d9"/><Relationship Id="rId-345b3e54-169f-4380-b444-364ad5e75a79" Type="http://schemas.openxmlformats.org/officeDocument/2006/relationships/image" Target="media/image-6ed1d8c9-d5ab-4134-a31b-6748764dbd0d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