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285" w:right="-465" w:firstLine="0"/>
        <w:jc w:val="center"/>
        <w:rPr>
          <w:rFonts w:ascii="Times New Roman" w:cs="Times New Roman" w:eastAsia="Times New Roman" w:hAnsi="Times New Roman"/>
        </w:rPr>
      </w:pPr>
      <w:r w:rsidDel="00000000" w:rsidR="00000000" w:rsidRPr="00000000">
        <w:rPr>
          <w:rtl w:val="0"/>
        </w:rPr>
      </w:r>
    </w:p>
    <w:tbl>
      <w:tblPr>
        <w:tblStyle w:val="Table1"/>
        <w:tblW w:w="9765.0" w:type="dxa"/>
        <w:jc w:val="left"/>
        <w:tblInd w:w="-255.0" w:type="dxa"/>
        <w:tblLayout w:type="fixed"/>
        <w:tblLook w:val="0400"/>
      </w:tblPr>
      <w:tblGrid>
        <w:gridCol w:w="9765"/>
        <w:tblGridChange w:id="0">
          <w:tblGrid>
            <w:gridCol w:w="9765"/>
          </w:tblGrid>
        </w:tblGridChange>
      </w:tblGrid>
      <w:tr>
        <w:trPr>
          <w:cantSplit w:val="0"/>
          <w:trHeight w:val="352"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02">
            <w:pPr>
              <w:spacing w:after="240" w:before="240"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TERMO DE CONTRATO Nº</w:t>
            </w:r>
            <w:r w:rsidDel="00000000" w:rsidR="00000000" w:rsidRPr="00000000">
              <w:rPr>
                <w:rFonts w:ascii="Times New Roman" w:cs="Times New Roman" w:eastAsia="Times New Roman" w:hAnsi="Times New Roman"/>
                <w:b w:val="1"/>
                <w:bCs w:val="1"/>
                <w:highlight w:val="yellow"/>
                <w:rtl w:val="0"/>
              </w:rPr>
              <w:t xml:space="preserve"> 0XX/202X/</w:t>
            </w:r>
            <w:r w:rsidDel="00000000" w:rsidR="00000000" w:rsidRPr="00000000">
              <w:rPr>
                <w:rFonts w:ascii="Times New Roman" w:cs="Times New Roman" w:eastAsia="Times New Roman" w:hAnsi="Times New Roman"/>
                <w:b w:val="1"/>
                <w:bCs w:val="1"/>
                <w:rtl w:val="0"/>
              </w:rPr>
              <w:t xml:space="preserve">SEDUC/MT</w:t>
            </w:r>
            <w:r w:rsidDel="00000000" w:rsidR="00000000" w:rsidRPr="00000000">
              <w:rPr>
                <w:rtl w:val="0"/>
              </w:rPr>
            </w:r>
          </w:p>
        </w:tc>
      </w:tr>
    </w:tbl>
    <w:p w:rsidR="00000000" w:rsidDel="00000000" w:rsidP="00000000" w:rsidRDefault="00000000" w:rsidRPr="00000000" w14:paraId="00000003">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w14:paraId="00000004">
      <w:pPr>
        <w:spacing w:line="276" w:lineRule="auto"/>
        <w:ind w:left="-285" w:right="-465" w:firstLine="0"/>
        <w:jc w:val="both"/>
        <w:rPr>
          <w:rFonts w:ascii="Times New Roman" w:cs="Times New Roman" w:eastAsia="Times New Roman" w:hAnsi="Times New Roman"/>
          <w:b w:val="1"/>
          <w:bCs w:val="1"/>
          <w:highlight w:val="yellow"/>
        </w:rPr>
      </w:pPr>
      <w:r w:rsidDel="00000000" w:rsidR="00000000" w:rsidRPr="00000000">
        <w:rPr>
          <w:rFonts w:ascii="Times New Roman" w:cs="Times New Roman" w:eastAsia="Times New Roman" w:hAnsi="Times New Roman"/>
          <w:b w:val="1"/>
          <w:bCs w:val="1"/>
          <w:rtl w:val="0"/>
        </w:rPr>
        <w:t xml:space="preserve">Contrato Administrativo n.º</w:t>
      </w:r>
      <w:r w:rsidDel="00000000" w:rsidR="00000000" w:rsidRPr="00000000">
        <w:rPr>
          <w:rFonts w:ascii="Times New Roman" w:cs="Times New Roman" w:eastAsia="Times New Roman" w:hAnsi="Times New Roman"/>
          <w:b w:val="1"/>
          <w:bCs w:val="1"/>
          <w:highlight w:val="yellow"/>
          <w:rtl w:val="0"/>
        </w:rPr>
        <w:t xml:space="preserve"> ......., de ....../....../202...</w:t>
      </w:r>
    </w:p>
    <w:p w:rsidR="00000000" w:rsidDel="00000000" w:rsidP="00000000" w:rsidRDefault="00000000" w:rsidRPr="00000000" w14:paraId="00000005">
      <w:pPr>
        <w:spacing w:line="276" w:lineRule="auto"/>
        <w:ind w:left="-285" w:right="-465"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b w:val="1"/>
          <w:bCs w:val="1"/>
          <w:rtl w:val="0"/>
        </w:rPr>
        <w:t xml:space="preserve">Processo administrativo nº</w:t>
      </w:r>
      <w:r w:rsidDel="00000000" w:rsidR="00000000" w:rsidRPr="00000000">
        <w:rPr>
          <w:rFonts w:ascii="Times New Roman" w:cs="Times New Roman" w:eastAsia="Times New Roman" w:hAnsi="Times New Roman"/>
          <w:b w:val="1"/>
          <w:bCs w:val="1"/>
          <w:highlight w:val="yellow"/>
          <w:rtl w:val="0"/>
        </w:rPr>
        <w:t xml:space="preserve"> ........, de ....../....../202...</w:t>
      </w:r>
      <w:r w:rsidDel="00000000" w:rsidR="00000000" w:rsidRPr="00000000">
        <w:rPr>
          <w:rtl w:val="0"/>
        </w:rPr>
      </w:r>
    </w:p>
    <w:p w:rsidR="00000000" w:rsidDel="00000000" w:rsidP="00000000" w:rsidRDefault="00000000" w:rsidRPr="00000000" w14:paraId="00000006">
      <w:pPr>
        <w:spacing w:line="276" w:lineRule="auto"/>
        <w:ind w:left="-285" w:right="-465"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Edital de chamada pública nº{{NÚMERO_PREGÃO}}</w:t>
      </w:r>
    </w:p>
    <w:p w:rsidR="00000000" w:rsidDel="00000000" w:rsidP="00000000" w:rsidRDefault="00000000" w:rsidRPr="00000000" w14:paraId="00000007">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line="240" w:lineRule="auto"/>
        <w:ind w:left="-285" w:right="-465" w:firstLine="0"/>
        <w:jc w:val="both"/>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TERMO DE CONTRATO QUE ENTRE SI CELEBRAM O</w:t>
      </w:r>
      <w:r w:rsidDel="00000000" w:rsidR="00000000" w:rsidRPr="00000000">
        <w:rPr>
          <w:rFonts w:ascii="Times New Roman" w:cs="Times New Roman" w:eastAsia="Times New Roman" w:hAnsi="Times New Roman"/>
          <w:b w:val="1"/>
          <w:bCs w:val="1"/>
          <w:rtl w:val="0"/>
        </w:rPr>
        <w:t xml:space="preserve"> CONSELHO DELIBERATIVO DA COMUNIDADE ESCOLAR – CDCE, DA ESCOLA ESTADUAL {{ESCOLA_NOME}} DO ESTADO DE MATO GROSSO </w:t>
      </w:r>
      <w:r w:rsidDel="00000000" w:rsidR="00000000" w:rsidRPr="00000000">
        <w:rPr>
          <w:rFonts w:ascii="Times New Roman" w:cs="Times New Roman" w:eastAsia="Times New Roman" w:hAnsi="Times New Roman"/>
          <w:rtl w:val="0"/>
        </w:rPr>
        <w:t xml:space="preserve">E</w:t>
      </w:r>
      <w:r w:rsidDel="00000000" w:rsidR="00000000" w:rsidRPr="00000000">
        <w:rPr>
          <w:rFonts w:ascii="Times New Roman" w:cs="Times New Roman" w:eastAsia="Times New Roman" w:hAnsi="Times New Roman"/>
          <w:b w:val="1"/>
          <w:bCs w:val="1"/>
          <w:rtl w:val="0"/>
        </w:rPr>
        <w:t xml:space="preserve"> A EMPRESA {{RAZAO_SOCIAL}}.</w:t>
      </w:r>
      <w:r w:rsidDel="00000000" w:rsidR="00000000" w:rsidRPr="00000000">
        <w:rPr>
          <w:rtl w:val="0"/>
        </w:rPr>
      </w:r>
    </w:p>
    <w:p w:rsidR="00000000" w:rsidDel="00000000" w:rsidP="00000000" w:rsidRDefault="00000000" w:rsidRPr="00000000" w14:paraId="00000009">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240" w:before="240"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 CONSELHO DELIBERATIVO DA COMUNIDADE ESCOLAR – CDCE DA ESCOLA ESTADUAL </w:t>
      </w:r>
      <w:r w:rsidDel="00000000" w:rsidR="00000000" w:rsidRPr="00000000">
        <w:rPr>
          <w:rFonts w:ascii="Times New Roman" w:cs="Times New Roman" w:eastAsia="Times New Roman" w:hAnsi="Times New Roman"/>
          <w:rtl w:val="0"/>
        </w:rPr>
        <w:t xml:space="preserve">{{ESCOLA_NOME}}, doravante denominado</w:t>
      </w:r>
      <w:r w:rsidDel="00000000" w:rsidR="00000000" w:rsidRPr="00000000">
        <w:rPr>
          <w:rFonts w:ascii="Times New Roman" w:cs="Times New Roman" w:eastAsia="Times New Roman" w:hAnsi="Times New Roman"/>
          <w:b w:val="1"/>
          <w:bCs w:val="1"/>
          <w:rtl w:val="0"/>
        </w:rPr>
        <w:t xml:space="preserve"> CONTRATANTE</w:t>
      </w:r>
      <w:r w:rsidDel="00000000" w:rsidR="00000000" w:rsidRPr="00000000">
        <w:rPr>
          <w:rFonts w:ascii="Times New Roman" w:cs="Times New Roman" w:eastAsia="Times New Roman" w:hAnsi="Times New Roman"/>
          <w:rtl w:val="0"/>
        </w:rPr>
        <w:t xml:space="preserve">, inscrito no CNPJ/MF sob nº {{ESCOLA_CNPJ}}, com sede em {{ESCOLA_ENDERECO}},{{ESCOLA_NUMERO}}, bairro {{BAIRRO_ESCOLA}}, no Município de {{ESCOLA_MUNICIPIO}} do Estado de Mato Grosso, neste ato representado por {{PRESIDENTE}}, </w:t>
      </w:r>
      <w:r w:rsidDel="00000000" w:rsidR="00000000" w:rsidRPr="00000000">
        <w:rPr>
          <w:rFonts w:ascii="Times New Roman" w:cs="Times New Roman" w:eastAsia="Times New Roman" w:hAnsi="Times New Roman"/>
          <w:highlight w:val="yellow"/>
          <w:rtl w:val="0"/>
        </w:rPr>
        <w:t xml:space="preserve">(estado civil), (profissão)</w:t>
      </w:r>
      <w:r w:rsidDel="00000000" w:rsidR="00000000" w:rsidRPr="00000000">
        <w:rPr>
          <w:rFonts w:ascii="Times New Roman" w:cs="Times New Roman" w:eastAsia="Times New Roman" w:hAnsi="Times New Roman"/>
          <w:rtl w:val="0"/>
        </w:rPr>
        <w:t xml:space="preserve">, presidente do CDCE, portador(a) da Cédula de Identidade RG nº {{RG_PRESIDENTE}}, inscrito(a) no CPF sob n° {{CPF_PRESIDENTE}}, e de outro lado, {{RAZAO_SOCIAL}}, inscrita no CNPJ ou CPF nº {{CNPJ}},  com sede em {{ENDERECO}}, neste ato representado pelo(a) {{REPRESENTANTE}}, portador(a) Cédula de Identidade RG nº {{RG}}, inscrito(a) no CPF/MF sob o nº {{CPF}}, E-mail: {{E-MAIL}}, Telefone: {{TELEFONE}}, doravante denominada simplesmente CONTRATADA, fundamentados nas disposições da Lei Federal n° 11.947, de 16/06/2009, alterada pela Lei nº 14.660, de 23/08/2023 e Lei nº 15.226, de 30/09/2025 e Resoluções vigentes do FNDE, a legislação de contratos administrativos públicos, art. 89 a art. 194 da Lei Federal nº 14.133, de 01/04/202, Decreto Estadual nº 1.525/2022, Instrução Normativa nº 011/2024/GS/SEDUC/MT e nº 009/2024/GS/SEDUC/MT, </w:t>
      </w:r>
      <w:r w:rsidDel="00000000" w:rsidR="00000000" w:rsidRPr="00000000">
        <w:rPr>
          <w:rFonts w:ascii="Times New Roman" w:cs="Times New Roman" w:eastAsia="Times New Roman" w:hAnsi="Times New Roman"/>
          <w:highlight w:val="yellow"/>
          <w:rtl w:val="0"/>
        </w:rPr>
        <w:t xml:space="preserve">Processo administrativo nº ........, de ....../....../202..., </w:t>
      </w:r>
      <w:r w:rsidDel="00000000" w:rsidR="00000000" w:rsidRPr="00000000">
        <w:rPr>
          <w:rFonts w:ascii="Times New Roman" w:cs="Times New Roman" w:eastAsia="Times New Roman" w:hAnsi="Times New Roman"/>
          <w:rtl w:val="0"/>
        </w:rPr>
        <w:t xml:space="preserve">edital de chamada pública nº {{NÚMERO_PREGÃO}}, aplicando-se lhes, supletivamente, os princípios da teoria geral dos contratos e as disposições de direito privado, resolvem celebrar o presente contrato administrativo público mediante as cláusulas que seguem:</w:t>
      </w:r>
    </w:p>
    <w:tbl>
      <w:tblPr>
        <w:tblStyle w:val="Table2"/>
        <w:tblW w:w="9750.0" w:type="dxa"/>
        <w:jc w:val="left"/>
        <w:tblInd w:w="-270.0" w:type="dxa"/>
        <w:tblLayout w:type="fixed"/>
        <w:tblLook w:val="0400"/>
      </w:tblPr>
      <w:tblGrid>
        <w:gridCol w:w="9750"/>
        <w:tblGridChange w:id="0">
          <w:tblGrid>
            <w:gridCol w:w="9750"/>
          </w:tblGrid>
        </w:tblGridChange>
      </w:tblGrid>
      <w:tr>
        <w:trPr>
          <w:cantSplit w:val="0"/>
          <w:trHeight w:val="476"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0B">
            <w:pPr>
              <w:spacing w:after="240" w:before="240"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PRIMEIRA – DO OBJETO</w:t>
            </w:r>
            <w:r w:rsidDel="00000000" w:rsidR="00000000" w:rsidRPr="00000000">
              <w:rPr>
                <w:rtl w:val="0"/>
              </w:rPr>
            </w:r>
          </w:p>
        </w:tc>
      </w:tr>
    </w:tbl>
    <w:p w:rsidR="00000000" w:rsidDel="00000000" w:rsidP="00000000" w:rsidRDefault="00000000" w:rsidRPr="00000000" w14:paraId="0000000C">
      <w:pPr>
        <w:numPr>
          <w:ilvl w:val="0"/>
          <w:numId w:val="37"/>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objeto do presente contrato de fornecimento é a aquisição de gêneros alimentícios da agricultura familiar para alimentação escolar, para alunos da rede de educação básica pública, com recursos repassados pelo FNDE, no âmbito do PNAE, nas condições estabelecidas no edital de chamada pública nº {{NÚMERO_PREGÃO}}, e seus anexos, a qual fica fazendo parte integrante do presente contrato, independentemente de anexação ou transcrição.</w:t>
      </w:r>
    </w:p>
    <w:p w:rsidR="00000000" w:rsidDel="00000000" w:rsidP="00000000" w:rsidRDefault="00000000" w:rsidRPr="00000000" w14:paraId="0000000D">
      <w:pPr>
        <w:numPr>
          <w:ilvl w:val="1"/>
          <w:numId w:val="25"/>
        </w:numPr>
        <w:tabs>
          <w:tab w:val="left" w:leader="none" w:pos="426"/>
        </w:tabs>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Objeto da contratação:</w:t>
      </w:r>
    </w:p>
    <w:p w:rsidR="00000000" w:rsidDel="00000000" w:rsidP="00000000" w:rsidRDefault="00000000" w:rsidRPr="00000000" w14:paraId="0000000E">
      <w:pPr>
        <w:tabs>
          <w:tab w:val="left" w:leader="none" w:pos="-285"/>
        </w:tabs>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{{TABELA_ITENS}}</w:t>
      </w:r>
    </w:p>
    <w:p w:rsidR="00000000" w:rsidDel="00000000" w:rsidP="00000000" w:rsidRDefault="00000000" w:rsidRPr="00000000" w14:paraId="0000000F">
      <w:pPr>
        <w:numPr>
          <w:ilvl w:val="1"/>
          <w:numId w:val="25"/>
        </w:numPr>
        <w:tabs>
          <w:tab w:val="left" w:leader="none" w:pos="426"/>
        </w:tabs>
        <w:spacing w:after="240"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São anexos a este instrumento e vinculam esta contratação, independentemente de transcrição:</w:t>
      </w:r>
    </w:p>
    <w:p w:rsidR="00000000" w:rsidDel="00000000" w:rsidP="00000000" w:rsidRDefault="00000000" w:rsidRPr="00000000" w14:paraId="00000010">
      <w:pPr>
        <w:numPr>
          <w:ilvl w:val="1"/>
          <w:numId w:val="2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descritivo dos itens e pesquisa da média de preço realizada pela Entidade Executora conforme rege Resoluções do FNDE;</w:t>
      </w:r>
    </w:p>
    <w:p w:rsidR="00000000" w:rsidDel="00000000" w:rsidP="00000000" w:rsidRDefault="00000000" w:rsidRPr="00000000" w14:paraId="00000011">
      <w:pPr>
        <w:numPr>
          <w:ilvl w:val="1"/>
          <w:numId w:val="2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edital de chamada pública, a autorização de contratação conforme rege o art. 14 da Lei nº 11.947, de 16/06/2009, alterada pela Lei nº 14.660, de 23/08/2023 e Lei nº 15.226, de 30/09/2025 e resoluções do FNDE, no âmbito do PNAE;</w:t>
      </w:r>
    </w:p>
    <w:p w:rsidR="00000000" w:rsidDel="00000000" w:rsidP="00000000" w:rsidRDefault="00000000" w:rsidRPr="00000000" w14:paraId="00000012">
      <w:pPr>
        <w:numPr>
          <w:ilvl w:val="1"/>
          <w:numId w:val="2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Anexos com os documentos dos proponentes e avisos;</w:t>
      </w:r>
    </w:p>
    <w:p w:rsidR="00000000" w:rsidDel="00000000" w:rsidP="00000000" w:rsidRDefault="00000000" w:rsidRPr="00000000" w14:paraId="00000013">
      <w:pPr>
        <w:numPr>
          <w:ilvl w:val="1"/>
          <w:numId w:val="2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(s) projetos de venda dos proponentes;</w:t>
      </w:r>
    </w:p>
    <w:p w:rsidR="00000000" w:rsidDel="00000000" w:rsidP="00000000" w:rsidRDefault="00000000" w:rsidRPr="00000000" w14:paraId="00000014">
      <w:pPr>
        <w:numPr>
          <w:ilvl w:val="1"/>
          <w:numId w:val="2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 de adjudicação da seleção e ato de publicização do resultado em órgão oficial.</w:t>
      </w:r>
    </w:p>
    <w:p w:rsidR="00000000" w:rsidDel="00000000" w:rsidP="00000000" w:rsidRDefault="00000000" w:rsidRPr="00000000" w14:paraId="00000015">
      <w:pPr>
        <w:numPr>
          <w:ilvl w:val="1"/>
          <w:numId w:val="25"/>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referido valor poderá sofrer alterações a qualquer tempo, para mais ou para menos, via Processo de Termo Aditivo, haja vista que, o presente objeto emana do número de alunos efetivamente matriculados e do valor total transferido a cada Conselho Deliberativo da Comunidade Escolar.</w:t>
      </w:r>
    </w:p>
    <w:p w:rsidR="00000000" w:rsidDel="00000000" w:rsidP="00000000" w:rsidRDefault="00000000" w:rsidRPr="00000000" w14:paraId="00000016">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3"/>
        <w:tblW w:w="9765.0" w:type="dxa"/>
        <w:jc w:val="left"/>
        <w:tblInd w:w="-270.0" w:type="dxa"/>
        <w:tblLayout w:type="fixed"/>
        <w:tblLook w:val="0400"/>
      </w:tblPr>
      <w:tblGrid>
        <w:gridCol w:w="9765"/>
        <w:tblGridChange w:id="0">
          <w:tblGrid>
            <w:gridCol w:w="976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17">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SEGUNDA – VALOR DO CONTRATO E PAGAMENTO</w:t>
            </w:r>
            <w:r w:rsidDel="00000000" w:rsidR="00000000" w:rsidRPr="00000000">
              <w:rPr>
                <w:rtl w:val="0"/>
              </w:rPr>
            </w:r>
          </w:p>
        </w:tc>
      </w:tr>
    </w:tbl>
    <w:p w:rsidR="00000000" w:rsidDel="00000000" w:rsidP="00000000" w:rsidRDefault="00000000" w:rsidRPr="00000000" w14:paraId="00000018">
      <w:pPr>
        <w:numPr>
          <w:ilvl w:val="1"/>
          <w:numId w:val="23"/>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viabilizar a execução do objeto desse contrato, as despesas correrão à conta dos recursos específicos consignados no orçamento do Programa Nacional de Alimentação Escolar, a serem repassados às Entidades Executoras pelo Programa de Escolarização dos Recursos Financeiros da Alimentação Escolar/FNDE/CDCEs e correrão na seguinte dotação orçamentária: </w:t>
      </w:r>
    </w:p>
    <w:tbl>
      <w:tblPr>
        <w:tblStyle w:val="Table4"/>
        <w:tblW w:w="9765.0" w:type="dxa"/>
        <w:jc w:val="left"/>
        <w:tblInd w:w="-255.0" w:type="dxa"/>
        <w:tblLayout w:type="fixed"/>
        <w:tblLook w:val="0400"/>
      </w:tblPr>
      <w:tblGrid>
        <w:gridCol w:w="1065"/>
        <w:gridCol w:w="1065"/>
        <w:gridCol w:w="3630"/>
        <w:gridCol w:w="1770"/>
        <w:gridCol w:w="2235"/>
        <w:tblGridChange w:id="0">
          <w:tblGrid>
            <w:gridCol w:w="1065"/>
            <w:gridCol w:w="1065"/>
            <w:gridCol w:w="3630"/>
            <w:gridCol w:w="1770"/>
            <w:gridCol w:w="2235"/>
          </w:tblGrid>
        </w:tblGridChange>
      </w:tblGrid>
      <w:tr>
        <w:trPr>
          <w:cantSplit w:val="0"/>
          <w:trHeight w:val="307" w:hRule="atLeast"/>
          <w:tblHeader w:val="0"/>
        </w:trPr>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9">
            <w:pPr>
              <w:spacing w:line="240" w:lineRule="auto"/>
              <w:ind w:left="141.73228346456688"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U.O</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A">
            <w:pPr>
              <w:spacing w:line="240" w:lineRule="auto"/>
              <w:ind w:left="0" w:right="-77.1259842519684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Programa</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B">
            <w:pPr>
              <w:spacing w:line="240" w:lineRule="auto"/>
              <w:ind w:left="0" w:right="78.4251968503937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Ação</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C">
            <w:pPr>
              <w:spacing w:line="240" w:lineRule="auto"/>
              <w:ind w:left="0" w:right="-80.7874015748035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Elemento de despesa</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D">
            <w:pPr>
              <w:spacing w:line="240" w:lineRule="auto"/>
              <w:ind w:left="0" w:right="100.7480314960639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Fonte</w:t>
            </w:r>
          </w:p>
        </w:tc>
      </w:tr>
      <w:tr>
        <w:trPr>
          <w:cantSplit w:val="0"/>
          <w:trHeight w:val="535" w:hRule="atLeast"/>
          <w:tblHeader w:val="0"/>
        </w:trPr>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E">
            <w:pPr>
              <w:spacing w:line="240" w:lineRule="auto"/>
              <w:ind w:left="141.73228346456688"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14.101</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1F">
            <w:pPr>
              <w:spacing w:line="240" w:lineRule="auto"/>
              <w:ind w:left="0" w:right="-77.1259842519684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0">
            <w:pPr>
              <w:spacing w:line="240" w:lineRule="auto"/>
              <w:ind w:left="0" w:right="78.4251968503937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2898 - Alimentação escolar do Ensino Fundamental</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1">
            <w:pPr>
              <w:spacing w:line="240" w:lineRule="auto"/>
              <w:ind w:left="0" w:right="-80.7874015748035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3.3.50.43.018</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2">
            <w:pPr>
              <w:spacing w:line="240" w:lineRule="auto"/>
              <w:ind w:left="0" w:right="100.7480314960639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Federal e Recurso do Estadual</w:t>
            </w:r>
          </w:p>
        </w:tc>
      </w:tr>
      <w:tr>
        <w:trPr>
          <w:cantSplit w:val="0"/>
          <w:trHeight w:val="614" w:hRule="atLeast"/>
          <w:tblHeader w:val="0"/>
        </w:trPr>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3">
            <w:pPr>
              <w:spacing w:line="240" w:lineRule="auto"/>
              <w:ind w:left="141.73228346456688"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14.101</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4">
            <w:pPr>
              <w:spacing w:line="240" w:lineRule="auto"/>
              <w:ind w:left="0" w:right="-77.1259842519684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5">
            <w:pPr>
              <w:spacing w:line="240" w:lineRule="auto"/>
              <w:ind w:left="0" w:right="78.4251968503937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2899 - Alimentação escolar do Ensino Médio</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6">
            <w:pPr>
              <w:spacing w:line="240" w:lineRule="auto"/>
              <w:ind w:left="0" w:right="-80.7874015748035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3.3.50.43.018</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7">
            <w:pPr>
              <w:spacing w:line="240" w:lineRule="auto"/>
              <w:ind w:left="0" w:right="100.7480314960639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Federal e Recurso do Estadual</w:t>
            </w:r>
          </w:p>
        </w:tc>
      </w:tr>
      <w:tr>
        <w:trPr>
          <w:cantSplit w:val="0"/>
          <w:trHeight w:val="572" w:hRule="atLeast"/>
          <w:tblHeader w:val="0"/>
        </w:trPr>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8">
            <w:pPr>
              <w:spacing w:line="240" w:lineRule="auto"/>
              <w:ind w:left="141.73228346456688"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14.101</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9">
            <w:pPr>
              <w:spacing w:line="240" w:lineRule="auto"/>
              <w:ind w:left="0" w:right="-77.1259842519684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A">
            <w:pPr>
              <w:spacing w:line="240" w:lineRule="auto"/>
              <w:ind w:left="0" w:right="78.4251968503937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2895 - Alimentação escolar da Educação de Jovens e Adultos</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B">
            <w:pPr>
              <w:spacing w:line="240" w:lineRule="auto"/>
              <w:ind w:left="0" w:right="-80.7874015748035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3.3.50.43.018</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C">
            <w:pPr>
              <w:spacing w:line="240" w:lineRule="auto"/>
              <w:ind w:left="0" w:right="100.7480314960639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Federal e Recurso do Estadual</w:t>
            </w:r>
          </w:p>
        </w:tc>
      </w:tr>
      <w:tr>
        <w:trPr>
          <w:cantSplit w:val="0"/>
          <w:trHeight w:val="614" w:hRule="atLeast"/>
          <w:tblHeader w:val="0"/>
        </w:trPr>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D">
            <w:pPr>
              <w:spacing w:line="240" w:lineRule="auto"/>
              <w:ind w:left="141.73228346456688"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14.101</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E">
            <w:pPr>
              <w:spacing w:line="240" w:lineRule="auto"/>
              <w:ind w:left="0" w:right="-77.1259842519684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2F">
            <w:pPr>
              <w:spacing w:line="240" w:lineRule="auto"/>
              <w:ind w:left="0" w:right="78.42519685039377"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2897 - Alimentação da Educação Especial</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30">
            <w:pPr>
              <w:spacing w:line="240" w:lineRule="auto"/>
              <w:ind w:left="0" w:right="-80.78740157480354"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3.3.50.43.018</w:t>
            </w:r>
          </w:p>
        </w:tc>
        <w:tc>
          <w:tcPr>
            <w:tcBorders>
              <w:top w:color="000000" w:space="0" w:sz="6" w:val="single"/>
              <w:left w:color="000000" w:space="0" w:sz="6" w:val="single"/>
              <w:bottom w:color="000000" w:space="0" w:sz="6" w:val="single"/>
              <w:right w:color="000000" w:space="0" w:sz="6" w:val="single"/>
            </w:tcBorders>
            <w:tcMar>
              <w:top w:w="0.0" w:type="dxa"/>
              <w:left w:w="80.0" w:type="dxa"/>
              <w:bottom w:w="0.0" w:type="dxa"/>
              <w:right w:w="80.0" w:type="dxa"/>
            </w:tcMar>
          </w:tcPr>
          <w:p w:rsidR="00000000" w:rsidDel="00000000" w:rsidP="00000000" w:rsidRDefault="00000000" w:rsidRPr="00000000" w14:paraId="00000031">
            <w:pPr>
              <w:spacing w:line="240" w:lineRule="auto"/>
              <w:ind w:left="0" w:right="100.74803149606396"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Federal e Recurso do Estadual</w:t>
            </w:r>
          </w:p>
        </w:tc>
      </w:tr>
    </w:tbl>
    <w:p w:rsidR="00000000" w:rsidDel="00000000" w:rsidP="00000000" w:rsidRDefault="00000000" w:rsidRPr="00000000" w14:paraId="00000032">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3">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bookmarkStart w:colFirst="0" w:colLast="0" w:name="_y0zakul70f5c" w:id="0"/>
      <w:bookmarkEnd w:id="0"/>
      <w:r w:rsidDel="00000000" w:rsidR="00000000" w:rsidRPr="00000000">
        <w:rPr>
          <w:rFonts w:ascii="Times New Roman" w:cs="Times New Roman" w:eastAsia="Times New Roman" w:hAnsi="Times New Roman"/>
          <w:rtl w:val="0"/>
        </w:rPr>
        <w:t xml:space="preserve">Pelo fornecimento dos gêneros alimentícios conforme item 1.2 deste documento, o (a) contratado (a) receberá o valor total de </w:t>
      </w:r>
      <w:r w:rsidDel="00000000" w:rsidR="00000000" w:rsidRPr="00000000">
        <w:rPr>
          <w:rFonts w:ascii="Times New Roman" w:cs="Times New Roman" w:eastAsia="Times New Roman" w:hAnsi="Times New Roman"/>
          <w:b w:val="1"/>
          <w:bCs w:val="1"/>
          <w:rtl w:val="0"/>
        </w:rPr>
        <w:t xml:space="preserve">{{VALOR_CONTRATO}} ({{VALOR_CONTRATO_EXTENSO}})</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4">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 contratante, após o recebimento dos gêneros alimentícios e atesto do Fiscal do Contrato na nota fiscal apresentada pelo Contratado, observada a efetiva entrega dos bens contratados, em conformidade com o preço de aquisição efetuará o pagamento no valor correspondente às entregas do mês anterior, em nome do (a) contratado (a), no </w:t>
      </w:r>
      <w:r w:rsidDel="00000000" w:rsidR="00000000" w:rsidRPr="00000000">
        <w:rPr>
          <w:rFonts w:ascii="Times New Roman" w:cs="Times New Roman" w:eastAsia="Times New Roman" w:hAnsi="Times New Roman"/>
          <w:b w:val="1"/>
          <w:bCs w:val="1"/>
          <w:rtl w:val="0"/>
        </w:rPr>
        <w:t xml:space="preserve">BANCO</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{{BANCO_FORNECEDOR}},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AGÊNCIA 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{{AGENCIA_FORNECEDOR}}</w:t>
      </w:r>
      <w:r w:rsidDel="00000000" w:rsidR="00000000" w:rsidRPr="00000000">
        <w:rPr>
          <w:rFonts w:ascii="Times New Roman" w:cs="Times New Roman" w:eastAsia="Times New Roman" w:hAnsi="Times New Roman"/>
          <w:rtl w:val="0"/>
        </w:rPr>
        <w:t xml:space="preserve">, conta corrente nº</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rtl w:val="0"/>
        </w:rPr>
        <w:t xml:space="preserve">{{CONTA_FORNECEDOR}}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e </w:t>
      </w:r>
      <w:r w:rsidDel="00000000" w:rsidR="00000000" w:rsidRPr="00000000">
        <w:rPr>
          <w:rFonts w:ascii="Times New Roman" w:cs="Times New Roman" w:eastAsia="Times New Roman" w:hAnsi="Times New Roman"/>
          <w:b w:val="1"/>
          <w:bCs w:val="1"/>
          <w:rtl w:val="0"/>
        </w:rPr>
        <w:t xml:space="preserve">PIX:</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{{PIX_FORNECEDOR}}.</w:t>
      </w:r>
      <w:r w:rsidDel="00000000" w:rsidR="00000000" w:rsidRPr="00000000">
        <w:rPr>
          <w:rtl w:val="0"/>
        </w:rPr>
      </w:r>
    </w:p>
    <w:p w:rsidR="00000000" w:rsidDel="00000000" w:rsidP="00000000" w:rsidRDefault="00000000" w:rsidRPr="00000000" w14:paraId="00000035">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contratado deverá indicar no corpo da nota fiscal: o número do contrato, o nome do banco, a agência, o número da conta e pix na qual deverá ser feito o pagamento.</w:t>
      </w:r>
    </w:p>
    <w:p w:rsidR="00000000" w:rsidDel="00000000" w:rsidP="00000000" w:rsidRDefault="00000000" w:rsidRPr="00000000" w14:paraId="00000036">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haverá atrasos no pagamento dos (as) fornecedores (as) da agricultura familiar, uma vez que, os repasses do FNDE ocorrem mensalmente, e os (as) agricultores (as) dependem desse valor para reaplicar na produção.</w:t>
      </w:r>
    </w:p>
    <w:p w:rsidR="00000000" w:rsidDel="00000000" w:rsidP="00000000" w:rsidRDefault="00000000" w:rsidRPr="00000000" w14:paraId="00000037">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será permitido pagamento antecipado de fornecedores, de acordo com o artigo 38 do Decreto nº 93.872/86 (art. 31 da IN nº 011/2024/GS/SEDUC/MT).</w:t>
      </w:r>
    </w:p>
    <w:p w:rsidR="00000000" w:rsidDel="00000000" w:rsidP="00000000" w:rsidRDefault="00000000" w:rsidRPr="00000000" w14:paraId="00000038">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será efetuado qualquer pagamento ao (a) contratado (a) enquanto houver pendência de liquidação da obrigação financeira em virtude de penalidade ou inadimplência contratual.</w:t>
      </w:r>
    </w:p>
    <w:p w:rsidR="00000000" w:rsidDel="00000000" w:rsidP="00000000" w:rsidRDefault="00000000" w:rsidRPr="00000000" w14:paraId="00000039">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 contratante que não seguir a forma de liberação de recursos para pagamento do (a) contratado (a) fornecedor, deverá pagar multa de 2%, mais juros de 0,1% ao dia, sobre o valor da parcela vencida. Ressalvados os casos quando não efetivados os repasses mensais dos recursos do FNDE em tempo hábil.</w:t>
      </w:r>
    </w:p>
    <w:p w:rsidR="00000000" w:rsidDel="00000000" w:rsidP="00000000" w:rsidRDefault="00000000" w:rsidRPr="00000000" w14:paraId="0000003A">
      <w:pPr>
        <w:numPr>
          <w:ilvl w:val="1"/>
          <w:numId w:val="2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ato do pagamento não deverá ser solicitada comprovação da manutenção das condições iniciais de habilitação quanto à situação de regularidade fiscal e demais documentação exigida no edital da chamada </w:t>
      </w:r>
      <w:r w:rsidDel="00000000" w:rsidR="00000000" w:rsidRPr="00000000">
        <w:rPr>
          <w:rFonts w:ascii="Times New Roman" w:cs="Times New Roman" w:eastAsia="Times New Roman" w:hAnsi="Times New Roman"/>
          <w:rtl w:val="0"/>
        </w:rPr>
        <w:t xml:space="preserve">pública nº</w:t>
      </w:r>
      <w:r w:rsidDel="00000000" w:rsidR="00000000" w:rsidRPr="00000000">
        <w:rPr>
          <w:rFonts w:ascii="Times New Roman" w:cs="Times New Roman" w:eastAsia="Times New Roman" w:hAnsi="Times New Roman"/>
          <w:rtl w:val="0"/>
        </w:rPr>
        <w:t xml:space="preserve">{{NÚMERO_PREGÃO}}.</w:t>
      </w:r>
      <w:r w:rsidDel="00000000" w:rsidR="00000000" w:rsidRPr="00000000">
        <w:rPr>
          <w:rtl w:val="0"/>
        </w:rPr>
      </w:r>
    </w:p>
    <w:p w:rsidR="00000000" w:rsidDel="00000000" w:rsidP="00000000" w:rsidRDefault="00000000" w:rsidRPr="00000000" w14:paraId="0000003B">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5"/>
        <w:tblW w:w="9795.0" w:type="dxa"/>
        <w:jc w:val="left"/>
        <w:tblInd w:w="-285.0" w:type="dxa"/>
        <w:tblLayout w:type="fixed"/>
        <w:tblLook w:val="0400"/>
      </w:tblPr>
      <w:tblGrid>
        <w:gridCol w:w="9795"/>
        <w:tblGridChange w:id="0">
          <w:tblGrid>
            <w:gridCol w:w="97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3C">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TERCEIRA – DO LIMITE INDIVIDUAL DE VENDA DO FORNECEDOR DA AGRICULTURA FAMILIAR</w:t>
            </w:r>
            <w:r w:rsidDel="00000000" w:rsidR="00000000" w:rsidRPr="00000000">
              <w:rPr>
                <w:rtl w:val="0"/>
              </w:rPr>
            </w:r>
          </w:p>
        </w:tc>
      </w:tr>
    </w:tbl>
    <w:p w:rsidR="00000000" w:rsidDel="00000000" w:rsidP="00000000" w:rsidRDefault="00000000" w:rsidRPr="00000000" w14:paraId="0000003D">
      <w:pPr>
        <w:numPr>
          <w:ilvl w:val="1"/>
          <w:numId w:val="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limite individual de venda do (a) agricultor (a) familiar e do empreendedor (a) familiar rural, para a alimentação escolar, neste ato denominado CONTRATADO, deve respeitar o valor máximo de R$ 40.000,00 (quarenta mil reais) por DAP Familiar ou CAF - PF/ano civil/entidade executora, e deve obedecer às seguintes regras:</w:t>
      </w:r>
    </w:p>
    <w:p w:rsidR="00000000" w:rsidDel="00000000" w:rsidP="00000000" w:rsidRDefault="00000000" w:rsidRPr="00000000" w14:paraId="0000003E">
      <w:pPr>
        <w:numPr>
          <w:ilvl w:val="2"/>
          <w:numId w:val="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 comercialização com fornecedores individuais e grupos informais, os contratos individuais firmados devem respeitar o valor máximo de R$ 40.000,00 (quarenta mil reais), por DAP Física ou CAF Pessoa Física (PF)/ano civil/Entidade Executora;</w:t>
      </w:r>
    </w:p>
    <w:p w:rsidR="00000000" w:rsidDel="00000000" w:rsidP="00000000" w:rsidRDefault="00000000" w:rsidRPr="00000000" w14:paraId="0000003F">
      <w:pPr>
        <w:numPr>
          <w:ilvl w:val="2"/>
          <w:numId w:val="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calcular o valor máximo a ser contratado (VMC), na comercialização com grupos formais, deve-se considerar o resultado do número de agricultores familiares associados/cooperados, munidos de DAP Física ou CAF Pessoa Física, inscritos na DAP Jurídica ou CAF Pessoa Jurídica (PJ), integrante do projeto de venda com produção própria de cada item/produto, multiplicado pelo limite individual de comercialização, utilizando a seguinte fórmula:</w:t>
      </w:r>
    </w:p>
    <w:p w:rsidR="00000000" w:rsidDel="00000000" w:rsidP="00000000" w:rsidRDefault="00000000" w:rsidRPr="00000000" w14:paraId="00000040">
      <w:pPr>
        <w:spacing w:line="240" w:lineRule="auto"/>
        <w:ind w:left="-285" w:right="-465"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VMC = NAF x R$ .....000,00 </w:t>
      </w:r>
    </w:p>
    <w:p w:rsidR="00000000" w:rsidDel="00000000" w:rsidP="00000000" w:rsidRDefault="00000000" w:rsidRPr="00000000" w14:paraId="00000041">
      <w:pPr>
        <w:spacing w:line="240" w:lineRule="auto"/>
        <w:ind w:left="-285" w:right="-465"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VMC: valor máximo a ser contratado. </w:t>
      </w:r>
    </w:p>
    <w:p w:rsidR="00000000" w:rsidDel="00000000" w:rsidP="00000000" w:rsidRDefault="00000000" w:rsidRPr="00000000" w14:paraId="00000042">
      <w:pPr>
        <w:spacing w:line="240" w:lineRule="auto"/>
        <w:ind w:left="-285" w:right="-465"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NAF: número de agricultores familiares (DAP Física ou CAF PF, inscritos na DAP Jurídica ou no CAF PJ, com produção própria de cada item/produto, integrante do projeto de venda).</w:t>
      </w:r>
    </w:p>
    <w:p w:rsidR="00000000" w:rsidDel="00000000" w:rsidP="00000000" w:rsidRDefault="00000000" w:rsidRPr="00000000" w14:paraId="00000043">
      <w:pPr>
        <w:numPr>
          <w:ilvl w:val="1"/>
          <w:numId w:val="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Cabe às cooperativas e/ou associações que firmarem contratos com a EEx a responsabilidade pelo controle do atendimento do limite individual de venda nos casos de comercialização com os grupos formais.</w:t>
      </w:r>
    </w:p>
    <w:p w:rsidR="00000000" w:rsidDel="00000000" w:rsidP="00000000" w:rsidRDefault="00000000" w:rsidRPr="00000000" w14:paraId="00000044">
      <w:pPr>
        <w:numPr>
          <w:ilvl w:val="1"/>
          <w:numId w:val="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Cabe às EEx a responsabilidade pelo controle do atendimento do limite individual de venda nos casos de comercialização com os grupos informais e agricultores individuais. A estas, também compete o controle do limite total de venda das cooperativas e associações, nos casos de comercialização com grupos formais.</w:t>
      </w:r>
    </w:p>
    <w:p w:rsidR="00000000" w:rsidDel="00000000" w:rsidP="00000000" w:rsidRDefault="00000000" w:rsidRPr="00000000" w14:paraId="00000045">
      <w:pPr>
        <w:numPr>
          <w:ilvl w:val="1"/>
          <w:numId w:val="3"/>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os fornecedores que apresentarem o Número de Identificação Social (NIS), no Cadastro Único para Programas Sociais (CadÚnico), o limite individual de venda do agricultor familiar de Povos e Comunidades Tradicionais devem respeitar o valor máximo de R$ 40.000,00 (quarenta mil reais) por NIS, por ano civil, por cada Entidade Executora do PNAE, conforme regulamentado na Nota Técnica nº 3744623/2023/DIDAF/COSAN/CGPAE/DIRAE.</w:t>
      </w:r>
    </w:p>
    <w:p w:rsidR="00000000" w:rsidDel="00000000" w:rsidP="00000000" w:rsidRDefault="00000000" w:rsidRPr="00000000" w14:paraId="00000046">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6"/>
        <w:tblW w:w="9780.0" w:type="dxa"/>
        <w:jc w:val="left"/>
        <w:tblInd w:w="-270.0" w:type="dxa"/>
        <w:tblLayout w:type="fixed"/>
        <w:tblLook w:val="0400"/>
      </w:tblPr>
      <w:tblGrid>
        <w:gridCol w:w="9780"/>
        <w:tblGridChange w:id="0">
          <w:tblGrid>
            <w:gridCol w:w="9780"/>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47">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QUARTA – DA VIGÊNCIA E PRORROGAÇÃO</w:t>
            </w:r>
            <w:r w:rsidDel="00000000" w:rsidR="00000000" w:rsidRPr="00000000">
              <w:rPr>
                <w:rtl w:val="0"/>
              </w:rPr>
            </w:r>
          </w:p>
        </w:tc>
      </w:tr>
    </w:tbl>
    <w:p w:rsidR="00000000" w:rsidDel="00000000" w:rsidP="00000000" w:rsidRDefault="00000000" w:rsidRPr="00000000" w14:paraId="00000048">
      <w:pPr>
        <w:numPr>
          <w:ilvl w:val="1"/>
          <w:numId w:val="24"/>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prazo de vigência da contratação é de </w:t>
      </w:r>
      <w:r w:rsidDel="00000000" w:rsidR="00000000" w:rsidRPr="00000000">
        <w:rPr>
          <w:rFonts w:ascii="Times New Roman" w:cs="Times New Roman" w:eastAsia="Times New Roman" w:hAnsi="Times New Roman"/>
          <w:rtl w:val="0"/>
        </w:rPr>
        <w:t xml:space="preserve">12 (doze) meses a contar da data da sua assinatura</w:t>
      </w:r>
      <w:r w:rsidDel="00000000" w:rsidR="00000000" w:rsidRPr="00000000">
        <w:rPr>
          <w:rFonts w:ascii="Times New Roman" w:cs="Times New Roman" w:eastAsia="Times New Roman" w:hAnsi="Times New Roman"/>
          <w:rtl w:val="0"/>
        </w:rPr>
        <w:t xml:space="preserve">, na forma do art. 105 da Lei Federal n° 14.133, de 01/04/2021.</w:t>
      </w:r>
    </w:p>
    <w:p w:rsidR="00000000" w:rsidDel="00000000" w:rsidP="00000000" w:rsidRDefault="00000000" w:rsidRPr="00000000" w14:paraId="00000049">
      <w:pPr>
        <w:numPr>
          <w:ilvl w:val="1"/>
          <w:numId w:val="24"/>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prazo de vigência será automaticamente prorrogado, independentemente de termo aditivo, quando o objeto não for concluído no período firmado acima, ressalvadas as providências cabíveis no caso de culpa do contratado, previstas neste instrumento. </w:t>
      </w:r>
    </w:p>
    <w:p w:rsidR="00000000" w:rsidDel="00000000" w:rsidP="00000000" w:rsidRDefault="00000000" w:rsidRPr="00000000" w14:paraId="0000004A">
      <w:pPr>
        <w:numPr>
          <w:ilvl w:val="1"/>
          <w:numId w:val="24"/>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momento da contratação e a cada exercício financeiro, deverá se observar a disponibilidade de créditos orçamentários, bem como a previsão orçamentária, quando o contrato ultrapassar 1 (um) exercício financeiro.</w:t>
      </w:r>
    </w:p>
    <w:p w:rsidR="00000000" w:rsidDel="00000000" w:rsidP="00000000" w:rsidRDefault="00000000" w:rsidRPr="00000000" w14:paraId="0000004B">
      <w:pPr>
        <w:numPr>
          <w:ilvl w:val="1"/>
          <w:numId w:val="24"/>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será admitida a subcontratação do objeto contratual.</w:t>
      </w:r>
    </w:p>
    <w:p w:rsidR="00000000" w:rsidDel="00000000" w:rsidP="00000000" w:rsidRDefault="00000000" w:rsidRPr="00000000" w14:paraId="0000004C">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7"/>
        <w:tblW w:w="9765.0" w:type="dxa"/>
        <w:jc w:val="left"/>
        <w:tblInd w:w="-285.0" w:type="dxa"/>
        <w:tblLayout w:type="fixed"/>
        <w:tblLook w:val="0400"/>
      </w:tblPr>
      <w:tblGrid>
        <w:gridCol w:w="9765"/>
        <w:tblGridChange w:id="0">
          <w:tblGrid>
            <w:gridCol w:w="9765"/>
          </w:tblGrid>
        </w:tblGridChange>
      </w:tblGrid>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4D">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QUINTA – DA ENTREGA DOS GÊNEROS ALIMENTÍCIOS</w:t>
            </w:r>
            <w:r w:rsidDel="00000000" w:rsidR="00000000" w:rsidRPr="00000000">
              <w:rPr>
                <w:rtl w:val="0"/>
              </w:rPr>
            </w:r>
          </w:p>
        </w:tc>
      </w:tr>
    </w:tbl>
    <w:p w:rsidR="00000000" w:rsidDel="00000000" w:rsidP="00000000" w:rsidRDefault="00000000" w:rsidRPr="00000000" w14:paraId="0000004E">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gêneros alimentícios serão entregues conforme descrito na especificação técnica, no item 1.2 deste documento. O recebimento dar-se-á mediante apresentação do recibo de entrega e notas fiscais de venda pelo fiscal de contrato no local da entrega;</w:t>
      </w:r>
    </w:p>
    <w:p w:rsidR="00000000" w:rsidDel="00000000" w:rsidP="00000000" w:rsidRDefault="00000000" w:rsidRPr="00000000" w14:paraId="0000004F">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notas fiscais apresentadas deverão ser emitidas em nome e no CNPJ da Entidade Executora do PNAE (município/estado);</w:t>
      </w:r>
    </w:p>
    <w:p w:rsidR="00000000" w:rsidDel="00000000" w:rsidP="00000000" w:rsidRDefault="00000000" w:rsidRPr="00000000" w14:paraId="00000050">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custos com fretes, cargas e descargas dos produtos adquiridos são de responsabilidade dos (as) contratados (as);</w:t>
      </w:r>
    </w:p>
    <w:p w:rsidR="00000000" w:rsidDel="00000000" w:rsidP="00000000" w:rsidRDefault="00000000" w:rsidRPr="00000000" w14:paraId="00000051">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ato da entrega, os alimentos deverão estar embalados de acordo com as especificações estabelecidas no edital, respeitando também as quantidades estabelecidas para cada alimento;</w:t>
      </w:r>
    </w:p>
    <w:p w:rsidR="00000000" w:rsidDel="00000000" w:rsidP="00000000" w:rsidRDefault="00000000" w:rsidRPr="00000000" w14:paraId="00000052">
      <w:pPr>
        <w:numPr>
          <w:ilvl w:val="1"/>
          <w:numId w:val="20"/>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alimentos serão inspecionados no ato da entrega e aqueles que não se adequarem às especificações serão devolvidos e deverão ser repostos no prazo de 48 horas;</w:t>
      </w:r>
    </w:p>
    <w:p w:rsidR="00000000" w:rsidDel="00000000" w:rsidP="00000000" w:rsidRDefault="00000000" w:rsidRPr="00000000" w14:paraId="00000053">
      <w:pPr>
        <w:numPr>
          <w:ilvl w:val="1"/>
          <w:numId w:val="20"/>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troca de alimentos que apresentarem qualquer tipo de problema relacionado à qualidade dos mesmos, quando dentro do prazo de validade, deverá ser realizada pelos (as) contratados (as).no prazo de </w:t>
      </w:r>
      <w:r w:rsidDel="00000000" w:rsidR="00000000" w:rsidRPr="00000000">
        <w:rPr>
          <w:rFonts w:ascii="Times New Roman" w:cs="Times New Roman" w:eastAsia="Times New Roman" w:hAnsi="Times New Roman"/>
          <w:rtl w:val="0"/>
        </w:rPr>
        <w:t xml:space="preserve">48 (quarenta e oito) horas</w:t>
      </w:r>
      <w:r w:rsidDel="00000000" w:rsidR="00000000" w:rsidRPr="00000000">
        <w:rPr>
          <w:rFonts w:ascii="Times New Roman" w:cs="Times New Roman" w:eastAsia="Times New Roman" w:hAnsi="Times New Roman"/>
          <w:rtl w:val="0"/>
        </w:rPr>
        <w:t xml:space="preserve"> a contar da comunicação do fato;</w:t>
      </w:r>
    </w:p>
    <w:p w:rsidR="00000000" w:rsidDel="00000000" w:rsidP="00000000" w:rsidRDefault="00000000" w:rsidRPr="00000000" w14:paraId="00000054">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não cumprimento das determinações do edital de chamada pública quanto às entregas, quantidades e qualidade dos alimentos, submete o bloqueio dos pagamentos pela (o) contratante, até que o (a) contratado (a) fornecedor solucione as pendências;</w:t>
      </w:r>
    </w:p>
    <w:p w:rsidR="00000000" w:rsidDel="00000000" w:rsidP="00000000" w:rsidRDefault="00000000" w:rsidRPr="00000000" w14:paraId="00000055">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embalagens de um modo geral devem ser secas, limpas, livres de qualquer matéria estranha, ser resistentes e conferir proteção ao produto. Os materiais utilizados internamente na embalagem devem ser novos e de boa qualidade de forma a evitar danos aos produtos. Os papéis envoltórios, selos, rótulos e/ou etiquetas devem ser inócuos, inodoros e as tintas e colas devem ser atóxicas;</w:t>
      </w:r>
    </w:p>
    <w:p w:rsidR="00000000" w:rsidDel="00000000" w:rsidP="00000000" w:rsidRDefault="00000000" w:rsidRPr="00000000" w14:paraId="00000056">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será permitido, nas embalagens, emendas ou remendos que ocasionem a modificação do espaço interno original;</w:t>
      </w:r>
    </w:p>
    <w:p w:rsidR="00000000" w:rsidDel="00000000" w:rsidP="00000000" w:rsidRDefault="00000000" w:rsidRPr="00000000" w14:paraId="00000057">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será permitido o reaproveitamento de embalagem que tenha sido utilizada para o acondicionamento de defensivos agrícolas, fertilizantes, rações, similares ou alimentos;</w:t>
      </w:r>
    </w:p>
    <w:p w:rsidR="00000000" w:rsidDel="00000000" w:rsidP="00000000" w:rsidRDefault="00000000" w:rsidRPr="00000000" w14:paraId="00000058">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Nenhum componente da embalagem (matéria-prima e acessórios) poderá conter resíduos prejudiciais ao produto acondicionado e/ou a saúde humana;</w:t>
      </w:r>
    </w:p>
    <w:p w:rsidR="00000000" w:rsidDel="00000000" w:rsidP="00000000" w:rsidRDefault="00000000" w:rsidRPr="00000000" w14:paraId="00000059">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materiais utilizados nas embalagens devem estar em conformidade com as normas e recomendações de saúde e higiene e devem ser capazes de proteger os produtos embalados;</w:t>
      </w:r>
    </w:p>
    <w:p w:rsidR="00000000" w:rsidDel="00000000" w:rsidP="00000000" w:rsidRDefault="00000000" w:rsidRPr="00000000" w14:paraId="0000005A">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quantitativo de alimentos de cada entrega poderá ser alterado pelo (a) contratante quando houver mudança no calendário escolar ou por motivo de força maior, comunicando em tempo hábil ao (a) contratado (a);</w:t>
      </w:r>
    </w:p>
    <w:p w:rsidR="00000000" w:rsidDel="00000000" w:rsidP="00000000" w:rsidRDefault="00000000" w:rsidRPr="00000000" w14:paraId="0000005B">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entrega de produtos orgânicos, deve-se cumprir o disposto na Lei nº 10.831 de 23/12/2003, regulamentada pelo Decreto n° 6.323, de 27/12/2007 para registro e renovação de registro de matérias primas e produtos de origem animal e vegetal orgânicos junto ao Ministério da Agricultura, Pecuária e Abastecimento;</w:t>
      </w:r>
    </w:p>
    <w:p w:rsidR="00000000" w:rsidDel="00000000" w:rsidP="00000000" w:rsidRDefault="00000000" w:rsidRPr="00000000" w14:paraId="0000005C">
      <w:pPr>
        <w:numPr>
          <w:ilvl w:val="1"/>
          <w:numId w:val="2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entrega de produtos de origem animal, deve-se possuir documentação comprobatória de Serviço de Inspeção, podendo ser municipal, estadual ou federal;</w:t>
      </w:r>
    </w:p>
    <w:p w:rsidR="00000000" w:rsidDel="00000000" w:rsidP="00000000" w:rsidRDefault="00000000" w:rsidRPr="00000000" w14:paraId="0000005D">
      <w:pPr>
        <w:numPr>
          <w:ilvl w:val="1"/>
          <w:numId w:val="20"/>
        </w:numPr>
        <w:tabs>
          <w:tab w:val="left" w:leader="none" w:pos="426"/>
        </w:tabs>
        <w:spacing w:line="240"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Os gêneros alimentícios a serem entregues ao contratante devem ser os definidos na chamada pública de compra, podendo ser substituídos quando ocorrer a necessidade, desde que os produtos substitutos constem na mesma chamada pública e sejam correlatos nutricionalmente e que a substituição seja atestada pelo Responsável Técnico, que poderá contar com o respaldo do CAE, de acordo com o art. 33 da Resolução CD/FNDE nº 06/2020 do FNDE;</w:t>
      </w:r>
      <w:r w:rsidDel="00000000" w:rsidR="00000000" w:rsidRPr="00000000">
        <w:rPr>
          <w:rtl w:val="0"/>
        </w:rPr>
      </w:r>
    </w:p>
    <w:p w:rsidR="00000000" w:rsidDel="00000000" w:rsidP="00000000" w:rsidRDefault="00000000" w:rsidRPr="00000000" w14:paraId="0000005E">
      <w:pPr>
        <w:numPr>
          <w:ilvl w:val="1"/>
          <w:numId w:val="20"/>
        </w:numPr>
        <w:tabs>
          <w:tab w:val="left" w:leader="none" w:pos="426"/>
        </w:tabs>
        <w:spacing w:line="240"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O fornecedor se compromete a fornecer os gêneros alimentícios para as Escolas e suas Salas Anexas, nas Unidades Escolares e nas suas Sala (s) anexa(s), conforme relação e endereços constantes no </w:t>
      </w:r>
      <w:r w:rsidDel="00000000" w:rsidR="00000000" w:rsidRPr="00000000">
        <w:rPr>
          <w:rFonts w:ascii="Times New Roman" w:cs="Times New Roman" w:eastAsia="Times New Roman" w:hAnsi="Times New Roman"/>
          <w:rtl w:val="0"/>
        </w:rPr>
        <w:t xml:space="preserve">ANEXO V</w:t>
      </w:r>
      <w:r w:rsidDel="00000000" w:rsidR="00000000" w:rsidRPr="00000000">
        <w:rPr>
          <w:rFonts w:ascii="Times New Roman" w:cs="Times New Roman" w:eastAsia="Times New Roman" w:hAnsi="Times New Roman"/>
          <w:rtl w:val="0"/>
        </w:rPr>
        <w:t xml:space="preserve"> em estrita conformidade à solicitação de cada Unidade Escolar;</w:t>
      </w:r>
      <w:r w:rsidDel="00000000" w:rsidR="00000000" w:rsidRPr="00000000">
        <w:rPr>
          <w:rtl w:val="0"/>
        </w:rPr>
      </w:r>
    </w:p>
    <w:p w:rsidR="00000000" w:rsidDel="00000000" w:rsidP="00000000" w:rsidRDefault="00000000" w:rsidRPr="00000000" w14:paraId="0000005F">
      <w:pPr>
        <w:numPr>
          <w:ilvl w:val="1"/>
          <w:numId w:val="20"/>
        </w:numPr>
        <w:tabs>
          <w:tab w:val="left" w:leader="none" w:pos="426"/>
        </w:tabs>
        <w:spacing w:line="240"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O período de fornecimento, para as entregas dos produtos, deverá obedecer ao prazo de entrega de </w:t>
      </w:r>
      <w:r w:rsidDel="00000000" w:rsidR="00000000" w:rsidRPr="00000000">
        <w:rPr>
          <w:rFonts w:ascii="Times New Roman" w:cs="Times New Roman" w:eastAsia="Times New Roman" w:hAnsi="Times New Roman"/>
          <w:rtl w:val="0"/>
        </w:rPr>
        <w:t xml:space="preserve">05 (cinco) dias úteis</w:t>
      </w:r>
      <w:r w:rsidDel="00000000" w:rsidR="00000000" w:rsidRPr="00000000">
        <w:rPr>
          <w:rFonts w:ascii="Times New Roman" w:cs="Times New Roman" w:eastAsia="Times New Roman" w:hAnsi="Times New Roman"/>
          <w:rtl w:val="0"/>
        </w:rPr>
        <w:t xml:space="preserve"> a partir do pedido disponibilizado por cada Unidade Escolar, a qual definirá segundo as suas necessidades e realidade, os dias da semana e os horários de entregas dos produtos, os quais, deverão ser impreterivelmente, observados pelo Contratado. Os produtos serão pesados, ou realizada a conferência, no ato da entrega, para que não haja dúvidas sobre a quantidade entregue, marca e especificação, não sendo considerados os pesos das caixas;</w:t>
      </w:r>
      <w:r w:rsidDel="00000000" w:rsidR="00000000" w:rsidRPr="00000000">
        <w:rPr>
          <w:rtl w:val="0"/>
        </w:rPr>
      </w:r>
    </w:p>
    <w:p w:rsidR="00000000" w:rsidDel="00000000" w:rsidP="00000000" w:rsidRDefault="00000000" w:rsidRPr="00000000" w14:paraId="00000060">
      <w:pPr>
        <w:numPr>
          <w:ilvl w:val="1"/>
          <w:numId w:val="20"/>
        </w:numPr>
        <w:tabs>
          <w:tab w:val="left" w:leader="none" w:pos="426"/>
        </w:tabs>
        <w:spacing w:line="240"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Quanto aos fornecedores e/ou entregadores dos produtos alimentícios, estes devem estar com uniforme adequado e limpo, avental, sapato fechado, proteção para o cabelo (rede, gorro ou boné) e para as mãos usar luvas quando necessário e devidamente identificado;</w:t>
      </w:r>
      <w:r w:rsidDel="00000000" w:rsidR="00000000" w:rsidRPr="00000000">
        <w:rPr>
          <w:rtl w:val="0"/>
        </w:rPr>
      </w:r>
    </w:p>
    <w:p w:rsidR="00000000" w:rsidDel="00000000" w:rsidP="00000000" w:rsidRDefault="00000000" w:rsidRPr="00000000" w14:paraId="00000061">
      <w:pPr>
        <w:numPr>
          <w:ilvl w:val="1"/>
          <w:numId w:val="20"/>
        </w:numPr>
        <w:tabs>
          <w:tab w:val="left" w:leader="none" w:pos="426"/>
        </w:tabs>
        <w:spacing w:line="240"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O atraso injustificado e ou, o não cumprimento dos prazos e datas de entregas, segundo o pedido previsto pela Escola, a não comunicação com antecedência de no mínimo de 48 (quarenta e oito) horas, à Unidade Solicitante, de quaisquer eventualidades na prestação dos serviços, implicará na Aplicação de Multa diária, sem prejuízos das demais penalidades legalmente previstas pela CONTRATANTE.</w:t>
      </w:r>
      <w:r w:rsidDel="00000000" w:rsidR="00000000" w:rsidRPr="00000000">
        <w:rPr>
          <w:rtl w:val="0"/>
        </w:rPr>
      </w:r>
    </w:p>
    <w:p w:rsidR="00000000" w:rsidDel="00000000" w:rsidP="00000000" w:rsidRDefault="00000000" w:rsidRPr="00000000" w14:paraId="00000062">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8"/>
        <w:tblW w:w="9765.0" w:type="dxa"/>
        <w:jc w:val="left"/>
        <w:tblInd w:w="-270.0" w:type="dxa"/>
        <w:tblLayout w:type="fixed"/>
        <w:tblLook w:val="0400"/>
      </w:tblPr>
      <w:tblGrid>
        <w:gridCol w:w="9765"/>
        <w:tblGridChange w:id="0">
          <w:tblGrid>
            <w:gridCol w:w="9765"/>
          </w:tblGrid>
        </w:tblGridChange>
      </w:tblGrid>
      <w:tr>
        <w:trPr>
          <w:cantSplit w:val="0"/>
          <w:trHeight w:val="357"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63">
            <w:pPr>
              <w:tabs>
                <w:tab w:val="left" w:leader="none" w:pos="32"/>
                <w:tab w:val="left" w:leader="none" w:pos="9104"/>
              </w:tabs>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SEXTA – DAS OBRIGAÇÕES E RESPONSABILIDADE DA (O) CONTRATANTE</w:t>
            </w:r>
            <w:r w:rsidDel="00000000" w:rsidR="00000000" w:rsidRPr="00000000">
              <w:rPr>
                <w:rtl w:val="0"/>
              </w:rPr>
            </w:r>
          </w:p>
        </w:tc>
      </w:tr>
    </w:tbl>
    <w:p w:rsidR="00000000" w:rsidDel="00000000" w:rsidP="00000000" w:rsidRDefault="00000000" w:rsidRPr="00000000" w14:paraId="00000064">
      <w:pPr>
        <w:numPr>
          <w:ilvl w:val="1"/>
          <w:numId w:val="14"/>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Cumprir e fazer cumprir as disposições deste contrato;</w:t>
      </w:r>
    </w:p>
    <w:p w:rsidR="00000000" w:rsidDel="00000000" w:rsidP="00000000" w:rsidRDefault="00000000" w:rsidRPr="00000000" w14:paraId="00000065">
      <w:pPr>
        <w:numPr>
          <w:ilvl w:val="1"/>
          <w:numId w:val="14"/>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Comunicar o (a) contratado (a) todas e quaisquer ocorrências relacionadas ao objeto do contrato;</w:t>
      </w:r>
    </w:p>
    <w:p w:rsidR="00000000" w:rsidDel="00000000" w:rsidP="00000000" w:rsidRDefault="00000000" w:rsidRPr="00000000" w14:paraId="00000066">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Prestar as informações e os esclarecimentos pertinentes que venham a ser solicitados pelo (a) contratado (a);</w:t>
      </w:r>
    </w:p>
    <w:p w:rsidR="00000000" w:rsidDel="00000000" w:rsidP="00000000" w:rsidRDefault="00000000" w:rsidRPr="00000000" w14:paraId="00000067">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Emitir, decisão sobre todas as solicitações e reclamações relacionadas à execução dos contratos, </w:t>
      </w:r>
      <w:r w:rsidDel="00000000" w:rsidR="00000000" w:rsidRPr="00000000">
        <w:rPr>
          <w:rFonts w:ascii="Times New Roman" w:cs="Times New Roman" w:eastAsia="Times New Roman" w:hAnsi="Times New Roman"/>
          <w:rtl w:val="0"/>
        </w:rPr>
        <w:t xml:space="preserve">no prazo de 1 (um) mês</w:t>
      </w:r>
      <w:r w:rsidDel="00000000" w:rsidR="00000000" w:rsidRPr="00000000">
        <w:rPr>
          <w:rFonts w:ascii="Times New Roman" w:cs="Times New Roman" w:eastAsia="Times New Roman" w:hAnsi="Times New Roman"/>
          <w:rtl w:val="0"/>
        </w:rPr>
        <w:t xml:space="preserve"> para tomada de decisão, admitida a prorrogação motivada por igual período, ressalvados os requerimentos manifestamente impertinentes, meramente protelatórios ou de nenhum interesse para a boa execução do contrato;</w:t>
      </w:r>
    </w:p>
    <w:p w:rsidR="00000000" w:rsidDel="00000000" w:rsidP="00000000" w:rsidRDefault="00000000" w:rsidRPr="00000000" w14:paraId="00000068">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Acompanhar e fiscalizar a execução dos serviços por meio de seus representantes (fiscal de contrato, gestor de contrato e Câmara de Negócios), intervindo nos casos previstos em lei e na forma deste contrato, visando proteger o interesse público;</w:t>
      </w:r>
    </w:p>
    <w:p w:rsidR="00000000" w:rsidDel="00000000" w:rsidP="00000000" w:rsidRDefault="00000000" w:rsidRPr="00000000" w14:paraId="00000069">
      <w:pPr>
        <w:numPr>
          <w:ilvl w:val="0"/>
          <w:numId w:val="26"/>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Fiscalizar a qualidade, quantidades e preços, dos produtos entregues e o cumprimento da entrega no prazo, junto às Unidades Escolares, via Fiscal e Gestor do Contrato, acompanhar o entregador da empresa fornecedora, para supervisão das entregas e conferência de peso, notificando a empresa contratada e a Câmara de Negócios, sobre situações irregulares;</w:t>
      </w:r>
    </w:p>
    <w:p w:rsidR="00000000" w:rsidDel="00000000" w:rsidP="00000000" w:rsidRDefault="00000000" w:rsidRPr="00000000" w14:paraId="0000006A">
      <w:pPr>
        <w:numPr>
          <w:ilvl w:val="0"/>
          <w:numId w:val="26"/>
        </w:numPr>
        <w:tabs>
          <w:tab w:val="left" w:leader="none" w:pos="426"/>
        </w:tabs>
        <w:spacing w:line="240" w:lineRule="auto"/>
        <w:ind w:left="-285" w:right="-46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o registro da ocorrência de atraso injustificado e ou, o não cumprimento dos prazos e datas de entregas, segundo pedido feito pela Unidade Escolar, via Fiscal, Gestor e Câmara de Negócios.</w:t>
      </w:r>
    </w:p>
    <w:p w:rsidR="00000000" w:rsidDel="00000000" w:rsidP="00000000" w:rsidRDefault="00000000" w:rsidRPr="00000000" w14:paraId="0000006B">
      <w:pPr>
        <w:numPr>
          <w:ilvl w:val="0"/>
          <w:numId w:val="26"/>
        </w:numPr>
        <w:tabs>
          <w:tab w:val="left" w:leader="none" w:pos="426"/>
        </w:tabs>
        <w:spacing w:line="240" w:lineRule="auto"/>
        <w:ind w:left="-285" w:right="-46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Notificar, formal e tempestivamente, a CONTRATADA sobre as irregularidades observadas no cumprimento da contratação e, sobre multas, penalidades e quaisquer inadimplementos ou débitos, que tenha dado causa, via fiscal/gestor de contratos e Câmara de Negócios.</w:t>
      </w:r>
    </w:p>
    <w:p w:rsidR="00000000" w:rsidDel="00000000" w:rsidP="00000000" w:rsidRDefault="00000000" w:rsidRPr="00000000" w14:paraId="0000006C">
      <w:pPr>
        <w:numPr>
          <w:ilvl w:val="0"/>
          <w:numId w:val="26"/>
        </w:numPr>
        <w:tabs>
          <w:tab w:val="left" w:leader="none" w:pos="426"/>
        </w:tabs>
        <w:spacing w:line="240" w:lineRule="auto"/>
        <w:ind w:left="-285" w:right="-46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fiscalização de que trata o subitem acima não exclui nem reduz a responsabilidade da CONTRATADA pelos danos causados diretamente à CONTRATANTE ou a terceiros, decorrentes de sua culpa ou dolo na execução da contratação em conformidade com o Artigo 120 da Lei Federal nº 14.133/2021.</w:t>
      </w:r>
    </w:p>
    <w:p w:rsidR="00000000" w:rsidDel="00000000" w:rsidP="00000000" w:rsidRDefault="00000000" w:rsidRPr="00000000" w14:paraId="0000006D">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Autorizar os pagamentos de faturas, solucionar problemas executivos (podendo solicitar auxílio da Câmara de Negócios), assim como participar de todos os atos que se fizerem necessários para fiel execução do objeto do contrato;</w:t>
      </w:r>
    </w:p>
    <w:p w:rsidR="00000000" w:rsidDel="00000000" w:rsidP="00000000" w:rsidRDefault="00000000" w:rsidRPr="00000000" w14:paraId="0000006E">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Efetuar pagamento ao (a) contratado (a) de acordo com a forma e prazo estabelecido nesse contrato;</w:t>
      </w:r>
    </w:p>
    <w:p w:rsidR="00000000" w:rsidDel="00000000" w:rsidP="00000000" w:rsidRDefault="00000000" w:rsidRPr="00000000" w14:paraId="0000006F">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Encaminhar eventuais procedimentos administrativos de readequação dos preços contratados e aplicação de penalidades por descumprimento do pactuado no contrato para providências da Câmara de Negócios;</w:t>
      </w:r>
    </w:p>
    <w:p w:rsidR="00000000" w:rsidDel="00000000" w:rsidP="00000000" w:rsidRDefault="00000000" w:rsidRPr="00000000" w14:paraId="00000070">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Designar e apresentar ao (a) contratado (a) o responsável pela fiscalização do cumprimento do contrato (fiscal e gestor de contratos designados);</w:t>
      </w:r>
    </w:p>
    <w:p w:rsidR="00000000" w:rsidDel="00000000" w:rsidP="00000000" w:rsidRDefault="00000000" w:rsidRPr="00000000" w14:paraId="00000071">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Proceder na abertura de Processo Administrativo junto à Câmara de Negócios, ante ao não cumprimento de prazos, inadimplemento parcial ou total, ou quaisquer eventualidades, na prestação dos serviços, aplicando Multa diária, sem prejuízos das demais penalidades legalmente previstas no ordenamento jurídico.</w:t>
      </w:r>
    </w:p>
    <w:p w:rsidR="00000000" w:rsidDel="00000000" w:rsidP="00000000" w:rsidRDefault="00000000" w:rsidRPr="00000000" w14:paraId="00000072">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Atentar para o cumprimento e aplicação do Método PEPS e PVPS (primeiro que entra, que primeiro que sai ou primeiro que vence, primeiro que sai);</w:t>
      </w:r>
    </w:p>
    <w:p w:rsidR="00000000" w:rsidDel="00000000" w:rsidP="00000000" w:rsidRDefault="00000000" w:rsidRPr="00000000" w14:paraId="00000073">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Observar as condições de identificação e armazenamento e proteção dos produtos contra contaminação;</w:t>
      </w:r>
    </w:p>
    <w:p w:rsidR="00000000" w:rsidDel="00000000" w:rsidP="00000000" w:rsidRDefault="00000000" w:rsidRPr="00000000" w14:paraId="00000074">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Proceder na abertura de Processo Administrativo junto à Câmara de Negócios, ante a não comunicação à Unidade Escolar, com antecedência de no mínimo de 48 (quarenta e oito) horas, de quaisquer eventualidades, na prestação dos serviços, com a aplicação de Multa diária, sem prejuízos das demais penalidades legalmente previstas no ordenamento jurídico;</w:t>
      </w:r>
    </w:p>
    <w:p w:rsidR="00000000" w:rsidDel="00000000" w:rsidP="00000000" w:rsidRDefault="00000000" w:rsidRPr="00000000" w14:paraId="00000075">
      <w:pPr>
        <w:numPr>
          <w:ilvl w:val="1"/>
          <w:numId w:val="14"/>
        </w:numPr>
        <w:tabs>
          <w:tab w:val="left" w:leader="none" w:pos="0"/>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 contratante deverá manter em seus arquivos, em boa guarda e organização, pelo prazo de cinco anos, a partir da conclusão da análise da respectiva prestação de contas pelo FNDE e da aprovação da prestação de contas anual do FNDE/MEC, pelo TCU, os documentos referentes à prestação de contas, juntamente com todos os comprovantes de pagamentos efetuados com recursos do PNAE, ainda que a execução esteja a cargo das respectivas unidades escolares. Esses documentos deverão ser disponibilizados, sempre que solicitado, ao TCU, ao FNDE, ao Sistema de Controle Interno do Poder Executivo Federal e ao CAE.</w:t>
      </w:r>
    </w:p>
    <w:p w:rsidR="00000000" w:rsidDel="00000000" w:rsidP="00000000" w:rsidRDefault="00000000" w:rsidRPr="00000000" w14:paraId="00000076">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9"/>
        <w:tblW w:w="9780.0" w:type="dxa"/>
        <w:jc w:val="left"/>
        <w:tblInd w:w="-300.0" w:type="dxa"/>
        <w:tblLayout w:type="fixed"/>
        <w:tblLook w:val="0400"/>
      </w:tblPr>
      <w:tblGrid>
        <w:gridCol w:w="9780"/>
        <w:tblGridChange w:id="0">
          <w:tblGrid>
            <w:gridCol w:w="9780"/>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77">
            <w:pPr>
              <w:spacing w:line="240" w:lineRule="auto"/>
              <w:ind w:left="0" w:right="-67.79527559055111"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SÉTIMA – DAS OBRIGAÇÕES E RESPONSABILIDADES DO (A) CONTRATADO (A)</w:t>
            </w:r>
            <w:r w:rsidDel="00000000" w:rsidR="00000000" w:rsidRPr="00000000">
              <w:rPr>
                <w:rtl w:val="0"/>
              </w:rPr>
            </w:r>
          </w:p>
        </w:tc>
      </w:tr>
    </w:tbl>
    <w:p w:rsidR="00000000" w:rsidDel="00000000" w:rsidP="00000000" w:rsidRDefault="00000000" w:rsidRPr="00000000" w14:paraId="00000078">
      <w:pPr>
        <w:numPr>
          <w:ilvl w:val="1"/>
          <w:numId w:val="8"/>
        </w:numPr>
        <w:tabs>
          <w:tab w:val="left" w:leader="none" w:pos="0"/>
          <w:tab w:val="left" w:leader="none" w:pos="142"/>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Assinar o Contrato imediatamente após convocação Oficial, no prazo de 5 (cinco) dias após a homologação, pelo ordenador de despesas, ou em prazo estipulado pela comissão;</w:t>
      </w:r>
    </w:p>
    <w:p w:rsidR="00000000" w:rsidDel="00000000" w:rsidP="00000000" w:rsidRDefault="00000000" w:rsidRPr="00000000" w14:paraId="00000079">
      <w:pPr>
        <w:numPr>
          <w:ilvl w:val="1"/>
          <w:numId w:val="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 contratado (a) se compromete a fornecer os gêneros alimentícios da agricultura familiar ao (a) contratante, conforme descrito no item 1.2 desse contrato, nas Escolas e nas suas Salas Anexas, conforme endereço e pedido de entrega definido pela Unidade Escolar; </w:t>
      </w:r>
    </w:p>
    <w:p w:rsidR="00000000" w:rsidDel="00000000" w:rsidP="00000000" w:rsidRDefault="00000000" w:rsidRPr="00000000" w14:paraId="0000007A">
      <w:pPr>
        <w:numPr>
          <w:ilvl w:val="0"/>
          <w:numId w:val="3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Entregar os produtos dentro dos parâmetros, obedecendo o prazo de 05 (cinco) dias a partir do pedido e rotinas estabelecidas pela Unidade Escolar, se comprometendo a fornecer os gêneros alimentícios para as escolas de acordo com o pedido realizado para a entrega, nos locais e Unidades definidas pela Unidade Escolar.</w:t>
      </w:r>
    </w:p>
    <w:p w:rsidR="00000000" w:rsidDel="00000000" w:rsidP="00000000" w:rsidRDefault="00000000" w:rsidRPr="00000000" w14:paraId="0000007B">
      <w:pPr>
        <w:numPr>
          <w:ilvl w:val="0"/>
          <w:numId w:val="3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Cumprir os prazos e datas de entregas, segundo o pedido feito pela Escola, sendo que o atraso injustificado e ou, a não comunicação com antecedência de no mínimo de 48 (quarenta e oito) horas, à Unidade Solicitante, de quaisquer eventualidades, na prestação dos serviços, implicará na Aplicação de Multa diária, sem prejuízos das demais penalidades legalmente previstas pela CONTRATANTE.</w:t>
      </w:r>
    </w:p>
    <w:p w:rsidR="00000000" w:rsidDel="00000000" w:rsidP="00000000" w:rsidRDefault="00000000" w:rsidRPr="00000000" w14:paraId="0000007C">
      <w:pPr>
        <w:numPr>
          <w:ilvl w:val="0"/>
          <w:numId w:val="3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Quanto aos fornecedores e/ou entregadores dos produtos alimentícios, os quais devem estar uniformizados, devidamente identificados por meio de crachá e, se necessário, com Equipamentos de Proteção Individual – EPI’s.</w:t>
      </w:r>
    </w:p>
    <w:p w:rsidR="00000000" w:rsidDel="00000000" w:rsidP="00000000" w:rsidRDefault="00000000" w:rsidRPr="00000000" w14:paraId="0000007D">
      <w:pPr>
        <w:numPr>
          <w:ilvl w:val="0"/>
          <w:numId w:val="3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Assumir todas as responsabilidades pelo transporte dos produtos, durante a prestação dos serviços e pelo pagamento de danos materiais e ou prejuízos de outra natureza causados por seus empregados no desempenho das atividades contratadas, em bens da CONTRATANTE ou de terceiros.</w:t>
      </w:r>
    </w:p>
    <w:p w:rsidR="00000000" w:rsidDel="00000000" w:rsidP="00000000" w:rsidRDefault="00000000" w:rsidRPr="00000000" w14:paraId="0000007E">
      <w:pPr>
        <w:numPr>
          <w:ilvl w:val="0"/>
          <w:numId w:val="3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o transporte, preferencialmente, em caminhão frigorífico, veículo isotérmico, refrigerado, com um mecanismo capaz de garantir os produtos que necessitem de refrigeração, em temperatura adequada. Para produtos lácteos (iogurte), e as carnes, o transporte deverá ser em veículo refrigerado – veículo isotérmico, mas com uma fonte de frio, que permite regular a temperatura até -20 ºC. O caminhão deve se apresentar devidamente higienizado, deve ser desinfetado e lavado diariamente, esta limpeza deve incluir as paredes, o teto, barras e ganchos, piso e estrados. Os recipientes que transportam produtos alimentares também devem ser lavados diariamente.</w:t>
      </w:r>
    </w:p>
    <w:p w:rsidR="00000000" w:rsidDel="00000000" w:rsidP="00000000" w:rsidRDefault="00000000" w:rsidRPr="00000000" w14:paraId="0000007F">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bookmarkStart w:colFirst="0" w:colLast="0" w:name="_6ud40vanbgn4" w:id="1"/>
      <w:bookmarkEnd w:id="1"/>
      <w:r w:rsidDel="00000000" w:rsidR="00000000" w:rsidRPr="00000000">
        <w:rPr>
          <w:rFonts w:ascii="Times New Roman" w:cs="Times New Roman" w:eastAsia="Times New Roman" w:hAnsi="Times New Roman"/>
          <w:rtl w:val="0"/>
        </w:rPr>
        <w:t xml:space="preserve">Manter, durante toda a execução do contrato, em compatibilidade com as obrigações por ele assumidas, todas as condições para a habilitação e qualificação exigidas no edital de chamada pública; </w:t>
      </w:r>
    </w:p>
    <w:p w:rsidR="00000000" w:rsidDel="00000000" w:rsidP="00000000" w:rsidRDefault="00000000" w:rsidRPr="00000000" w14:paraId="00000080">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Garantir a qualidade do (s) produto (s), obrigando-se a repor, no local onde esteja armazenado, aquele que apresentar defeito dentro do prazo de validade; </w:t>
      </w:r>
    </w:p>
    <w:p w:rsidR="00000000" w:rsidDel="00000000" w:rsidP="00000000" w:rsidRDefault="00000000" w:rsidRPr="00000000" w14:paraId="00000081">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subcontratar, ceder ou transferir, total ou parcialmente, o objeto desse contrato;</w:t>
      </w:r>
    </w:p>
    <w:p w:rsidR="00000000" w:rsidDel="00000000" w:rsidP="00000000" w:rsidRDefault="00000000" w:rsidRPr="00000000" w14:paraId="00000082">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Assumir a responsabilidade pelos encargos fiscais e comerciais resultantes da execução do contrato;</w:t>
      </w:r>
    </w:p>
    <w:p w:rsidR="00000000" w:rsidDel="00000000" w:rsidP="00000000" w:rsidRDefault="00000000" w:rsidRPr="00000000" w14:paraId="00000083">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Responsabilizar-se por quaisquer danos ou prejuízos físicos ou materiais causados o (a) contratante ou a terceiros, pelos seus prepostos, advindos de imperícia, negligência, imprudência ou desrespeito às normas de segurança, quando da execução do objeto do contrato;</w:t>
      </w:r>
    </w:p>
    <w:p w:rsidR="00000000" w:rsidDel="00000000" w:rsidP="00000000" w:rsidRDefault="00000000" w:rsidRPr="00000000" w14:paraId="00000084">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Comunicar por escrito, ao fiscal designado pela (o) contratante para fiscalizar e acompanhar a execução contratual, qualquer anormalidade ou impropriedade verificada e prestar os esclarecimentos necessários;</w:t>
      </w:r>
    </w:p>
    <w:p w:rsidR="00000000" w:rsidDel="00000000" w:rsidP="00000000" w:rsidRDefault="00000000" w:rsidRPr="00000000" w14:paraId="00000085">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Cumprir a legislação sanitária expedidas pelo Ministério da Agricultura Pecuária e Abastecimento (MAPA) e pela Agência Nacional de Vigilância Sanitária (ANVISA);</w:t>
      </w:r>
    </w:p>
    <w:p w:rsidR="00000000" w:rsidDel="00000000" w:rsidP="00000000" w:rsidRDefault="00000000" w:rsidRPr="00000000" w14:paraId="00000086">
      <w:pPr>
        <w:numPr>
          <w:ilvl w:val="1"/>
          <w:numId w:val="8"/>
        </w:numPr>
        <w:tabs>
          <w:tab w:val="left" w:leader="none" w:pos="426"/>
        </w:tabs>
        <w:spacing w:line="259" w:lineRule="auto"/>
        <w:ind w:left="-285" w:right="-465" w:firstLine="0"/>
        <w:jc w:val="both"/>
        <w:rPr>
          <w:rFonts w:ascii="Times New Roman" w:cs="Times New Roman" w:eastAsia="Times New Roman" w:hAnsi="Times New Roman"/>
          <w:strike w:val="1"/>
          <w:color w:val="76923c"/>
        </w:rPr>
      </w:pPr>
      <w:r w:rsidDel="00000000" w:rsidR="00000000" w:rsidRPr="00000000">
        <w:rPr>
          <w:rFonts w:ascii="Times New Roman" w:cs="Times New Roman" w:eastAsia="Times New Roman" w:hAnsi="Times New Roman"/>
          <w:rtl w:val="0"/>
        </w:rPr>
        <w:t xml:space="preserve">O limite individual de venda do agricultor familiar e do empreendedor familiar rural deve respeitar o valor máximo de R$40.000,00 (quarenta mil reais) por Declaração de Aptidão ao PRONAF ou Cadastro Nacional da Agricultura Familiar (DAP/CAF/ano);</w:t>
      </w:r>
      <w:r w:rsidDel="00000000" w:rsidR="00000000" w:rsidRPr="00000000">
        <w:rPr>
          <w:rtl w:val="0"/>
        </w:rPr>
      </w:r>
    </w:p>
    <w:p w:rsidR="00000000" w:rsidDel="00000000" w:rsidP="00000000" w:rsidRDefault="00000000" w:rsidRPr="00000000" w14:paraId="00000087">
      <w:pPr>
        <w:numPr>
          <w:ilvl w:val="1"/>
          <w:numId w:val="8"/>
        </w:numPr>
        <w:tabs>
          <w:tab w:val="left" w:leader="none" w:pos="426"/>
        </w:tabs>
        <w:spacing w:line="259" w:lineRule="auto"/>
        <w:ind w:left="-285" w:right="-465" w:firstLine="0"/>
        <w:jc w:val="both"/>
        <w:rPr>
          <w:rFonts w:ascii="Times New Roman" w:cs="Times New Roman" w:eastAsia="Times New Roman" w:hAnsi="Times New Roman"/>
          <w:strike w:val="1"/>
          <w:color w:val="76923c"/>
        </w:rPr>
      </w:pPr>
      <w:r w:rsidDel="00000000" w:rsidR="00000000" w:rsidRPr="00000000">
        <w:rPr>
          <w:rFonts w:ascii="Times New Roman" w:cs="Times New Roman" w:eastAsia="Times New Roman" w:hAnsi="Times New Roman"/>
          <w:rtl w:val="0"/>
        </w:rPr>
        <w:t xml:space="preserve">A CONTRATADA deverá informar imediatamente à CONTRATANTE da suspensão ou desistência do fornecimento através de correio eletrônico, declaração ou ofício, com a motivação da suspensão de entrega, sejam problemas gerados por sazonalidade, problemas com plantio, outros e/ou quando ocorrerem casos fortuitos.</w:t>
      </w:r>
      <w:r w:rsidDel="00000000" w:rsidR="00000000" w:rsidRPr="00000000">
        <w:rPr>
          <w:rtl w:val="0"/>
        </w:rPr>
      </w:r>
    </w:p>
    <w:p w:rsidR="00000000" w:rsidDel="00000000" w:rsidP="00000000" w:rsidRDefault="00000000" w:rsidRPr="00000000" w14:paraId="00000088">
      <w:pPr>
        <w:numPr>
          <w:ilvl w:val="1"/>
          <w:numId w:val="8"/>
        </w:numPr>
        <w:tabs>
          <w:tab w:val="left" w:leader="none" w:pos="426"/>
        </w:tabs>
        <w:spacing w:line="259"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Garantir o atendimento extraordinário requisitado pela CONTRATANTE em situações excepcionais, como feriados e finais de semana;</w:t>
      </w:r>
      <w:r w:rsidDel="00000000" w:rsidR="00000000" w:rsidRPr="00000000">
        <w:rPr>
          <w:rtl w:val="0"/>
        </w:rPr>
      </w:r>
    </w:p>
    <w:p w:rsidR="00000000" w:rsidDel="00000000" w:rsidP="00000000" w:rsidRDefault="00000000" w:rsidRPr="00000000" w14:paraId="00000089">
      <w:pPr>
        <w:numPr>
          <w:ilvl w:val="1"/>
          <w:numId w:val="8"/>
        </w:numPr>
        <w:tabs>
          <w:tab w:val="left" w:leader="none" w:pos="426"/>
        </w:tabs>
        <w:spacing w:line="259"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Comunicar no prazo de até 02 (dois) dias úteis ao contratante qualquer alteração ocorrida no endereço, conta bancária, telefone, e-mail e outros julgáveis necessários para o recebimento de correspondência;</w:t>
      </w:r>
      <w:r w:rsidDel="00000000" w:rsidR="00000000" w:rsidRPr="00000000">
        <w:rPr>
          <w:rtl w:val="0"/>
        </w:rPr>
      </w:r>
    </w:p>
    <w:p w:rsidR="00000000" w:rsidDel="00000000" w:rsidP="00000000" w:rsidRDefault="00000000" w:rsidRPr="00000000" w14:paraId="0000008A">
      <w:pPr>
        <w:numPr>
          <w:ilvl w:val="1"/>
          <w:numId w:val="8"/>
        </w:numPr>
        <w:tabs>
          <w:tab w:val="left" w:leader="none" w:pos="426"/>
        </w:tabs>
        <w:spacing w:line="259"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Aceitar, nas mesmas condições contratuais, os acréscimos ou supressões que se fizerem, no objeto deste instrumento de até 25% (vinte e cinco por cento) do valor inicial atualizado da contratação;</w:t>
      </w:r>
      <w:r w:rsidDel="00000000" w:rsidR="00000000" w:rsidRPr="00000000">
        <w:rPr>
          <w:rtl w:val="0"/>
        </w:rPr>
      </w:r>
    </w:p>
    <w:p w:rsidR="00000000" w:rsidDel="00000000" w:rsidP="00000000" w:rsidRDefault="00000000" w:rsidRPr="00000000" w14:paraId="0000008B">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Guardar pelo prazo de 5 (cinco) anos, cópias das notas fiscais de venda, ou congênere, dos projetos de venda, contrato e demais documentos afins, estando à disposição para se necessária comprovação;</w:t>
      </w:r>
    </w:p>
    <w:p w:rsidR="00000000" w:rsidDel="00000000" w:rsidP="00000000" w:rsidRDefault="00000000" w:rsidRPr="00000000" w14:paraId="0000008C">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Orientar, se necessário, a equipe do (a) contratante quanto à correta armazenagem dos produtos;</w:t>
      </w:r>
    </w:p>
    <w:p w:rsidR="00000000" w:rsidDel="00000000" w:rsidP="00000000" w:rsidRDefault="00000000" w:rsidRPr="00000000" w14:paraId="0000008D">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contratado será obrigado a reparar, corrigir, remover, reconstruir ou substituir, a suas expensas, no total ou em parte, o objeto do contrato em que se verificarem vícios, defeitos ou incorreções resultantes de sua execução ou de materiais nela empregados; </w:t>
      </w:r>
    </w:p>
    <w:p w:rsidR="00000000" w:rsidDel="00000000" w:rsidP="00000000" w:rsidRDefault="00000000" w:rsidRPr="00000000" w14:paraId="0000008E">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contratado será responsável pelos danos causados diretamente à Contratante ou a terceiros em razão da execução do contrato, e não excluirá nem reduzirá essa responsabilidade a fiscalização ou o acompanhamento pelo contratante; </w:t>
      </w:r>
    </w:p>
    <w:p w:rsidR="00000000" w:rsidDel="00000000" w:rsidP="00000000" w:rsidRDefault="00000000" w:rsidRPr="00000000" w14:paraId="0000008F">
      <w:pPr>
        <w:numPr>
          <w:ilvl w:val="1"/>
          <w:numId w:val="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Somente o contratado será responsável pelos encargos trabalhistas, previdenciários, fiscais e comerciais resultantes da execução do contrato.</w:t>
      </w:r>
    </w:p>
    <w:p w:rsidR="00000000" w:rsidDel="00000000" w:rsidP="00000000" w:rsidRDefault="00000000" w:rsidRPr="00000000" w14:paraId="00000090">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10"/>
        <w:tblW w:w="9780.0" w:type="dxa"/>
        <w:jc w:val="left"/>
        <w:tblInd w:w="-300.0" w:type="dxa"/>
        <w:tblLayout w:type="fixed"/>
        <w:tblLook w:val="0400"/>
      </w:tblPr>
      <w:tblGrid>
        <w:gridCol w:w="9780"/>
        <w:tblGridChange w:id="0">
          <w:tblGrid>
            <w:gridCol w:w="978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91">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OITAVA – RECOLHIMENTO DAS CONTRIBUIÇÕES PREVIDENCIÁRIAS</w:t>
            </w:r>
          </w:p>
        </w:tc>
      </w:tr>
    </w:tbl>
    <w:p w:rsidR="00000000" w:rsidDel="00000000" w:rsidP="00000000" w:rsidRDefault="00000000" w:rsidRPr="00000000" w14:paraId="00000092">
      <w:pPr>
        <w:numPr>
          <w:ilvl w:val="1"/>
          <w:numId w:val="5"/>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Entidade Executora do PNAE quando comprar gêneros alimentícios de grupos informais e fornecedores individuais (produtores rurais pessoas físicas), ficam obrigadas a reter e recolher a contribuição devida pelo Produtor Rural Pessoa Física na qualidade de sub-rogada da obrigação, por força do art. 30, inciso IV, da Lei nº 8.212, de 24 de julho de 1991, em inciso IV e V, do artigo 159, da Normativa RFB nº 2.110/2022.  Os valores devidos pelo (a) agricultor(a) familiar individual e grupo informal devem ser recolhidos com base no Manual EFD-REINF, Capítulo III, item 2.6, Evento R-2055, art. 159 da Instrução Normativa RFB nº 2110/2022;</w:t>
      </w:r>
    </w:p>
    <w:p w:rsidR="00000000" w:rsidDel="00000000" w:rsidP="00000000" w:rsidRDefault="00000000" w:rsidRPr="00000000" w14:paraId="00000093">
      <w:pPr>
        <w:numPr>
          <w:ilvl w:val="1"/>
          <w:numId w:val="5"/>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Entidade Executora quando comprar gêneros alimentícios de grupos formais da agricultura familiar, a responsabilidade pela retenção e pelo recolhimento é das cooperativas ou associações, por força art. 30, inciso IV, da Lei nº 8.212, de 24 de julho de 1991, visto que estes adquirem de produtores rurais pessoas físicas.</w:t>
      </w:r>
    </w:p>
    <w:p w:rsidR="00000000" w:rsidDel="00000000" w:rsidP="00000000" w:rsidRDefault="00000000" w:rsidRPr="00000000" w14:paraId="00000094">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11"/>
        <w:tblW w:w="9750.0" w:type="dxa"/>
        <w:jc w:val="left"/>
        <w:tblInd w:w="-270.0" w:type="dxa"/>
        <w:tblLayout w:type="fixed"/>
        <w:tblLook w:val="0400"/>
      </w:tblPr>
      <w:tblGrid>
        <w:gridCol w:w="9750"/>
        <w:tblGridChange w:id="0">
          <w:tblGrid>
            <w:gridCol w:w="975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95">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NONA – DO ACOMPANHAMENTO E DA FISCALIZAÇÃO DO CONTRATO</w:t>
            </w:r>
          </w:p>
        </w:tc>
      </w:tr>
    </w:tbl>
    <w:p w:rsidR="00000000" w:rsidDel="00000000" w:rsidP="00000000" w:rsidRDefault="00000000" w:rsidRPr="00000000" w14:paraId="00000096">
      <w:pPr>
        <w:numPr>
          <w:ilvl w:val="1"/>
          <w:numId w:val="21"/>
        </w:numPr>
        <w:tabs>
          <w:tab w:val="left" w:leader="none" w:pos="142"/>
          <w:tab w:val="left" w:leader="none" w:pos="426"/>
        </w:tabs>
        <w:spacing w:line="259"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O acompanhamento e fiscalização será exercido pelo Gestor de Contrato, Fiscal de Contrato e Suplente de Fiscal designados pela contratante, a serem intitulados por meio de Portaria, publicada no diário oficial do estado, que serão responsáveis para exercer um rigoroso controle no serviço que foi proposto, comprovando a sua fiel execução, em especial quanto à qualidade, acompanhamento, fiscalização, conferência e avaliação da execução do objeto, procedendo ao registro das ocorrências, falhas e/ou defeitos detectados e adotando as providências necessárias ao seu fiel cumprimento, e comunicar por escrito à autoridade superior todas as ocorrências de quaisquer fatos que, a seu critério, exijam medidas corretivas por parte da Contratada;</w:t>
      </w:r>
      <w:r w:rsidDel="00000000" w:rsidR="00000000" w:rsidRPr="00000000">
        <w:rPr>
          <w:rtl w:val="0"/>
        </w:rPr>
      </w:r>
    </w:p>
    <w:p w:rsidR="00000000" w:rsidDel="00000000" w:rsidP="00000000" w:rsidRDefault="00000000" w:rsidRPr="00000000" w14:paraId="00000097">
      <w:pPr>
        <w:numPr>
          <w:ilvl w:val="1"/>
          <w:numId w:val="21"/>
        </w:numPr>
        <w:tabs>
          <w:tab w:val="left" w:leader="none" w:pos="142"/>
          <w:tab w:val="left" w:leader="none" w:pos="426"/>
        </w:tabs>
        <w:spacing w:line="259"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Cabe aquele que acompanha e fiscaliza a execução do contrato:</w:t>
      </w:r>
      <w:r w:rsidDel="00000000" w:rsidR="00000000" w:rsidRPr="00000000">
        <w:rPr>
          <w:rtl w:val="0"/>
        </w:rPr>
      </w:r>
    </w:p>
    <w:p w:rsidR="00000000" w:rsidDel="00000000" w:rsidP="00000000" w:rsidRDefault="00000000" w:rsidRPr="00000000" w14:paraId="00000098">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Acompanhar e fiscalizar a execução do contrato, anotando em registro próprio todas as ocorrências relacionadas ao evento, apurando a fiel execução do objeto e eventuais irregularidades, acompanhar e controlar, as entregas e o estoque de produtos, de reposição, quantidade e qualidade, preços e marcas;</w:t>
      </w:r>
    </w:p>
    <w:p w:rsidR="00000000" w:rsidDel="00000000" w:rsidP="00000000" w:rsidRDefault="00000000" w:rsidRPr="00000000" w14:paraId="00000099">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Receber e atestar as notas fiscais, conferindo-as com os itens previstos no contrato;</w:t>
      </w:r>
    </w:p>
    <w:p w:rsidR="00000000" w:rsidDel="00000000" w:rsidP="00000000" w:rsidRDefault="00000000" w:rsidRPr="00000000" w14:paraId="0000009A">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Solicitar ao Gestor ou à CNAE, esclarecimentos de dúvidas relativas ao contrato sob sua fiscalização;</w:t>
      </w:r>
    </w:p>
    <w:p w:rsidR="00000000" w:rsidDel="00000000" w:rsidP="00000000" w:rsidRDefault="00000000" w:rsidRPr="00000000" w14:paraId="0000009B">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Verificar se o prazo de entrega, especificações e quantidades encontram-se de acordo com o estabelecido no instrumento contratual;</w:t>
      </w:r>
    </w:p>
    <w:p w:rsidR="00000000" w:rsidDel="00000000" w:rsidP="00000000" w:rsidRDefault="00000000" w:rsidRPr="00000000" w14:paraId="0000009C">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Apresentar mensalmente ou quando solicitado, relatório de acompanhamento de execução do contrato;</w:t>
      </w:r>
    </w:p>
    <w:p w:rsidR="00000000" w:rsidDel="00000000" w:rsidP="00000000" w:rsidRDefault="00000000" w:rsidRPr="00000000" w14:paraId="0000009D">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Manter controle atualizado dos pagamentos efetuados, em ordem cronológica, observando para que o valor do contrato não seja ultrapassado;</w:t>
      </w:r>
    </w:p>
    <w:p w:rsidR="00000000" w:rsidDel="00000000" w:rsidP="00000000" w:rsidRDefault="00000000" w:rsidRPr="00000000" w14:paraId="0000009E">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Confrontar os preços e quantidades constantes da nota fiscal com os estabelecidos no contrato;</w:t>
      </w:r>
    </w:p>
    <w:p w:rsidR="00000000" w:rsidDel="00000000" w:rsidP="00000000" w:rsidRDefault="00000000" w:rsidRPr="00000000" w14:paraId="0000009F">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Comunicar à CNAE, por escrito, de qualquer ocorrência em desconformidade por parte da Contratada, quanto às cláusulas contratuais;</w:t>
      </w:r>
    </w:p>
    <w:p w:rsidR="00000000" w:rsidDel="00000000" w:rsidP="00000000" w:rsidRDefault="00000000" w:rsidRPr="00000000" w14:paraId="000000A0">
      <w:pPr>
        <w:numPr>
          <w:ilvl w:val="1"/>
          <w:numId w:val="38"/>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Solicitar que os produtos sejam substituídos por inadequação ou não atender as especificações e qualidade contratada;</w:t>
      </w:r>
    </w:p>
    <w:p w:rsidR="00000000" w:rsidDel="00000000" w:rsidP="00000000" w:rsidRDefault="00000000" w:rsidRPr="00000000" w14:paraId="000000A1">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1º O Fiscal deverá ter pleno conhecimento do contrato e de suas cláusulas, de forma a assegurar o conhecimento necessário das cláusulas pactuadas, objeto de sua fiscalização.</w:t>
      </w:r>
    </w:p>
    <w:p w:rsidR="00000000" w:rsidDel="00000000" w:rsidP="00000000" w:rsidRDefault="00000000" w:rsidRPr="00000000" w14:paraId="000000A2">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2º Os registros da fiscalização devem ser arquivados junto com o contrato de forma a facilitar o controle pela Administração.</w:t>
      </w:r>
    </w:p>
    <w:p w:rsidR="00000000" w:rsidDel="00000000" w:rsidP="00000000" w:rsidRDefault="00000000" w:rsidRPr="00000000" w14:paraId="000000A3">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3º O descumprimento das atribuições supracitadas poderá resultar em responsabilização administrativa, civil e penal, do servidor designado.</w:t>
      </w:r>
    </w:p>
    <w:p w:rsidR="00000000" w:rsidDel="00000000" w:rsidP="00000000" w:rsidRDefault="00000000" w:rsidRPr="00000000" w14:paraId="000000A4">
      <w:pPr>
        <w:numPr>
          <w:ilvl w:val="1"/>
          <w:numId w:val="21"/>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Caberá ainda ao Gestor do Contrato as seguintes atribuições:</w:t>
      </w:r>
    </w:p>
    <w:p w:rsidR="00000000" w:rsidDel="00000000" w:rsidP="00000000" w:rsidRDefault="00000000" w:rsidRPr="00000000" w14:paraId="000000A5">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Responder pelas atividades administrativas e financeiras do Contrato;</w:t>
      </w:r>
    </w:p>
    <w:p w:rsidR="00000000" w:rsidDel="00000000" w:rsidP="00000000" w:rsidRDefault="00000000" w:rsidRPr="00000000" w14:paraId="000000A6">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Assegurar o cumprimento dos prazos pactuados;</w:t>
      </w:r>
    </w:p>
    <w:p w:rsidR="00000000" w:rsidDel="00000000" w:rsidP="00000000" w:rsidRDefault="00000000" w:rsidRPr="00000000" w14:paraId="000000A7">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cumprimento dos pagamentos realizados pelo Ordenador de Despesas;</w:t>
      </w:r>
    </w:p>
    <w:p w:rsidR="00000000" w:rsidDel="00000000" w:rsidP="00000000" w:rsidRDefault="00000000" w:rsidRPr="00000000" w14:paraId="000000A8">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Providenciar via Câmara de Negócios, os reequilíbrios contratuais ou aditamentos dos contratos;</w:t>
      </w:r>
    </w:p>
    <w:p w:rsidR="00000000" w:rsidDel="00000000" w:rsidP="00000000" w:rsidRDefault="00000000" w:rsidRPr="00000000" w14:paraId="000000A9">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Coordenar a atividade do Fiscal do Contrato, solicitando-lhe todas as informações que entender necessárias, adotando as devidas providências para as questões que venha a tomar conhecimento;</w:t>
      </w:r>
    </w:p>
    <w:p w:rsidR="00000000" w:rsidDel="00000000" w:rsidP="00000000" w:rsidRDefault="00000000" w:rsidRPr="00000000" w14:paraId="000000AA">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Comunicar e justificar formalmente à CAE/SEDUC, via Câmara de Negócios, da necessidade de alterações contratuais;</w:t>
      </w:r>
    </w:p>
    <w:p w:rsidR="00000000" w:rsidDel="00000000" w:rsidP="00000000" w:rsidRDefault="00000000" w:rsidRPr="00000000" w14:paraId="000000AB">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Comunicar à Câmara, quando forem constatados inadimplementos contratuais, via ocorrências registradas pelo Fiscal de Contrato, ou que tenha tomado conhecimento, e, obedecidos os prazos legais de defesa, solucionar o problema;</w:t>
      </w:r>
    </w:p>
    <w:p w:rsidR="00000000" w:rsidDel="00000000" w:rsidP="00000000" w:rsidRDefault="00000000" w:rsidRPr="00000000" w14:paraId="000000AC">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Pactuar com o representante da Contratada, ações para soluções das desconformidades;</w:t>
      </w:r>
    </w:p>
    <w:p w:rsidR="00000000" w:rsidDel="00000000" w:rsidP="00000000" w:rsidRDefault="00000000" w:rsidRPr="00000000" w14:paraId="000000AD">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Realizar o controle de documentos inerentes ao contrato, bem como o controle dos quantitativos e do limite das DAPs/CAFs;</w:t>
      </w:r>
    </w:p>
    <w:p w:rsidR="00000000" w:rsidDel="00000000" w:rsidP="00000000" w:rsidRDefault="00000000" w:rsidRPr="00000000" w14:paraId="000000AE">
      <w:pPr>
        <w:numPr>
          <w:ilvl w:val="1"/>
          <w:numId w:val="2"/>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Comunicar à Câmara de Negócios as desconformidades observadas para providências.</w:t>
      </w:r>
    </w:p>
    <w:p w:rsidR="00000000" w:rsidDel="00000000" w:rsidP="00000000" w:rsidRDefault="00000000" w:rsidRPr="00000000" w14:paraId="000000AF">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1º O Gestor deverá ter pleno conhecimento do contrato e de suas cláusulas, de forma a assegurar o conhecimento necessário das cláusulas pactuadas, objeto de sua responsabilidade.</w:t>
      </w:r>
    </w:p>
    <w:p w:rsidR="00000000" w:rsidDel="00000000" w:rsidP="00000000" w:rsidRDefault="00000000" w:rsidRPr="00000000" w14:paraId="000000B0">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2º O descumprimento das atribuições supracitadas poderá resultar em responsabilização administrativa, civil e penal, do servidor designado.</w:t>
      </w:r>
    </w:p>
    <w:p w:rsidR="00000000" w:rsidDel="00000000" w:rsidP="00000000" w:rsidRDefault="00000000" w:rsidRPr="00000000" w14:paraId="000000B1">
      <w:pPr>
        <w:numPr>
          <w:ilvl w:val="1"/>
          <w:numId w:val="21"/>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Além das competências acima, cabe ao Fiscal e ao Gestor do contrato observarem todas as atribuições dos arts. 12 e 13 da IN nº 011/2024/GS/SEDUC/MT.</w:t>
      </w:r>
    </w:p>
    <w:tbl>
      <w:tblPr>
        <w:tblStyle w:val="Table12"/>
        <w:tblW w:w="9780.0" w:type="dxa"/>
        <w:jc w:val="left"/>
        <w:tblInd w:w="-285.0" w:type="dxa"/>
        <w:tblLayout w:type="fixed"/>
        <w:tblLook w:val="0400"/>
      </w:tblPr>
      <w:tblGrid>
        <w:gridCol w:w="9780"/>
        <w:tblGridChange w:id="0">
          <w:tblGrid>
            <w:gridCol w:w="978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B2">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DÉCIMA – DA PUBLICAÇÃO</w:t>
            </w:r>
          </w:p>
        </w:tc>
      </w:tr>
    </w:tbl>
    <w:p w:rsidR="00000000" w:rsidDel="00000000" w:rsidP="00000000" w:rsidRDefault="00000000" w:rsidRPr="00000000" w14:paraId="000000B3">
      <w:pPr>
        <w:numPr>
          <w:ilvl w:val="1"/>
          <w:numId w:val="1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publicação do extrato do presente contrato deverá ser providenciada pelo (a) Secretaria de Educação do Estado de Mato Grosso após encaminhamento do documento pela Câmara de Negócios da Alimentação Escolar a sua assinatura, no Diário Oficial do Estado e demais sítios eletrônicos oficiais;</w:t>
      </w:r>
    </w:p>
    <w:p w:rsidR="00000000" w:rsidDel="00000000" w:rsidP="00000000" w:rsidRDefault="00000000" w:rsidRPr="00000000" w14:paraId="000000B4">
      <w:pPr>
        <w:numPr>
          <w:ilvl w:val="1"/>
          <w:numId w:val="1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divulgação no Portal Nacional de Contratações Públicas (PNCP) é condição indispensável para a eficácia desse contrato e de seus aditamentos, e deverá ocorrer no prazo de 10 (dez) dias úteis, contados da data de sua assinatura.</w:t>
      </w:r>
    </w:p>
    <w:p w:rsidR="00000000" w:rsidDel="00000000" w:rsidP="00000000" w:rsidRDefault="00000000" w:rsidRPr="00000000" w14:paraId="000000B5">
      <w:pPr>
        <w:spacing w:line="240" w:lineRule="auto"/>
        <w:ind w:left="-285" w:right="-465" w:firstLine="0"/>
        <w:jc w:val="both"/>
        <w:rPr>
          <w:rFonts w:ascii="Times New Roman" w:cs="Times New Roman" w:eastAsia="Times New Roman" w:hAnsi="Times New Roman"/>
          <w:color w:val="76923c"/>
        </w:rPr>
      </w:pPr>
      <w:r w:rsidDel="00000000" w:rsidR="00000000" w:rsidRPr="00000000">
        <w:rPr>
          <w:rtl w:val="0"/>
        </w:rPr>
      </w:r>
    </w:p>
    <w:tbl>
      <w:tblPr>
        <w:tblStyle w:val="Table13"/>
        <w:tblW w:w="9765.0" w:type="dxa"/>
        <w:jc w:val="left"/>
        <w:tblInd w:w="-270.0" w:type="dxa"/>
        <w:tblLayout w:type="fixed"/>
        <w:tblLook w:val="0400"/>
      </w:tblPr>
      <w:tblGrid>
        <w:gridCol w:w="9765"/>
        <w:tblGridChange w:id="0">
          <w:tblGrid>
            <w:gridCol w:w="976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B6">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DÉCIMA PRIMEIRA – DAS PRERROGATIVAS DA ADMINISTRAÇÃO PÚBLICA</w:t>
            </w:r>
          </w:p>
        </w:tc>
      </w:tr>
    </w:tbl>
    <w:p w:rsidR="00000000" w:rsidDel="00000000" w:rsidP="00000000" w:rsidRDefault="00000000" w:rsidRPr="00000000" w14:paraId="000000B7">
      <w:pPr>
        <w:numPr>
          <w:ilvl w:val="1"/>
          <w:numId w:val="35"/>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Entre as prerrogativas concedidas para a administração pública, no regime jurídico dos contratos, consta a possibilidade de:  </w:t>
      </w:r>
    </w:p>
    <w:p w:rsidR="00000000" w:rsidDel="00000000" w:rsidP="00000000" w:rsidRDefault="00000000" w:rsidRPr="00000000" w14:paraId="000000B8">
      <w:pPr>
        <w:numPr>
          <w:ilvl w:val="6"/>
          <w:numId w:val="1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modificá-los, unilateralmente, para melhor adequação às finalidades de interesse público, respeitados os direitos do (a) contratado (a); </w:t>
      </w:r>
    </w:p>
    <w:p w:rsidR="00000000" w:rsidDel="00000000" w:rsidP="00000000" w:rsidRDefault="00000000" w:rsidRPr="00000000" w14:paraId="000000B9">
      <w:pPr>
        <w:numPr>
          <w:ilvl w:val="6"/>
          <w:numId w:val="1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extingui-los, unilateralmente, nos casos especificados pela Lei Federal nº 14.133, de 01/04/2021; </w:t>
      </w:r>
    </w:p>
    <w:p w:rsidR="00000000" w:rsidDel="00000000" w:rsidP="00000000" w:rsidRDefault="00000000" w:rsidRPr="00000000" w14:paraId="000000BA">
      <w:pPr>
        <w:numPr>
          <w:ilvl w:val="6"/>
          <w:numId w:val="1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fiscalizar sua execução; </w:t>
      </w:r>
    </w:p>
    <w:p w:rsidR="00000000" w:rsidDel="00000000" w:rsidP="00000000" w:rsidRDefault="00000000" w:rsidRPr="00000000" w14:paraId="000000BB">
      <w:pPr>
        <w:numPr>
          <w:ilvl w:val="6"/>
          <w:numId w:val="1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aplicar sanções motivadas pela inexecução total ou parcial do ajuste; </w:t>
      </w:r>
    </w:p>
    <w:p w:rsidR="00000000" w:rsidDel="00000000" w:rsidP="00000000" w:rsidRDefault="00000000" w:rsidRPr="00000000" w14:paraId="000000BC">
      <w:pPr>
        <w:numPr>
          <w:ilvl w:val="6"/>
          <w:numId w:val="10"/>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ocupar provisoriamente bens móveis e imóveis e utilizar pessoal e serviços vinculados ao objeto do contrato nas hipóteses de: </w:t>
      </w:r>
    </w:p>
    <w:p w:rsidR="00000000" w:rsidDel="00000000" w:rsidP="00000000" w:rsidRDefault="00000000" w:rsidRPr="00000000" w14:paraId="000000BD">
      <w:pPr>
        <w:numPr>
          <w:ilvl w:val="1"/>
          <w:numId w:val="34"/>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risco à prestação de serviços essenciais; </w:t>
      </w:r>
    </w:p>
    <w:p w:rsidR="00000000" w:rsidDel="00000000" w:rsidP="00000000" w:rsidRDefault="00000000" w:rsidRPr="00000000" w14:paraId="000000BE">
      <w:pPr>
        <w:numPr>
          <w:ilvl w:val="1"/>
          <w:numId w:val="34"/>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necessidade de acautelar apuração administrativa de faltas contratuais pelo contratado, inclusive após extinção do contrato. </w:t>
      </w:r>
    </w:p>
    <w:p w:rsidR="00000000" w:rsidDel="00000000" w:rsidP="00000000" w:rsidRDefault="00000000" w:rsidRPr="00000000" w14:paraId="000000BF">
      <w:pPr>
        <w:numPr>
          <w:ilvl w:val="1"/>
          <w:numId w:val="35"/>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cláusulas econômico-financeiras e monetárias dos contratos não poderão ser alteradas sem prévia concordância do (a) contratado (a);</w:t>
      </w:r>
    </w:p>
    <w:p w:rsidR="00000000" w:rsidDel="00000000" w:rsidP="00000000" w:rsidRDefault="00000000" w:rsidRPr="00000000" w14:paraId="000000C0">
      <w:pPr>
        <w:numPr>
          <w:ilvl w:val="1"/>
          <w:numId w:val="35"/>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 hipótese prevista na alínea ‘a’ do item 11.1, deste documento, as cláusulas econômico-financeiras do contrato deverão ser revistas para que se mantenha o equilíbrio contratual.</w:t>
      </w:r>
    </w:p>
    <w:p w:rsidR="00000000" w:rsidDel="00000000" w:rsidP="00000000" w:rsidRDefault="00000000" w:rsidRPr="00000000" w14:paraId="000000C1">
      <w:pPr>
        <w:spacing w:line="240" w:lineRule="auto"/>
        <w:ind w:left="-285" w:right="-465" w:firstLine="0"/>
        <w:jc w:val="both"/>
        <w:rPr>
          <w:rFonts w:ascii="Times New Roman" w:cs="Times New Roman" w:eastAsia="Times New Roman" w:hAnsi="Times New Roman"/>
          <w:b w:val="1"/>
          <w:bCs w:val="1"/>
        </w:rPr>
      </w:pPr>
      <w:r w:rsidDel="00000000" w:rsidR="00000000" w:rsidRPr="00000000">
        <w:rPr>
          <w:rtl w:val="0"/>
        </w:rPr>
      </w:r>
    </w:p>
    <w:tbl>
      <w:tblPr>
        <w:tblStyle w:val="Table14"/>
        <w:tblW w:w="9780.0" w:type="dxa"/>
        <w:jc w:val="left"/>
        <w:tblInd w:w="-300.0" w:type="dxa"/>
        <w:tblLayout w:type="fixed"/>
        <w:tblLook w:val="0400"/>
      </w:tblPr>
      <w:tblGrid>
        <w:gridCol w:w="9780"/>
        <w:tblGridChange w:id="0">
          <w:tblGrid>
            <w:gridCol w:w="978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C2">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DÉCIMA SEGUNDA – DA EXECUÇÃO DO CONTRATO</w:t>
            </w:r>
          </w:p>
        </w:tc>
      </w:tr>
    </w:tbl>
    <w:p w:rsidR="00000000" w:rsidDel="00000000" w:rsidP="00000000" w:rsidRDefault="00000000" w:rsidRPr="00000000" w14:paraId="000000C3">
      <w:pPr>
        <w:numPr>
          <w:ilvl w:val="1"/>
          <w:numId w:val="1"/>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contrato deverá ser executado fielmente pelas partes, de acordo com as cláusulas avençadas e legislação vigente, e cada parte responderá pelas consequências de sua inexecução total ou parcial.</w:t>
      </w:r>
    </w:p>
    <w:p w:rsidR="00000000" w:rsidDel="00000000" w:rsidP="00000000" w:rsidRDefault="00000000" w:rsidRPr="00000000" w14:paraId="000000C4">
      <w:pPr>
        <w:numPr>
          <w:ilvl w:val="1"/>
          <w:numId w:val="1"/>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 proibido ao (a) contratante retardar imotivadamente a entrega dos produtos, conforme cronograma do item 1.2 desse documento, inclusive na hipótese de posse do respectivo chefe do Poder Executivo ou de novo titular no órgão ou entidade contratante.</w:t>
      </w:r>
    </w:p>
    <w:p w:rsidR="00000000" w:rsidDel="00000000" w:rsidP="00000000" w:rsidRDefault="00000000" w:rsidRPr="00000000" w14:paraId="000000C5">
      <w:pPr>
        <w:numPr>
          <w:ilvl w:val="1"/>
          <w:numId w:val="1"/>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 caso de impedimento, ordem de paralisação ou suspensão do contrato, o cronograma de execução será prorrogado automaticamente pelo tempo correspondente, anotadas tais circunstâncias mediante simples apostila.</w:t>
      </w:r>
    </w:p>
    <w:p w:rsidR="00000000" w:rsidDel="00000000" w:rsidP="00000000" w:rsidRDefault="00000000" w:rsidRPr="00000000" w14:paraId="000000C6">
      <w:pPr>
        <w:spacing w:line="240" w:lineRule="auto"/>
        <w:ind w:left="-285" w:right="-465" w:firstLine="0"/>
        <w:jc w:val="both"/>
        <w:rPr>
          <w:rFonts w:ascii="Times New Roman" w:cs="Times New Roman" w:eastAsia="Times New Roman" w:hAnsi="Times New Roman"/>
          <w:b w:val="1"/>
          <w:bCs w:val="1"/>
        </w:rPr>
      </w:pPr>
      <w:r w:rsidDel="00000000" w:rsidR="00000000" w:rsidRPr="00000000">
        <w:rPr>
          <w:rtl w:val="0"/>
        </w:rPr>
      </w:r>
    </w:p>
    <w:tbl>
      <w:tblPr>
        <w:tblStyle w:val="Table15"/>
        <w:tblW w:w="9795.0" w:type="dxa"/>
        <w:jc w:val="left"/>
        <w:tblInd w:w="-300.0" w:type="dxa"/>
        <w:tblLayout w:type="fixed"/>
        <w:tblLook w:val="0400"/>
      </w:tblPr>
      <w:tblGrid>
        <w:gridCol w:w="9795"/>
        <w:tblGridChange w:id="0">
          <w:tblGrid>
            <w:gridCol w:w="979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C7">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DÉCIMA TERCEIRA – DA GARANTIA CONTRATUAL</w:t>
            </w:r>
          </w:p>
        </w:tc>
      </w:tr>
    </w:tbl>
    <w:p w:rsidR="00000000" w:rsidDel="00000000" w:rsidP="00000000" w:rsidRDefault="00000000" w:rsidRPr="00000000" w14:paraId="000000C8">
      <w:pPr>
        <w:numPr>
          <w:ilvl w:val="1"/>
          <w:numId w:val="28"/>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será exigida garantia contratual.</w:t>
      </w:r>
    </w:p>
    <w:p w:rsidR="00000000" w:rsidDel="00000000" w:rsidP="00000000" w:rsidRDefault="00000000" w:rsidRPr="00000000" w14:paraId="000000C9">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16"/>
        <w:tblW w:w="9780.0" w:type="dxa"/>
        <w:jc w:val="left"/>
        <w:tblInd w:w="-300.0" w:type="dxa"/>
        <w:tblLayout w:type="fixed"/>
        <w:tblLook w:val="0400"/>
      </w:tblPr>
      <w:tblGrid>
        <w:gridCol w:w="9780"/>
        <w:tblGridChange w:id="0">
          <w:tblGrid>
            <w:gridCol w:w="978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CA">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DÉCIMA QUARTA – DA ALTERAÇÃO DO CONTRATO E PREÇOS</w:t>
            </w:r>
            <w:r w:rsidDel="00000000" w:rsidR="00000000" w:rsidRPr="00000000">
              <w:rPr>
                <w:rtl w:val="0"/>
              </w:rPr>
            </w:r>
          </w:p>
        </w:tc>
      </w:tr>
    </w:tbl>
    <w:p w:rsidR="00000000" w:rsidDel="00000000" w:rsidP="00000000" w:rsidRDefault="00000000" w:rsidRPr="00000000" w14:paraId="000000CB">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contrato poderá ser alterado, com as devidas justificativas, nos seguintes casos: </w:t>
      </w:r>
    </w:p>
    <w:p w:rsidR="00000000" w:rsidDel="00000000" w:rsidP="00000000" w:rsidRDefault="00000000" w:rsidRPr="00000000" w14:paraId="000000CC">
      <w:pPr>
        <w:numPr>
          <w:ilvl w:val="0"/>
          <w:numId w:val="3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unilateralmente pela (o) contratante: </w:t>
      </w:r>
    </w:p>
    <w:p w:rsidR="00000000" w:rsidDel="00000000" w:rsidP="00000000" w:rsidRDefault="00000000" w:rsidRPr="00000000" w14:paraId="000000CD">
      <w:pPr>
        <w:numPr>
          <w:ilvl w:val="1"/>
          <w:numId w:val="13"/>
        </w:numPr>
        <w:tabs>
          <w:tab w:val="left" w:leader="none" w:pos="284"/>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quando houver modificação do projeto ou das especificações, para melhor adequação técnica a seus objetivos;</w:t>
      </w:r>
    </w:p>
    <w:p w:rsidR="00000000" w:rsidDel="00000000" w:rsidP="00000000" w:rsidRDefault="00000000" w:rsidRPr="00000000" w14:paraId="000000CE">
      <w:pPr>
        <w:numPr>
          <w:ilvl w:val="1"/>
          <w:numId w:val="13"/>
        </w:numPr>
        <w:tabs>
          <w:tab w:val="left" w:leader="none" w:pos="284"/>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quando for necessária a modificação do valor contratual em decorrência de acréscimo ou diminuição quantitativa de seu objeto, nos limites permitidos pela Lei Federal n° 14.133, de 01/04/2021.; </w:t>
      </w:r>
    </w:p>
    <w:p w:rsidR="00000000" w:rsidDel="00000000" w:rsidP="00000000" w:rsidRDefault="00000000" w:rsidRPr="00000000" w14:paraId="000000CF">
      <w:pPr>
        <w:numPr>
          <w:ilvl w:val="0"/>
          <w:numId w:val="36"/>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acordo entre as partes: </w:t>
      </w:r>
    </w:p>
    <w:p w:rsidR="00000000" w:rsidDel="00000000" w:rsidP="00000000" w:rsidRDefault="00000000" w:rsidRPr="00000000" w14:paraId="000000D0">
      <w:pPr>
        <w:numPr>
          <w:ilvl w:val="1"/>
          <w:numId w:val="33"/>
        </w:numPr>
        <w:tabs>
          <w:tab w:val="left" w:leader="none" w:pos="284"/>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quando conveniente a substituição da garantia de execução; </w:t>
      </w:r>
    </w:p>
    <w:p w:rsidR="00000000" w:rsidDel="00000000" w:rsidP="00000000" w:rsidRDefault="00000000" w:rsidRPr="00000000" w14:paraId="000000D1">
      <w:pPr>
        <w:numPr>
          <w:ilvl w:val="1"/>
          <w:numId w:val="33"/>
        </w:numPr>
        <w:tabs>
          <w:tab w:val="left" w:leader="none" w:pos="284"/>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quando necessária a modificação do regime de execução da obra ou do serviço, bem como do modo de fornecimento, em face de verificação técnica da inaplicabilidade dos termos contratuais originários; </w:t>
      </w:r>
    </w:p>
    <w:p w:rsidR="00000000" w:rsidDel="00000000" w:rsidP="00000000" w:rsidRDefault="00000000" w:rsidRPr="00000000" w14:paraId="000000D2">
      <w:pPr>
        <w:numPr>
          <w:ilvl w:val="1"/>
          <w:numId w:val="33"/>
        </w:numPr>
        <w:tabs>
          <w:tab w:val="left" w:leader="none" w:pos="284"/>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 </w:t>
      </w:r>
    </w:p>
    <w:p w:rsidR="00000000" w:rsidDel="00000000" w:rsidP="00000000" w:rsidRDefault="00000000" w:rsidRPr="00000000" w14:paraId="000000D3">
      <w:pPr>
        <w:numPr>
          <w:ilvl w:val="1"/>
          <w:numId w:val="33"/>
        </w:numPr>
        <w:tabs>
          <w:tab w:val="left" w:leader="none" w:pos="284"/>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 </w:t>
      </w:r>
    </w:p>
    <w:p w:rsidR="00000000" w:rsidDel="00000000" w:rsidP="00000000" w:rsidRDefault="00000000" w:rsidRPr="00000000" w14:paraId="000000D4">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 hipótese de </w:t>
      </w:r>
      <w:r w:rsidDel="00000000" w:rsidR="00000000" w:rsidRPr="00000000">
        <w:rPr>
          <w:rFonts w:ascii="Times New Roman" w:cs="Times New Roman" w:eastAsia="Times New Roman" w:hAnsi="Times New Roman"/>
          <w:b w:val="1"/>
          <w:bCs w:val="1"/>
          <w:rtl w:val="0"/>
        </w:rPr>
        <w:t xml:space="preserve">reequilíbrio econômico-financeiro</w:t>
      </w:r>
      <w:r w:rsidDel="00000000" w:rsidR="00000000" w:rsidRPr="00000000">
        <w:rPr>
          <w:rFonts w:ascii="Times New Roman" w:cs="Times New Roman" w:eastAsia="Times New Roman" w:hAnsi="Times New Roman"/>
          <w:rtl w:val="0"/>
        </w:rPr>
        <w:t xml:space="preserve">, o direito à revisão de preços pode ocorrer a qualquer tempo, desde que comprovado o expressivo aumento de preços decorrente de fatores imprevisíveis ou, se previsíveis, de consequências incalculáveis, a teor do que está previsto no art. 124, II, alínea “d”, da Lei 14.133/21, por acordo entre as partes.</w:t>
      </w:r>
    </w:p>
    <w:p w:rsidR="00000000" w:rsidDel="00000000" w:rsidP="00000000" w:rsidRDefault="00000000" w:rsidRPr="00000000" w14:paraId="000000D5">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Nas alterações unilaterais a que se refere o inciso I do item 15.1, deste documento, o (a) contratado (a)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 Essas alterações unilaterais não poderão transfigurar o objeto da contratação.</w:t>
      </w:r>
    </w:p>
    <w:p w:rsidR="00000000" w:rsidDel="00000000" w:rsidP="00000000" w:rsidRDefault="00000000" w:rsidRPr="00000000" w14:paraId="000000D6">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haja alteração unilateral do contrato que aumente ou diminua os encargos do (a) contratado (a), a (o) contratante deverá restabelecer, no mesmo termo aditivo, o equilíbrio econômico-financeiro inicial. </w:t>
      </w:r>
    </w:p>
    <w:p w:rsidR="00000000" w:rsidDel="00000000" w:rsidP="00000000" w:rsidRDefault="00000000" w:rsidRPr="00000000" w14:paraId="000000D7">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extinção do contrato não configurará óbice para o reconhecimento do desequilíbrio econômico-financeiro, hipótese em que será concedida indenização por meio de termo indenizatório. O pedido de restabelecimento do equilíbrio econômico-financeiro deverá ser formulado durante a vigência do contrato e antes de eventual prorrogação nos termos do art. 107 da Lei Federal n° 14.133, de 01/04/2021.</w:t>
      </w:r>
    </w:p>
    <w:p w:rsidR="00000000" w:rsidDel="00000000" w:rsidP="00000000" w:rsidRDefault="00000000" w:rsidRPr="00000000" w14:paraId="000000D8">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rsidR="00000000" w:rsidDel="00000000" w:rsidP="00000000" w:rsidRDefault="00000000" w:rsidRPr="00000000" w14:paraId="000000D9">
      <w:pPr>
        <w:numPr>
          <w:ilvl w:val="1"/>
          <w:numId w:val="2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registros que não caracterizam alteração do contrato podem ser realizados por simples apostila, dispensada a celebração de termo aditivo, como nas seguintes situações: </w:t>
      </w:r>
    </w:p>
    <w:p w:rsidR="00000000" w:rsidDel="00000000" w:rsidP="00000000" w:rsidRDefault="00000000" w:rsidRPr="00000000" w14:paraId="000000DA">
      <w:pPr>
        <w:numPr>
          <w:ilvl w:val="0"/>
          <w:numId w:val="11"/>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variação do valor contratual para fazer face ao reajuste ou à repactuação de preços previstos no próprio contrato; </w:t>
      </w:r>
    </w:p>
    <w:p w:rsidR="00000000" w:rsidDel="00000000" w:rsidP="00000000" w:rsidRDefault="00000000" w:rsidRPr="00000000" w14:paraId="000000DB">
      <w:pPr>
        <w:numPr>
          <w:ilvl w:val="0"/>
          <w:numId w:val="11"/>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atualizações, compensações ou penalizações financeiras decorrentes das condições de pagamento previstas no contrato; </w:t>
      </w:r>
    </w:p>
    <w:p w:rsidR="00000000" w:rsidDel="00000000" w:rsidP="00000000" w:rsidRDefault="00000000" w:rsidRPr="00000000" w14:paraId="000000DC">
      <w:pPr>
        <w:numPr>
          <w:ilvl w:val="0"/>
          <w:numId w:val="11"/>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alterações na razão ou na denominação social do contratado; </w:t>
      </w:r>
    </w:p>
    <w:p w:rsidR="00000000" w:rsidDel="00000000" w:rsidP="00000000" w:rsidRDefault="00000000" w:rsidRPr="00000000" w14:paraId="000000DD">
      <w:pPr>
        <w:numPr>
          <w:ilvl w:val="0"/>
          <w:numId w:val="11"/>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empenho de dotações orçamentárias.</w:t>
      </w:r>
    </w:p>
    <w:p w:rsidR="00000000" w:rsidDel="00000000" w:rsidP="00000000" w:rsidRDefault="00000000" w:rsidRPr="00000000" w14:paraId="000000DE">
      <w:pPr>
        <w:numPr>
          <w:ilvl w:val="1"/>
          <w:numId w:val="29"/>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 a Coordenadoria de Alimentação Escolar analisar os processos de Reajuste/Reequilíbrio Contratual realizados pelas Câmaras de Negócios e encaminhar para análise de admissibilidade e Manifestação Técnica da Secretaria Adjunta de Gestão Regional;</w:t>
      </w:r>
    </w:p>
    <w:p w:rsidR="00000000" w:rsidDel="00000000" w:rsidP="00000000" w:rsidRDefault="00000000" w:rsidRPr="00000000" w14:paraId="000000DF">
      <w:pPr>
        <w:numPr>
          <w:ilvl w:val="1"/>
          <w:numId w:val="29"/>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Após a análise e manifestação técnica favorável, a CNAE emitirá Termo Aditivo de Valor ao Contrato, devidamente assinado com os novos valores, pelo fornecedor; </w:t>
      </w:r>
    </w:p>
    <w:p w:rsidR="00000000" w:rsidDel="00000000" w:rsidP="00000000" w:rsidRDefault="00000000" w:rsidRPr="00000000" w14:paraId="000000E0">
      <w:pPr>
        <w:numPr>
          <w:ilvl w:val="1"/>
          <w:numId w:val="29"/>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fornecedor é obrigado a manter os preços inicialmente contratados, até que o reequilíbrio de preços seja deferido pela Manifestação Técnica da Secretaria Adjunta de Gestão Regional, assinado o Termo Aditivo ao Contrato e publicado o extrato do Termo Aditivo, sob pena de lhes serem aplicadas as penalizações previstas neste instrumento;</w:t>
      </w:r>
    </w:p>
    <w:p w:rsidR="00000000" w:rsidDel="00000000" w:rsidP="00000000" w:rsidRDefault="00000000" w:rsidRPr="00000000" w14:paraId="000000E1">
      <w:pPr>
        <w:numPr>
          <w:ilvl w:val="1"/>
          <w:numId w:val="29"/>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prazo para resposta ao (à) contatado (a) sobre o pedido de restabelecimento do equilíbrio econômico-financeiro será de </w:t>
      </w:r>
      <w:r w:rsidDel="00000000" w:rsidR="00000000" w:rsidRPr="00000000">
        <w:rPr>
          <w:rFonts w:ascii="Times New Roman" w:cs="Times New Roman" w:eastAsia="Times New Roman" w:hAnsi="Times New Roman"/>
          <w:rtl w:val="0"/>
        </w:rPr>
        <w:t xml:space="preserve">30 dias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E2">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17"/>
        <w:tblW w:w="9780.0" w:type="dxa"/>
        <w:jc w:val="left"/>
        <w:tblInd w:w="-285.0" w:type="dxa"/>
        <w:tblLayout w:type="fixed"/>
        <w:tblLook w:val="0400"/>
      </w:tblPr>
      <w:tblGrid>
        <w:gridCol w:w="9780"/>
        <w:tblGridChange w:id="0">
          <w:tblGrid>
            <w:gridCol w:w="9780"/>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E3">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DÉCIMA QUINTA – DO REAJUSTE</w:t>
            </w:r>
            <w:r w:rsidDel="00000000" w:rsidR="00000000" w:rsidRPr="00000000">
              <w:rPr>
                <w:rtl w:val="0"/>
              </w:rPr>
            </w:r>
          </w:p>
        </w:tc>
      </w:tr>
    </w:tbl>
    <w:p w:rsidR="00000000" w:rsidDel="00000000" w:rsidP="00000000" w:rsidRDefault="00000000" w:rsidRPr="00000000" w14:paraId="000000E4">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preços inicialmente contratados são fixos e irreajustáveis pelo prazo de um ano contado da data do orçamento estimado, em (</w:t>
      </w:r>
      <w:r w:rsidDel="00000000" w:rsidR="00000000" w:rsidRPr="00000000">
        <w:rPr>
          <w:rFonts w:ascii="Times New Roman" w:cs="Times New Roman" w:eastAsia="Times New Roman" w:hAnsi="Times New Roman"/>
          <w:highlight w:val="yellow"/>
          <w:rtl w:val="0"/>
        </w:rPr>
        <w:t xml:space="preserve">DD/MM/AAAA</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E5">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Após o intervalo de um ano, os preços iniciais serão reajustados por meio da aplicação do Índice Nacional de Preços ao Consumidor Amplo (IPCA), divulgado pelo Instituto Brasileiro de Geografia e Estatística – IBGE*. </w:t>
      </w:r>
    </w:p>
    <w:p w:rsidR="00000000" w:rsidDel="00000000" w:rsidP="00000000" w:rsidRDefault="00000000" w:rsidRPr="00000000" w14:paraId="000000E6">
      <w:p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 Nos termos do art. 1º, § 5º da Resolução nº 01/2022 - CONDES, o índice de reajuste deve ser o IPCA ou outro índice que seja mais vantajoso para a Administração. Logo, salvo se o órgão ou entidade executores justifiquem a vantagem na adoção de índice distinto, deve ser utilizado o IPCA. </w:t>
      </w:r>
    </w:p>
    <w:p w:rsidR="00000000" w:rsidDel="00000000" w:rsidP="00000000" w:rsidRDefault="00000000" w:rsidRPr="00000000" w14:paraId="000000E7">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reajustes deverão ser precedidos de solicitação do contratado, acompanhada de memorial do cálculo. </w:t>
      </w:r>
    </w:p>
    <w:p w:rsidR="00000000" w:rsidDel="00000000" w:rsidP="00000000" w:rsidRDefault="00000000" w:rsidRPr="00000000" w14:paraId="000000E8">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Independentemente do requerimento de reajuste formulado pelo contratado, o contratante verificará, a cada anualidade, se houve deflação do índice adotado que justifique o recálculo dos custos em valor menor, promovendo, em caso positivo, a redução dos valores correspondentes da planilha contratual. </w:t>
      </w:r>
    </w:p>
    <w:p w:rsidR="00000000" w:rsidDel="00000000" w:rsidP="00000000" w:rsidRDefault="00000000" w:rsidRPr="00000000" w14:paraId="000000E9">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Nos reajustes subsequentes ao primeiro, o intervalo mínimo de um ano será contado a partir dos efeitos financeiros do último reajuste. </w:t>
      </w:r>
    </w:p>
    <w:p w:rsidR="00000000" w:rsidDel="00000000" w:rsidP="00000000" w:rsidRDefault="00000000" w:rsidRPr="00000000" w14:paraId="000000EA">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caso de atraso ou não divulgação do(s) índice (s) de reajustamento, o contratante pagará ao contratado a importância calculada pela última variação conhecida, liquidando a diferença correspondente tão logo seja(m) divulgado(s) o(s) índice(s) definitivo(s).</w:t>
      </w:r>
    </w:p>
    <w:p w:rsidR="00000000" w:rsidDel="00000000" w:rsidP="00000000" w:rsidRDefault="00000000" w:rsidRPr="00000000" w14:paraId="000000EB">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prorrogação contratual sem a solicitação do reajuste implica a preclusão deste, sem prejuízo dos futuros reajustes nos termos pactuados. </w:t>
      </w:r>
    </w:p>
    <w:p w:rsidR="00000000" w:rsidDel="00000000" w:rsidP="00000000" w:rsidRDefault="00000000" w:rsidRPr="00000000" w14:paraId="000000EC">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o(s) índice(s) estabelecido(s) para reajustamento venha(m) a ser extinto(s) ou de qualquer forma não possa(m) mais ser utilizado(s), será(ão) adotado(s), em substituição, o(s) que vier(em) a ser determinado(s) pela legislação então em vigor. </w:t>
      </w:r>
    </w:p>
    <w:p w:rsidR="00000000" w:rsidDel="00000000" w:rsidP="00000000" w:rsidRDefault="00000000" w:rsidRPr="00000000" w14:paraId="000000ED">
      <w:pPr>
        <w:numPr>
          <w:ilvl w:val="1"/>
          <w:numId w:val="6"/>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 ausência de previsão legal quanto ao índice substituto, as partes elegerão novo índice oficial, para reajustamento do preço do valor remanescente, por meio de termo aditivo. </w:t>
      </w:r>
    </w:p>
    <w:p w:rsidR="00000000" w:rsidDel="00000000" w:rsidP="00000000" w:rsidRDefault="00000000" w:rsidRPr="00000000" w14:paraId="000000EE">
      <w:pPr>
        <w:numPr>
          <w:ilvl w:val="1"/>
          <w:numId w:val="6"/>
        </w:numPr>
        <w:tabs>
          <w:tab w:val="left" w:leader="none" w:pos="426"/>
          <w:tab w:val="left" w:leader="none" w:pos="567"/>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reajuste será realizado por apostilamento. Sendo prazo para resposta ao (à) contatado (a) quanto ao pedido de reajuste de preço será de </w:t>
      </w:r>
      <w:r w:rsidDel="00000000" w:rsidR="00000000" w:rsidRPr="00000000">
        <w:rPr>
          <w:rFonts w:ascii="Times New Roman" w:cs="Times New Roman" w:eastAsia="Times New Roman" w:hAnsi="Times New Roman"/>
          <w:rtl w:val="0"/>
        </w:rPr>
        <w:t xml:space="preserve">30 dias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EF">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18"/>
        <w:tblW w:w="9795.0" w:type="dxa"/>
        <w:jc w:val="left"/>
        <w:tblInd w:w="-300.0" w:type="dxa"/>
        <w:tblLayout w:type="fixed"/>
        <w:tblLook w:val="0400"/>
      </w:tblPr>
      <w:tblGrid>
        <w:gridCol w:w="9795"/>
        <w:tblGridChange w:id="0">
          <w:tblGrid>
            <w:gridCol w:w="979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F0">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DÉCIMA SEXTA – DA EXTINÇÃO E NULIDADE DO CONTRATO</w:t>
            </w:r>
            <w:r w:rsidDel="00000000" w:rsidR="00000000" w:rsidRPr="00000000">
              <w:rPr>
                <w:rtl w:val="0"/>
              </w:rPr>
            </w:r>
          </w:p>
        </w:tc>
      </w:tr>
    </w:tbl>
    <w:p w:rsidR="00000000" w:rsidDel="00000000" w:rsidP="00000000" w:rsidRDefault="00000000" w:rsidRPr="00000000" w14:paraId="000000F1">
      <w:pPr>
        <w:numPr>
          <w:ilvl w:val="1"/>
          <w:numId w:val="9"/>
        </w:numPr>
        <w:tabs>
          <w:tab w:val="left" w:leader="none" w:pos="142"/>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Constituirão motivos para extinção do contrato, a qual deverá ser formalmente motivada nos autos do processo, assegurados o contraditório e a ampla defesa, as situações descritas no art. 137 ao art. 139, da Lei Federal n° 14.133, de 01/04/2021;</w:t>
      </w:r>
    </w:p>
    <w:p w:rsidR="00000000" w:rsidDel="00000000" w:rsidP="00000000" w:rsidRDefault="00000000" w:rsidRPr="00000000" w14:paraId="000000F2">
      <w:pPr>
        <w:numPr>
          <w:ilvl w:val="1"/>
          <w:numId w:val="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Constatada irregularidade no procedimento de chamada pública ou na execução contratual, caso não seja possível o saneamento, a decisão sobre a suspensão da execução ou sobre a declaração de nulidade do contrato somente será adotada na hipótese em que se revelar medida de interesse público, com avaliação dos aspectos descritos no art. 147 e art. 148 da Lei Federal n° 14.133, de 01/04/2021;</w:t>
      </w:r>
    </w:p>
    <w:p w:rsidR="00000000" w:rsidDel="00000000" w:rsidP="00000000" w:rsidRDefault="00000000" w:rsidRPr="00000000" w14:paraId="000000F3">
      <w:pPr>
        <w:numPr>
          <w:ilvl w:val="1"/>
          <w:numId w:val="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nulidade não exonerará a (o) contratante do dever de indenizar o (a) contratado (a) pelo que houver executado até a data em que for declarada ou tornada eficaz, bem como por outros prejuízos regularmente comprovados, desde que não lhe seja imputável, e será promovida a responsabilização de quem lhe tenha dado causa; </w:t>
      </w:r>
    </w:p>
    <w:p w:rsidR="00000000" w:rsidDel="00000000" w:rsidP="00000000" w:rsidRDefault="00000000" w:rsidRPr="00000000" w14:paraId="000000F4">
      <w:pPr>
        <w:numPr>
          <w:ilvl w:val="1"/>
          <w:numId w:val="9"/>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Nenhuma contratação será feita sem a caracterização adequada de seu objeto e sem a indicação dos créditos orçamentários para pagamento das parcelas contratuais vincendas no exercício em que for realizada a contratação, sob pena de nulidade do ato e de responsabilização de quem lhe tiver dado causa.</w:t>
      </w:r>
    </w:p>
    <w:p w:rsidR="00000000" w:rsidDel="00000000" w:rsidP="00000000" w:rsidRDefault="00000000" w:rsidRPr="00000000" w14:paraId="000000F5">
      <w:pPr>
        <w:spacing w:line="240" w:lineRule="auto"/>
        <w:ind w:left="-285" w:right="-465" w:firstLine="0"/>
        <w:jc w:val="both"/>
        <w:rPr>
          <w:rFonts w:ascii="Times New Roman" w:cs="Times New Roman" w:eastAsia="Times New Roman" w:hAnsi="Times New Roman"/>
          <w:b w:val="1"/>
          <w:bCs w:val="1"/>
        </w:rPr>
      </w:pPr>
      <w:r w:rsidDel="00000000" w:rsidR="00000000" w:rsidRPr="00000000">
        <w:rPr>
          <w:rtl w:val="0"/>
        </w:rPr>
      </w:r>
    </w:p>
    <w:tbl>
      <w:tblPr>
        <w:tblStyle w:val="Table19"/>
        <w:tblW w:w="9795.0" w:type="dxa"/>
        <w:jc w:val="left"/>
        <w:tblInd w:w="-300.0" w:type="dxa"/>
        <w:tblLayout w:type="fixed"/>
        <w:tblLook w:val="0400"/>
      </w:tblPr>
      <w:tblGrid>
        <w:gridCol w:w="9795"/>
        <w:tblGridChange w:id="0">
          <w:tblGrid>
            <w:gridCol w:w="979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0F6">
            <w:pPr>
              <w:spacing w:line="259" w:lineRule="auto"/>
              <w:ind w:left="-285" w:right="-465"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CLÁUSULA DÉCIMA SÉTIMA – DAS INFRAÇÕES E SANÇÕES ADMINISTRATIVAS</w:t>
            </w:r>
          </w:p>
        </w:tc>
      </w:tr>
    </w:tbl>
    <w:p w:rsidR="00000000" w:rsidDel="00000000" w:rsidP="00000000" w:rsidRDefault="00000000" w:rsidRPr="00000000" w14:paraId="000000F7">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Qualquer pessoa é parte legítima para impugnar edital de chamada pública por irregularidades ou para solicitar esclarecimento sobre os seus termos, devendo protocolar o pedido até 3 (três) dias úteis antes da data de abertura do certame. </w:t>
      </w:r>
    </w:p>
    <w:p w:rsidR="00000000" w:rsidDel="00000000" w:rsidP="00000000" w:rsidRDefault="00000000" w:rsidRPr="00000000" w14:paraId="000000F8">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resposta à impugnação ou ao pedido de esclarecimento será respondida no prazo de até</w:t>
      </w:r>
      <w:r w:rsidDel="00000000" w:rsidR="00000000" w:rsidRPr="00000000">
        <w:rPr>
          <w:rFonts w:ascii="Times New Roman" w:cs="Times New Roman" w:eastAsia="Times New Roman" w:hAnsi="Times New Roman"/>
          <w:rtl w:val="0"/>
        </w:rPr>
        <w:t xml:space="preserve"> 3 (três)</w:t>
      </w:r>
      <w:r w:rsidDel="00000000" w:rsidR="00000000" w:rsidRPr="00000000">
        <w:rPr>
          <w:rFonts w:ascii="Times New Roman" w:cs="Times New Roman" w:eastAsia="Times New Roman" w:hAnsi="Times New Roman"/>
          <w:rtl w:val="0"/>
        </w:rPr>
        <w:t xml:space="preserve"> dias úteis, limitado ao último dia útil anterior à data da abertura do certame. </w:t>
      </w:r>
    </w:p>
    <w:p w:rsidR="00000000" w:rsidDel="00000000" w:rsidP="00000000" w:rsidRDefault="00000000" w:rsidRPr="00000000" w14:paraId="000000F9">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Dos atos da (o) contratante cabem recurso conforme disciplinado no art. 165 ao art. 168 Lei Federal n° 14.133, de 01/04/2021;</w:t>
      </w:r>
    </w:p>
    <w:p w:rsidR="00000000" w:rsidDel="00000000" w:rsidP="00000000" w:rsidRDefault="00000000" w:rsidRPr="00000000" w14:paraId="000000FA">
      <w:pPr>
        <w:numPr>
          <w:ilvl w:val="1"/>
          <w:numId w:val="16"/>
        </w:numPr>
        <w:tabs>
          <w:tab w:val="left" w:leader="none" w:pos="426"/>
        </w:tabs>
        <w:spacing w:line="240" w:lineRule="auto"/>
        <w:ind w:left="-285" w:right="-465" w:firstLine="0"/>
        <w:jc w:val="both"/>
        <w:rPr>
          <w:rFonts w:ascii="Times New Roman" w:cs="Times New Roman" w:eastAsia="Times New Roman" w:hAnsi="Times New Roman"/>
          <w:color w:val="76923c"/>
        </w:rPr>
      </w:pPr>
      <w:r w:rsidDel="00000000" w:rsidR="00000000" w:rsidRPr="00000000">
        <w:rPr>
          <w:rFonts w:ascii="Times New Roman" w:cs="Times New Roman" w:eastAsia="Times New Roman" w:hAnsi="Times New Roman"/>
          <w:rtl w:val="0"/>
        </w:rPr>
        <w:t xml:space="preserve">O (a) contratante ou o (a) contratado (a) será responsabilizado administrativamente pelas infrações descritas no art. 155, com as respectivas sanções descritas no art. 156 ao art. 163 da Lei Federal n° 14.133, de 01/04/2021, conforme estabelece o art. 366 do Decreto Estadual nº 1.525/2022, apuradas em regular processo administrativo com garantia de contraditório e ampla defesa</w:t>
      </w:r>
      <w:r w:rsidDel="00000000" w:rsidR="00000000" w:rsidRPr="00000000">
        <w:rPr>
          <w:rFonts w:ascii="Times New Roman" w:cs="Times New Roman" w:eastAsia="Times New Roman" w:hAnsi="Times New Roman"/>
          <w:color w:val="76923c"/>
          <w:rtl w:val="0"/>
        </w:rPr>
        <w:t xml:space="preserve">.</w:t>
      </w:r>
    </w:p>
    <w:p w:rsidR="00000000" w:rsidDel="00000000" w:rsidP="00000000" w:rsidRDefault="00000000" w:rsidRPr="00000000" w14:paraId="000000FB">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licitante ou o contratado será responsabilizado administrativamente pelas seguintes infrações:</w:t>
      </w:r>
    </w:p>
    <w:p w:rsidR="00000000" w:rsidDel="00000000" w:rsidP="00000000" w:rsidRDefault="00000000" w:rsidRPr="00000000" w14:paraId="000000FC">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Dar causa à inexecução parcial do contrato;</w:t>
      </w:r>
    </w:p>
    <w:p w:rsidR="00000000" w:rsidDel="00000000" w:rsidP="00000000" w:rsidRDefault="00000000" w:rsidRPr="00000000" w14:paraId="000000FD">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Dar causa à inexecução parcial do contrato que cause grave dano à Administração, ao funcionamento dos serviços públicos ou ao interesse coletivo;</w:t>
      </w:r>
    </w:p>
    <w:p w:rsidR="00000000" w:rsidDel="00000000" w:rsidP="00000000" w:rsidRDefault="00000000" w:rsidRPr="00000000" w14:paraId="000000FE">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Dar causa à inexecução total do contrato;</w:t>
      </w:r>
    </w:p>
    <w:p w:rsidR="00000000" w:rsidDel="00000000" w:rsidP="00000000" w:rsidRDefault="00000000" w:rsidRPr="00000000" w14:paraId="000000FF">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Deixar de entregar a documentação exigida para o certame;</w:t>
      </w:r>
    </w:p>
    <w:p w:rsidR="00000000" w:rsidDel="00000000" w:rsidP="00000000" w:rsidRDefault="00000000" w:rsidRPr="00000000" w14:paraId="00000100">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Não manter a proposta, salvo em decorrência de fato superveniente devidamente justificado;</w:t>
      </w:r>
    </w:p>
    <w:p w:rsidR="00000000" w:rsidDel="00000000" w:rsidP="00000000" w:rsidRDefault="00000000" w:rsidRPr="00000000" w14:paraId="00000101">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Não celebrar o contrato ou não entregar a documentação exigida para a contratação, quando convocado dentro do prazo de validade de sua proposta;</w:t>
      </w:r>
    </w:p>
    <w:p w:rsidR="00000000" w:rsidDel="00000000" w:rsidP="00000000" w:rsidRDefault="00000000" w:rsidRPr="00000000" w14:paraId="00000102">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Ensejar o retardamento da execução ou da entrega do objeto da licitação sem motivo justificado;</w:t>
      </w:r>
    </w:p>
    <w:p w:rsidR="00000000" w:rsidDel="00000000" w:rsidP="00000000" w:rsidRDefault="00000000" w:rsidRPr="00000000" w14:paraId="00000103">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Apresentar declaração ou documentação falsa exigida para o certame ou prestar declaração falsa durante a licitação ou a execução do contrato;</w:t>
      </w:r>
    </w:p>
    <w:p w:rsidR="00000000" w:rsidDel="00000000" w:rsidP="00000000" w:rsidRDefault="00000000" w:rsidRPr="00000000" w14:paraId="00000104">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Fraudar a licitação ou praticar ato fraudulento na execução do contrato;</w:t>
      </w:r>
    </w:p>
    <w:p w:rsidR="00000000" w:rsidDel="00000000" w:rsidP="00000000" w:rsidRDefault="00000000" w:rsidRPr="00000000" w14:paraId="00000105">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Comportar-se de modo inidôneo ou cometer fraude de qualquer natureza;</w:t>
      </w:r>
    </w:p>
    <w:p w:rsidR="00000000" w:rsidDel="00000000" w:rsidP="00000000" w:rsidRDefault="00000000" w:rsidRPr="00000000" w14:paraId="00000106">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Praticar atos ilícitos com vistas a frustrar os objetivos da licitação;</w:t>
      </w:r>
    </w:p>
    <w:p w:rsidR="00000000" w:rsidDel="00000000" w:rsidP="00000000" w:rsidRDefault="00000000" w:rsidRPr="00000000" w14:paraId="00000107">
      <w:pPr>
        <w:numPr>
          <w:ilvl w:val="0"/>
          <w:numId w:val="18"/>
        </w:numPr>
        <w:tabs>
          <w:tab w:val="left" w:leader="none" w:pos="851"/>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Praticar ato lesivo previsto no art. 5º da Lei nº 12.846, de 1º de agosto de 2013;</w:t>
      </w:r>
    </w:p>
    <w:p w:rsidR="00000000" w:rsidDel="00000000" w:rsidP="00000000" w:rsidRDefault="00000000" w:rsidRPr="00000000" w14:paraId="00000108">
      <w:pPr>
        <w:numPr>
          <w:ilvl w:val="2"/>
          <w:numId w:val="16"/>
        </w:num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Nos termos do art. 7º da Instrução Normativa nº 009/2024/GS/SEDUC/MT, são também consideradas irregularidades no fornecimento de gêneros alimentícios destinados ao PNAE: </w:t>
      </w:r>
    </w:p>
    <w:p w:rsidR="00000000" w:rsidDel="00000000" w:rsidP="00000000" w:rsidRDefault="00000000" w:rsidRPr="00000000" w14:paraId="00000109">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 a entrega de produtos fora do prazo de até 05 (cinco) dias úteis após o pedido realizado pela unidade escolar; </w:t>
      </w:r>
    </w:p>
    <w:p w:rsidR="00000000" w:rsidDel="00000000" w:rsidP="00000000" w:rsidRDefault="00000000" w:rsidRPr="00000000" w14:paraId="0000010A">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 – a recusa em fornecer produtos dentro das especificações, preços, prazos, marcas, quantidades e demais condições registradas; </w:t>
      </w:r>
    </w:p>
    <w:p w:rsidR="00000000" w:rsidDel="00000000" w:rsidP="00000000" w:rsidRDefault="00000000" w:rsidRPr="00000000" w14:paraId="0000010B">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 o fornecimento de produtos fora das especificações e características registradas; </w:t>
      </w:r>
    </w:p>
    <w:p w:rsidR="00000000" w:rsidDel="00000000" w:rsidP="00000000" w:rsidRDefault="00000000" w:rsidRPr="00000000" w14:paraId="0000010C">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 a ausência de comunicação prévia à unidade escolar, com antecedência mínima de 48 (quarenta e oito) horas, acerca de eventualidades na prestação dos serviços; </w:t>
      </w:r>
    </w:p>
    <w:p w:rsidR="00000000" w:rsidDel="00000000" w:rsidP="00000000" w:rsidRDefault="00000000" w:rsidRPr="00000000" w14:paraId="0000010D">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 – a não observância de conduta adequada no manuseio e conservação dos produtos, em desacordo com a legislação sanitária aplicável (ANVISA e MAPA); </w:t>
      </w:r>
    </w:p>
    <w:p w:rsidR="00000000" w:rsidDel="00000000" w:rsidP="00000000" w:rsidRDefault="00000000" w:rsidRPr="00000000" w14:paraId="0000010E">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 – a perda das condições de habilitação e qualificação exigidas inicialmente para a contratação, durante a execução do contrato; </w:t>
      </w:r>
    </w:p>
    <w:p w:rsidR="00000000" w:rsidDel="00000000" w:rsidP="00000000" w:rsidRDefault="00000000" w:rsidRPr="00000000" w14:paraId="0000010F">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 – a não submissão prévia ao controle de qualidade nos termos da Resolução CD/FNDE nº 06/2020; </w:t>
      </w:r>
    </w:p>
    <w:p w:rsidR="00000000" w:rsidDel="00000000" w:rsidP="00000000" w:rsidRDefault="00000000" w:rsidRPr="00000000" w14:paraId="00000110">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VIII – o descumprimento, no prazo de 05 (cinco) dias úteis, da obrigação de recolher e substituir, às suas expensas, produtos impróprios para consumo; </w:t>
      </w:r>
    </w:p>
    <w:p w:rsidR="00000000" w:rsidDel="00000000" w:rsidP="00000000" w:rsidRDefault="00000000" w:rsidRPr="00000000" w14:paraId="00000111">
      <w:pPr>
        <w:tabs>
          <w:tab w:val="left" w:leader="none" w:pos="567"/>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IX – o descumprimento de quaisquer outras obrigações assumidas no edital e no presente contrato.</w:t>
      </w:r>
    </w:p>
    <w:p w:rsidR="00000000" w:rsidDel="00000000" w:rsidP="00000000" w:rsidRDefault="00000000" w:rsidRPr="00000000" w14:paraId="00000112">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Serão aplicadas ao responsável pelas infrações administrativas previstas no item 17.5 as seguintes sanções:</w:t>
      </w:r>
    </w:p>
    <w:p w:rsidR="00000000" w:rsidDel="00000000" w:rsidP="00000000" w:rsidRDefault="00000000" w:rsidRPr="00000000" w14:paraId="00000113">
      <w:pPr>
        <w:numPr>
          <w:ilvl w:val="0"/>
          <w:numId w:val="7"/>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Advertência;</w:t>
      </w:r>
    </w:p>
    <w:p w:rsidR="00000000" w:rsidDel="00000000" w:rsidP="00000000" w:rsidRDefault="00000000" w:rsidRPr="00000000" w14:paraId="00000114">
      <w:pPr>
        <w:numPr>
          <w:ilvl w:val="0"/>
          <w:numId w:val="7"/>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Multa;</w:t>
      </w:r>
    </w:p>
    <w:p w:rsidR="00000000" w:rsidDel="00000000" w:rsidP="00000000" w:rsidRDefault="00000000" w:rsidRPr="00000000" w14:paraId="00000115">
      <w:pPr>
        <w:numPr>
          <w:ilvl w:val="0"/>
          <w:numId w:val="7"/>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Impedimento de licitar e contratar;</w:t>
      </w:r>
    </w:p>
    <w:p w:rsidR="00000000" w:rsidDel="00000000" w:rsidP="00000000" w:rsidRDefault="00000000" w:rsidRPr="00000000" w14:paraId="00000116">
      <w:pPr>
        <w:numPr>
          <w:ilvl w:val="0"/>
          <w:numId w:val="7"/>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Declaração de inidoneidade para licitar ou contratar.</w:t>
      </w:r>
    </w:p>
    <w:p w:rsidR="00000000" w:rsidDel="00000000" w:rsidP="00000000" w:rsidRDefault="00000000" w:rsidRPr="00000000" w14:paraId="00000117">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Detalhamento Das Sanções:</w:t>
      </w:r>
      <w:r w:rsidDel="00000000" w:rsidR="00000000" w:rsidRPr="00000000">
        <w:rPr>
          <w:rtl w:val="0"/>
        </w:rPr>
      </w:r>
    </w:p>
    <w:p w:rsidR="00000000" w:rsidDel="00000000" w:rsidP="00000000" w:rsidRDefault="00000000" w:rsidRPr="00000000" w14:paraId="00000118">
      <w:pPr>
        <w:numPr>
          <w:ilvl w:val="0"/>
          <w:numId w:val="4"/>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Advertência - A sanção de advertência será aplicável nas hipóteses de inexecução parcial do contrato que não implique em prejuízo ou dano à administração, bem como na hipótese de descumprimento de pequena relevância praticado pelo licitante ou fornecedor e que não justifique imposição de penalidade mais grave.</w:t>
      </w:r>
    </w:p>
    <w:p w:rsidR="00000000" w:rsidDel="00000000" w:rsidP="00000000" w:rsidRDefault="00000000" w:rsidRPr="00000000" w14:paraId="00000119">
      <w:pPr>
        <w:numPr>
          <w:ilvl w:val="0"/>
          <w:numId w:val="4"/>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Multa - A multa será calculada na forma prevista no edital ou no contrato, e não poderá ser inferior a 2% (dois por cento) nem superior a 30% (trinta por cento) do valor do contrato licitado ou celebrado:</w:t>
      </w:r>
    </w:p>
    <w:p w:rsidR="00000000" w:rsidDel="00000000" w:rsidP="00000000" w:rsidRDefault="00000000" w:rsidRPr="00000000" w14:paraId="0000011A">
      <w:pPr>
        <w:numPr>
          <w:ilvl w:val="0"/>
          <w:numId w:val="12"/>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multa de que trata o caput poderá, na forma do edital ou contrato, ser descontada de pagamento eventualmente devido pela contratante decorrente de outros contratos firmados com a Administração Pública Estadual;</w:t>
      </w:r>
    </w:p>
    <w:p w:rsidR="00000000" w:rsidDel="00000000" w:rsidP="00000000" w:rsidRDefault="00000000" w:rsidRPr="00000000" w14:paraId="0000011B">
      <w:pPr>
        <w:numPr>
          <w:ilvl w:val="0"/>
          <w:numId w:val="12"/>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 multa aplicada e as indenizações cabíveis forem superiores ao valor de pagamento eventualmente devido pela Administração ao contratado, além da perda desse valor, a diferença será cobrada judicialmente;</w:t>
      </w:r>
    </w:p>
    <w:p w:rsidR="00000000" w:rsidDel="00000000" w:rsidP="00000000" w:rsidRDefault="00000000" w:rsidRPr="00000000" w14:paraId="0000011C">
      <w:pPr>
        <w:numPr>
          <w:ilvl w:val="0"/>
          <w:numId w:val="12"/>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aplicação de multa moratória não impedirá que a Administração a converta em compensatória e promova a extinção unilateral do contrato com a aplicação cumulada de outras sanções previstas na Lei Federal nº 14.133, de 1º de abril de 2021;</w:t>
      </w:r>
    </w:p>
    <w:p w:rsidR="00000000" w:rsidDel="00000000" w:rsidP="00000000" w:rsidRDefault="00000000" w:rsidRPr="00000000" w14:paraId="0000011D">
      <w:pPr>
        <w:numPr>
          <w:ilvl w:val="0"/>
          <w:numId w:val="12"/>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sanção de multa poderá ser aplicada cumulativamente com as sanções previstas nos incisos I, III e IV do caput do art. 366 do Decreto Estadual nº 1.525/2022.</w:t>
      </w:r>
    </w:p>
    <w:p w:rsidR="00000000" w:rsidDel="00000000" w:rsidP="00000000" w:rsidRDefault="00000000" w:rsidRPr="00000000" w14:paraId="0000011E">
      <w:pPr>
        <w:numPr>
          <w:ilvl w:val="0"/>
          <w:numId w:val="4"/>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Impedimento de Licitar ou contratar - A sanção de impedimento de licitar e contratar será aplicada, quando não se justificar a imposição de penalidade mais grave, àquele que:</w:t>
      </w:r>
    </w:p>
    <w:p w:rsidR="00000000" w:rsidDel="00000000" w:rsidP="00000000" w:rsidRDefault="00000000" w:rsidRPr="00000000" w14:paraId="0000011F">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 causa à inexecução parcial do contrato que cause grave dano à Administração, ao funcionamento dos serviços públicos ou ao interesse coletivo;</w:t>
      </w:r>
    </w:p>
    <w:p w:rsidR="00000000" w:rsidDel="00000000" w:rsidP="00000000" w:rsidRDefault="00000000" w:rsidRPr="00000000" w14:paraId="00000120">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Dar causa à inexecução total do contrato;</w:t>
      </w:r>
    </w:p>
    <w:p w:rsidR="00000000" w:rsidDel="00000000" w:rsidP="00000000" w:rsidRDefault="00000000" w:rsidRPr="00000000" w14:paraId="00000121">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Deixar de entregar a documentação exigida para o certame;</w:t>
      </w:r>
    </w:p>
    <w:p w:rsidR="00000000" w:rsidDel="00000000" w:rsidP="00000000" w:rsidRDefault="00000000" w:rsidRPr="00000000" w14:paraId="00000122">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manter a proposta, salvo em decorrência de fato superveniente devidamente justificado;</w:t>
      </w:r>
    </w:p>
    <w:p w:rsidR="00000000" w:rsidDel="00000000" w:rsidP="00000000" w:rsidRDefault="00000000" w:rsidRPr="00000000" w14:paraId="00000123">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celebrar o contrato ou não entregar a documentação exigida para a contratação, quando convocado dentro do prazo de validade de sua proposta;</w:t>
      </w:r>
    </w:p>
    <w:p w:rsidR="00000000" w:rsidDel="00000000" w:rsidP="00000000" w:rsidRDefault="00000000" w:rsidRPr="00000000" w14:paraId="00000124">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Ensejar o retardamento da execução ou da entrega do objeto da licitação sem motivo justificado;</w:t>
      </w:r>
    </w:p>
    <w:p w:rsidR="00000000" w:rsidDel="00000000" w:rsidP="00000000" w:rsidRDefault="00000000" w:rsidRPr="00000000" w14:paraId="00000125">
      <w:pPr>
        <w:numPr>
          <w:ilvl w:val="0"/>
          <w:numId w:val="15"/>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sanção da alínea “c”, impedirá o sancionado de licitar ou contratar no âmbito da Administração Pública direta e indireta do Estado de Mato Grosso, pelo prazo máximo de 3 (três) anos.</w:t>
      </w:r>
    </w:p>
    <w:p w:rsidR="00000000" w:rsidDel="00000000" w:rsidP="00000000" w:rsidRDefault="00000000" w:rsidRPr="00000000" w14:paraId="00000126">
      <w:pPr>
        <w:numPr>
          <w:ilvl w:val="0"/>
          <w:numId w:val="4"/>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Declaração de inidoneidade para licitar – A sanção de declaração de inidoneidade para licitar ou contratar será aplicada àquele que:</w:t>
      </w:r>
    </w:p>
    <w:p w:rsidR="00000000" w:rsidDel="00000000" w:rsidP="00000000" w:rsidRDefault="00000000" w:rsidRPr="00000000" w14:paraId="00000127">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Apresentar declaração ou documentação falsa exigida para o certame ou prestar declaração falsa durante a licitação ou a execução do contrato;</w:t>
      </w:r>
    </w:p>
    <w:p w:rsidR="00000000" w:rsidDel="00000000" w:rsidP="00000000" w:rsidRDefault="00000000" w:rsidRPr="00000000" w14:paraId="00000128">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Fraudar a licitação ou praticar ato fraudulento na execução do contrato;</w:t>
      </w:r>
    </w:p>
    <w:p w:rsidR="00000000" w:rsidDel="00000000" w:rsidP="00000000" w:rsidRDefault="00000000" w:rsidRPr="00000000" w14:paraId="00000129">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Comportar-se de modo inidôneo ou cometer fraude de qualquer natureza;</w:t>
      </w:r>
    </w:p>
    <w:p w:rsidR="00000000" w:rsidDel="00000000" w:rsidP="00000000" w:rsidRDefault="00000000" w:rsidRPr="00000000" w14:paraId="0000012A">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Praticar atos ilícitos com vistas a frustrar os objetivos da licitação;</w:t>
      </w:r>
    </w:p>
    <w:p w:rsidR="00000000" w:rsidDel="00000000" w:rsidP="00000000" w:rsidRDefault="00000000" w:rsidRPr="00000000" w14:paraId="0000012B">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Praticar ato lesivo previsto no art. 5º da Lei Federal nº 12.846, de 1º de agosto de 2013;</w:t>
      </w:r>
    </w:p>
    <w:p w:rsidR="00000000" w:rsidDel="00000000" w:rsidP="00000000" w:rsidRDefault="00000000" w:rsidRPr="00000000" w14:paraId="0000012C">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sanção da alínea “d” também se aplica às hipóteses previstas no Art. 370 do Decreto Estadual nº 1.525/2022 e alínea “c” deste Termo de Contrato, quando o caso concreto justificar a imposição de penalidade mais grave;</w:t>
      </w:r>
    </w:p>
    <w:p w:rsidR="00000000" w:rsidDel="00000000" w:rsidP="00000000" w:rsidRDefault="00000000" w:rsidRPr="00000000" w14:paraId="0000012D">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sanção estabelecida alínea “d” será precedida de análise jurídica e será aplicada, exclusivamente, por Secretário de Estado ou autoridade máxima de autarquia ou fundação do Poder Executivo em que está em andamento o processo administrativo;</w:t>
      </w:r>
    </w:p>
    <w:p w:rsidR="00000000" w:rsidDel="00000000" w:rsidP="00000000" w:rsidRDefault="00000000" w:rsidRPr="00000000" w14:paraId="0000012E">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sanção prevista na alínea “d”, aplicada por qualquer ente da Federação, impedirá o responsável de licitar ou contratar no âmbito da Administração Pública direta e indireta do Estado de Mato Grosso, pelo prazo mínimo de 3 (três) anos e máximo de 6 (seis) anos;</w:t>
      </w:r>
    </w:p>
    <w:p w:rsidR="00000000" w:rsidDel="00000000" w:rsidP="00000000" w:rsidRDefault="00000000" w:rsidRPr="00000000" w14:paraId="0000012F">
      <w:pPr>
        <w:numPr>
          <w:ilvl w:val="0"/>
          <w:numId w:val="30"/>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Ocorrendo infrações e sanções que porventura não tenham sido mencionadas neste Termo de Contrato estarão sujeitos à aplicação da Lei 14.133/2021 e Decreto Estadual nº 1.525/2022. As penalidades de multa de fatos diversos serão consideradas independentes entre si.</w:t>
      </w:r>
    </w:p>
    <w:p w:rsidR="00000000" w:rsidDel="00000000" w:rsidP="00000000" w:rsidRDefault="00000000" w:rsidRPr="00000000" w14:paraId="00000130">
      <w:pPr>
        <w:numPr>
          <w:ilvl w:val="2"/>
          <w:numId w:val="16"/>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sanções elencadas pelo descumprimento das obrigações contratuais, estarão sujeitas a aplicação de multas conforme a graduação estabelecida no âmbito do Estado;</w:t>
      </w:r>
    </w:p>
    <w:p w:rsidR="00000000" w:rsidDel="00000000" w:rsidP="00000000" w:rsidRDefault="00000000" w:rsidRPr="00000000" w14:paraId="00000131">
      <w:pPr>
        <w:numPr>
          <w:ilvl w:val="2"/>
          <w:numId w:val="16"/>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Administração Pública ou Contratante informará ao contratado das causas mencionada no Item 17.5 através de Advertências/Notificações encaminhadas por E-mail, WhatsApp, ofícios endereçados via correio e outros, a fim de confirmação de que o contratado esteja ciente, e possa apresentar seus contraditórios ou reparar a falhas;</w:t>
      </w:r>
    </w:p>
    <w:p w:rsidR="00000000" w:rsidDel="00000000" w:rsidP="00000000" w:rsidRDefault="00000000" w:rsidRPr="00000000" w14:paraId="00000132">
      <w:pPr>
        <w:numPr>
          <w:ilvl w:val="2"/>
          <w:numId w:val="16"/>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Constatadas as irregularidades, a Câmara de Negócios da Alimentação Escolar – CNAE deverá elaborar relatório detalhado de apuração, nos termos do art. 14 da IN nº 009/2024/GS/SEDUC/MT, contendo: a descrição das irregularidades, normas violadas, provas obtidas, providências tomadas pelo fornecedor, bem como a indicação das sanções aplicáveis. O relatório será encaminhado ao titular da SEDUC/MT para decisão. </w:t>
      </w:r>
    </w:p>
    <w:p w:rsidR="00000000" w:rsidDel="00000000" w:rsidP="00000000" w:rsidRDefault="00000000" w:rsidRPr="00000000" w14:paraId="00000133">
      <w:pPr>
        <w:numPr>
          <w:ilvl w:val="2"/>
          <w:numId w:val="16"/>
        </w:num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Persistindo as irregularidades, juntar-se-á todo os documentos para instauração de processo para a Aplicação das penalidades previstas nos incisos II, III e IV do Item 17.6, realizar-se-á em processo administrativo autuado em volume próprio, sendo assegurado o contraditório e a ampla defesa (prazo de 15 dias para defesa prévia do fornecedor - art. 15, §3º, IN nº 009/2024/GS/SEDUC), observando-se o procedimento previsto na Lei Federal nº 14.133/2021, no Decreto Estadual nº 1.525/2022 e na Instrução Normativa nº 009/2024/GS/SEDUC/MT;</w:t>
      </w:r>
    </w:p>
    <w:p w:rsidR="00000000" w:rsidDel="00000000" w:rsidP="00000000" w:rsidRDefault="00000000" w:rsidRPr="00000000" w14:paraId="00000134">
      <w:pPr>
        <w:numPr>
          <w:ilvl w:val="1"/>
          <w:numId w:val="16"/>
        </w:numPr>
        <w:tabs>
          <w:tab w:val="left" w:leader="none" w:pos="426"/>
        </w:tabs>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Serão adotadas, quando necessário, as medidas para apuração de responsabilidades de servidores que tenham deixado de cumprir as normas estabelecidas ou que tenham cometido qualquer tipo de desvio do objeto do PNAE, remetendo os casos para a Unidade Setorial de Correição da SEDUC/MT, sempre que cabível.</w:t>
      </w:r>
    </w:p>
    <w:p w:rsidR="00000000" w:rsidDel="00000000" w:rsidP="00000000" w:rsidRDefault="00000000" w:rsidRPr="00000000" w14:paraId="00000135">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0"/>
        <w:tblW w:w="9825.0" w:type="dxa"/>
        <w:jc w:val="left"/>
        <w:tblInd w:w="-315.0" w:type="dxa"/>
        <w:tblLayout w:type="fixed"/>
        <w:tblLook w:val="0400"/>
      </w:tblPr>
      <w:tblGrid>
        <w:gridCol w:w="9825"/>
        <w:tblGridChange w:id="0">
          <w:tblGrid>
            <w:gridCol w:w="982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136">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DÉCIMA OITAVA – DA SUSTENTABILIDADE AMBIENTAL</w:t>
            </w:r>
            <w:r w:rsidDel="00000000" w:rsidR="00000000" w:rsidRPr="00000000">
              <w:rPr>
                <w:rtl w:val="0"/>
              </w:rPr>
            </w:r>
          </w:p>
        </w:tc>
      </w:tr>
    </w:tbl>
    <w:p w:rsidR="00000000" w:rsidDel="00000000" w:rsidP="00000000" w:rsidRDefault="00000000" w:rsidRPr="00000000" w14:paraId="00000137">
      <w:pPr>
        <w:numPr>
          <w:ilvl w:val="1"/>
          <w:numId w:val="17"/>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 contrato será executado respeitando os critérios de sustentabilidade ambiental, relacionados a menor utilização de recursos naturais em seus processos produtivos, menor presença de materiais perigosos ou tóxicos, maior vida útil, com possibilidade de reutilização ou reciclagem, e geração de menor volume de resíduos.</w:t>
      </w:r>
    </w:p>
    <w:p w:rsidR="00000000" w:rsidDel="00000000" w:rsidP="00000000" w:rsidRDefault="00000000" w:rsidRPr="00000000" w14:paraId="00000138">
      <w:pPr>
        <w:numPr>
          <w:ilvl w:val="1"/>
          <w:numId w:val="17"/>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Compete ao (à) contratante e ao (à) contratado (a), no que couber, atender a matéria regida pelo art. 144 Lei Federal n° 14.133, de 01/04/2021.</w:t>
      </w:r>
    </w:p>
    <w:p w:rsidR="00000000" w:rsidDel="00000000" w:rsidP="00000000" w:rsidRDefault="00000000" w:rsidRPr="00000000" w14:paraId="00000139">
      <w:pPr>
        <w:numPr>
          <w:ilvl w:val="1"/>
          <w:numId w:val="17"/>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(a) contratado (a) se responsabiliza administrativamente, civilmente e penalmente por qualquer dano causado pela produção e entrega dos gêneros alimentícios ao meio ambiente, podendo responder, inclusive, perante ao (a) contratante, pelos eventuais prejuízos causados ao interesse público.</w:t>
      </w:r>
    </w:p>
    <w:p w:rsidR="00000000" w:rsidDel="00000000" w:rsidP="00000000" w:rsidRDefault="00000000" w:rsidRPr="00000000" w14:paraId="0000013A">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21"/>
        <w:tblW w:w="9780.0" w:type="dxa"/>
        <w:jc w:val="left"/>
        <w:tblInd w:w="-270.0" w:type="dxa"/>
        <w:tblLayout w:type="fixed"/>
        <w:tblLook w:val="0400"/>
      </w:tblPr>
      <w:tblGrid>
        <w:gridCol w:w="9780"/>
        <w:tblGridChange w:id="0">
          <w:tblGrid>
            <w:gridCol w:w="9780"/>
          </w:tblGrid>
        </w:tblGridChange>
      </w:tblGrid>
      <w:tr>
        <w:trPr>
          <w:cantSplit w:val="0"/>
          <w:trHeight w:val="42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13B">
            <w:pPr>
              <w:spacing w:line="240" w:lineRule="auto"/>
              <w:ind w:left="-285" w:right="-67.79527559055111"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DÉCIMA NONA – DOS MEIOS ALTERNATIVOS DE RESOLUÇÃO DE CONTROVÉRSIAS</w:t>
            </w:r>
            <w:r w:rsidDel="00000000" w:rsidR="00000000" w:rsidRPr="00000000">
              <w:rPr>
                <w:rtl w:val="0"/>
              </w:rPr>
            </w:r>
          </w:p>
        </w:tc>
      </w:tr>
    </w:tbl>
    <w:p w:rsidR="00000000" w:rsidDel="00000000" w:rsidP="00000000" w:rsidRDefault="00000000" w:rsidRPr="00000000" w14:paraId="0000013C">
      <w:pPr>
        <w:numPr>
          <w:ilvl w:val="1"/>
          <w:numId w:val="22"/>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Poderão ser utilizados meios alternativos de prevenção e resolução de controvérsias, notadamente a conciliação, a mediação, o comitê de resolução de disputas e a arbitragem. Controvérsias relacionadas a direitos patrimoniais disponíveis, questões relacionadas ao restabelecimento do equilíbrio econômico-financeiro do contrato, ao inadimplemento de obrigações contratuais por quaisquer das partes e ao cálculo de indenizações. </w:t>
      </w:r>
    </w:p>
    <w:p w:rsidR="00000000" w:rsidDel="00000000" w:rsidP="00000000" w:rsidRDefault="00000000" w:rsidRPr="00000000" w14:paraId="0000013D">
      <w:pPr>
        <w:numPr>
          <w:ilvl w:val="1"/>
          <w:numId w:val="22"/>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arbitragem será sempre de direito e observará o princípio da publicidade. </w:t>
      </w:r>
    </w:p>
    <w:p w:rsidR="00000000" w:rsidDel="00000000" w:rsidP="00000000" w:rsidRDefault="00000000" w:rsidRPr="00000000" w14:paraId="0000013E">
      <w:pPr>
        <w:numPr>
          <w:ilvl w:val="1"/>
          <w:numId w:val="22"/>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contratos poderão ser aditados para permitir a adoção dos meios alternativos de resolução de controvérsias. </w:t>
      </w:r>
    </w:p>
    <w:p w:rsidR="00000000" w:rsidDel="00000000" w:rsidP="00000000" w:rsidRDefault="00000000" w:rsidRPr="00000000" w14:paraId="0000013F">
      <w:pPr>
        <w:numPr>
          <w:ilvl w:val="1"/>
          <w:numId w:val="22"/>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processo de escolha dos árbitros, dos colegiados arbitrais e dos comitês de resolução de disputas observará critérios isonômicos, técnicos e transparentes.</w:t>
      </w:r>
    </w:p>
    <w:p w:rsidR="00000000" w:rsidDel="00000000" w:rsidP="00000000" w:rsidRDefault="00000000" w:rsidRPr="00000000" w14:paraId="00000140">
      <w:pPr>
        <w:spacing w:line="240" w:lineRule="auto"/>
        <w:ind w:left="-285" w:right="-465" w:firstLine="0"/>
        <w:jc w:val="both"/>
        <w:rPr>
          <w:rFonts w:ascii="Times New Roman" w:cs="Times New Roman" w:eastAsia="Times New Roman" w:hAnsi="Times New Roman"/>
        </w:rPr>
      </w:pPr>
      <w:r w:rsidDel="00000000" w:rsidR="00000000" w:rsidRPr="00000000">
        <w:rPr>
          <w:rtl w:val="0"/>
        </w:rPr>
      </w:r>
    </w:p>
    <w:tbl>
      <w:tblPr>
        <w:tblStyle w:val="Table22"/>
        <w:tblW w:w="9795.0" w:type="dxa"/>
        <w:jc w:val="left"/>
        <w:tblInd w:w="-300.0" w:type="dxa"/>
        <w:tblLayout w:type="fixed"/>
        <w:tblLook w:val="0400"/>
      </w:tblPr>
      <w:tblGrid>
        <w:gridCol w:w="9795"/>
        <w:tblGridChange w:id="0">
          <w:tblGrid>
            <w:gridCol w:w="979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141">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VIGÉSIMA – DA LEGISLAÇÃO APLICÁVEL</w:t>
            </w:r>
            <w:r w:rsidDel="00000000" w:rsidR="00000000" w:rsidRPr="00000000">
              <w:rPr>
                <w:rtl w:val="0"/>
              </w:rPr>
            </w:r>
          </w:p>
        </w:tc>
      </w:tr>
    </w:tbl>
    <w:p w:rsidR="00000000" w:rsidDel="00000000" w:rsidP="00000000" w:rsidRDefault="00000000" w:rsidRPr="00000000" w14:paraId="00000142">
      <w:pPr>
        <w:numPr>
          <w:ilvl w:val="1"/>
          <w:numId w:val="27"/>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 execução desse contrato serão observados os princípios da legalidade, da impessoalidade, da moralidade, da publicidade, da eficiência, do interesse público, da probidade administrativa, da igualdade, do planejamento, da transparência, da eficácia, da segregação de funções, da motivação, da vinculação ao edital, do julgamento objetivo, da segurança jurídica, da razoabilidade, da competitividade, da proporcionalidade, da celeridade, da economicidade e do desenvolvimento nacional sustentável, as disposições do Decreto-Lei nº 4.657, de 04/09/1942 (Lei de Introdução às Normas do Direito Brasileiro); </w:t>
      </w:r>
    </w:p>
    <w:p w:rsidR="00000000" w:rsidDel="00000000" w:rsidP="00000000" w:rsidRDefault="00000000" w:rsidRPr="00000000" w14:paraId="00000143">
      <w:pPr>
        <w:numPr>
          <w:ilvl w:val="1"/>
          <w:numId w:val="27"/>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execução desse contrato será regido pela Lei Federal n. 11.947, de 16/06/2009, alterada pela Lei n. 14.660, de 23/08/2023 e Lei 15.226, de 30/09/2025, Resoluções vigentes do FNDE, Decreto Estadual n. 1.525/2022, IN n. 011/2024/GS/SEDUC e IN n. 009/2024/GS/SEDUC e edital de </w:t>
      </w:r>
      <w:r w:rsidDel="00000000" w:rsidR="00000000" w:rsidRPr="00000000">
        <w:rPr>
          <w:rFonts w:ascii="Times New Roman" w:cs="Times New Roman" w:eastAsia="Times New Roman" w:hAnsi="Times New Roman"/>
          <w:rtl w:val="0"/>
        </w:rPr>
        <w:t xml:space="preserve">chamada pública nº </w:t>
      </w:r>
      <w:r w:rsidDel="00000000" w:rsidR="00000000" w:rsidRPr="00000000">
        <w:rPr>
          <w:rFonts w:ascii="Roboto Mono" w:cs="Roboto Mono" w:eastAsia="Roboto Mono" w:hAnsi="Roboto Mono"/>
          <w:sz w:val="20"/>
          <w:szCs w:val="20"/>
          <w:rtl w:val="0"/>
        </w:rPr>
        <w:t xml:space="preserve">{{NÚMERO_PREGÃO}}</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 pela legislação de contratos administrativos públicos, art. 89 a art. 194 da Lei Federal nº 14.133, de 01/04/2021, aplicando-se lhes, supletivamente, os princípios da teoria geral dos contratos e as disposições de direito privado;</w:t>
      </w:r>
    </w:p>
    <w:p w:rsidR="00000000" w:rsidDel="00000000" w:rsidP="00000000" w:rsidRDefault="00000000" w:rsidRPr="00000000" w14:paraId="00000144">
      <w:pPr>
        <w:numPr>
          <w:ilvl w:val="1"/>
          <w:numId w:val="27"/>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 casos omissos serão decididos pelo (a) contratante, de acordo com a legislação aplicável a execução de contratos administrativos públicos, subsidiariamente às normas e princípios gerais dos contratos.</w:t>
      </w:r>
    </w:p>
    <w:p w:rsidR="00000000" w:rsidDel="00000000" w:rsidP="00000000" w:rsidRDefault="00000000" w:rsidRPr="00000000" w14:paraId="00000145">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bl>
      <w:tblPr>
        <w:tblStyle w:val="Table23"/>
        <w:tblW w:w="9765.0" w:type="dxa"/>
        <w:jc w:val="left"/>
        <w:tblInd w:w="-270.0" w:type="dxa"/>
        <w:tblLayout w:type="fixed"/>
        <w:tblLook w:val="0400"/>
      </w:tblPr>
      <w:tblGrid>
        <w:gridCol w:w="9765"/>
        <w:tblGridChange w:id="0">
          <w:tblGrid>
            <w:gridCol w:w="9765"/>
          </w:tblGrid>
        </w:tblGridChange>
      </w:tblGrid>
      <w:tr>
        <w:trPr>
          <w:cantSplit w:val="0"/>
          <w:trHeight w:val="27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0.0" w:type="dxa"/>
              <w:left w:w="100.0" w:type="dxa"/>
              <w:bottom w:w="0.0" w:type="dxa"/>
              <w:right w:w="100.0" w:type="dxa"/>
            </w:tcMar>
          </w:tcPr>
          <w:p w:rsidR="00000000" w:rsidDel="00000000" w:rsidP="00000000" w:rsidRDefault="00000000" w:rsidRPr="00000000" w14:paraId="00000146">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CLÁUSULA VIGÉSIMA PRIMEIRA – DO FORO</w:t>
            </w:r>
            <w:r w:rsidDel="00000000" w:rsidR="00000000" w:rsidRPr="00000000">
              <w:rPr>
                <w:rtl w:val="0"/>
              </w:rPr>
            </w:r>
          </w:p>
        </w:tc>
      </w:tr>
    </w:tbl>
    <w:p w:rsidR="00000000" w:rsidDel="00000000" w:rsidP="00000000" w:rsidRDefault="00000000" w:rsidRPr="00000000" w14:paraId="00000147">
      <w:pPr>
        <w:numPr>
          <w:ilvl w:val="1"/>
          <w:numId w:val="31"/>
        </w:numPr>
        <w:tabs>
          <w:tab w:val="left" w:leader="none" w:pos="426"/>
        </w:tabs>
        <w:spacing w:line="259"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 competente o Foro da Seção Judiciária de </w:t>
      </w:r>
      <w:r w:rsidDel="00000000" w:rsidR="00000000" w:rsidRPr="00000000">
        <w:rPr>
          <w:rFonts w:ascii="Roboto Mono" w:cs="Roboto Mono" w:eastAsia="Roboto Mono" w:hAnsi="Roboto Mono"/>
          <w:sz w:val="20"/>
          <w:szCs w:val="20"/>
          <w:rtl w:val="0"/>
        </w:rPr>
        <w:t xml:space="preserve">{{ESCOLA_MUNICIPIO}}</w:t>
      </w:r>
      <w:r w:rsidDel="00000000" w:rsidR="00000000" w:rsidRPr="00000000">
        <w:rPr>
          <w:rFonts w:ascii="Times New Roman" w:cs="Times New Roman" w:eastAsia="Times New Roman" w:hAnsi="Times New Roman"/>
          <w:rtl w:val="0"/>
        </w:rPr>
        <w:t xml:space="preserve"> para dirimir os litígios que decorrerem da execução deste Termo de Contrato, que não possam ser resolvidos pela conciliação e pelos meios alternativos de resolução de controvérsias.</w:t>
      </w:r>
    </w:p>
    <w:p w:rsidR="00000000" w:rsidDel="00000000" w:rsidP="00000000" w:rsidRDefault="00000000" w:rsidRPr="00000000" w14:paraId="00000148">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 por estarem de acordo, depois de lido e achado conforme, assinam o presente instrumento em três vias de igual teor e forma, juntamente com as testemunhas abaixo indicadas.</w:t>
      </w:r>
    </w:p>
    <w:p w:rsidR="00000000" w:rsidDel="00000000" w:rsidP="00000000" w:rsidRDefault="00000000" w:rsidRPr="00000000" w14:paraId="0000014A">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B">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spacing w:line="240" w:lineRule="auto"/>
        <w:ind w:left="-285" w:right="-465" w:firstLine="0"/>
        <w:jc w:val="right"/>
        <w:rPr>
          <w:rFonts w:ascii="Roboto Mono" w:cs="Roboto Mono" w:eastAsia="Roboto Mono" w:hAnsi="Roboto Mono"/>
          <w:sz w:val="20"/>
          <w:szCs w:val="20"/>
        </w:rPr>
      </w:pP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sz w:val="20"/>
          <w:szCs w:val="20"/>
          <w:rtl w:val="0"/>
        </w:rPr>
        <w:t xml:space="preserve">{{ESCOLA_MUNICIPIO}}</w:t>
      </w:r>
      <w:r w:rsidDel="00000000" w:rsidR="00000000" w:rsidRPr="00000000">
        <w:rPr>
          <w:rFonts w:ascii="Times New Roman" w:cs="Times New Roman" w:eastAsia="Times New Roman" w:hAnsi="Times New Roman"/>
          <w:rtl w:val="0"/>
        </w:rPr>
        <w:t xml:space="preserve">, </w:t>
      </w:r>
      <w:r w:rsidDel="00000000" w:rsidR="00000000" w:rsidRPr="00000000">
        <w:rPr>
          <w:rFonts w:ascii="Roboto Mono" w:cs="Roboto Mono" w:eastAsia="Roboto Mono" w:hAnsi="Roboto Mono"/>
          <w:sz w:val="20"/>
          <w:szCs w:val="20"/>
          <w:rtl w:val="0"/>
        </w:rPr>
        <w:t xml:space="preserve">{{DATA_FORMATADA}}</w:t>
      </w:r>
    </w:p>
    <w:p w:rsidR="00000000" w:rsidDel="00000000" w:rsidP="00000000" w:rsidRDefault="00000000" w:rsidRPr="00000000" w14:paraId="0000014D">
      <w:pPr>
        <w:spacing w:line="240" w:lineRule="auto"/>
        <w:ind w:left="-285" w:right="-465" w:firstLine="0"/>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4E">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F">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0">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1">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spacing w:line="240" w:lineRule="auto"/>
        <w:ind w:left="-285" w:right="-465" w:firstLine="0"/>
        <w:jc w:val="both"/>
        <w:rPr>
          <w:rFonts w:ascii="Times New Roman" w:cs="Times New Roman" w:eastAsia="Times New Roman" w:hAnsi="Times New Roman"/>
        </w:rPr>
        <w:sectPr>
          <w:pgSz w:h="16834" w:w="11909" w:orient="portrait"/>
          <w:pgMar w:bottom="1440" w:top="1440" w:left="1440" w:right="1440" w:header="720" w:footer="720"/>
          <w:pgNumType w:start="1"/>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133400</wp:posOffset>
                </wp:positionH>
                <wp:positionV relativeFrom="paragraph">
                  <wp:posOffset>101346</wp:posOffset>
                </wp:positionV>
                <wp:extent cx="2377440" cy="25400"/>
                <wp:effectExtent b="0" l="0" r="0" t="0"/>
                <wp:wrapNone/>
                <wp:docPr id="1" name=""/>
                <a:graphic>
                  <a:graphicData uri="http://schemas.microsoft.com/office/word/2010/wordprocessingShape">
                    <wps:wsp>
                      <wps:cNvCnPr/>
                      <wps:spPr>
                        <a:xfrm flipH="1" rot="10800000">
                          <a:off x="4157280" y="3776343"/>
                          <a:ext cx="2377440" cy="7315"/>
                        </a:xfrm>
                        <a:prstGeom prst="straightConnector1">
                          <a:avLst/>
                        </a:prstGeom>
                        <a:noFill/>
                        <a:ln cap="flat" cmpd="sng" w="254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133400</wp:posOffset>
                </wp:positionH>
                <wp:positionV relativeFrom="paragraph">
                  <wp:posOffset>101346</wp:posOffset>
                </wp:positionV>
                <wp:extent cx="2377440" cy="254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377440" cy="254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3292297</wp:posOffset>
                </wp:positionH>
                <wp:positionV relativeFrom="paragraph">
                  <wp:posOffset>92761</wp:posOffset>
                </wp:positionV>
                <wp:extent cx="2377440" cy="25400"/>
                <wp:effectExtent b="0" l="0" r="0" t="0"/>
                <wp:wrapNone/>
                <wp:docPr id="2" name=""/>
                <a:graphic>
                  <a:graphicData uri="http://schemas.microsoft.com/office/word/2010/wordprocessingShape">
                    <wps:wsp>
                      <wps:cNvCnPr/>
                      <wps:spPr>
                        <a:xfrm flipH="1" rot="10800000">
                          <a:off x="4157280" y="3776343"/>
                          <a:ext cx="2377440" cy="7315"/>
                        </a:xfrm>
                        <a:prstGeom prst="straightConnector1">
                          <a:avLst/>
                        </a:prstGeom>
                        <a:noFill/>
                        <a:ln cap="flat" cmpd="sng" w="254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3292297</wp:posOffset>
                </wp:positionH>
                <wp:positionV relativeFrom="paragraph">
                  <wp:posOffset>92761</wp:posOffset>
                </wp:positionV>
                <wp:extent cx="2377440" cy="254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377440" cy="25400"/>
                        </a:xfrm>
                        <a:prstGeom prst="rect"/>
                        <a:ln/>
                      </pic:spPr>
                    </pic:pic>
                  </a:graphicData>
                </a:graphic>
              </wp:anchor>
            </w:drawing>
          </mc:Fallback>
        </mc:AlternateContent>
      </w:r>
    </w:p>
    <w:p w:rsidR="00000000" w:rsidDel="00000000" w:rsidP="00000000" w:rsidRDefault="00000000" w:rsidRPr="00000000" w14:paraId="00000153">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CONTRATANTE:</w:t>
      </w:r>
    </w:p>
    <w:p w:rsidR="00000000" w:rsidDel="00000000" w:rsidP="00000000" w:rsidRDefault="00000000" w:rsidRPr="00000000" w14:paraId="00000154">
      <w:pPr>
        <w:spacing w:line="240" w:lineRule="auto"/>
        <w:ind w:left="-285" w:right="-465" w:firstLine="0"/>
        <w:jc w:val="center"/>
        <w:rPr>
          <w:rFonts w:ascii="Roboto Mono" w:cs="Roboto Mono" w:eastAsia="Roboto Mono" w:hAnsi="Roboto Mono"/>
          <w:sz w:val="20"/>
          <w:szCs w:val="20"/>
        </w:rPr>
      </w:pPr>
      <w:r w:rsidDel="00000000" w:rsidR="00000000" w:rsidRPr="00000000">
        <w:rPr>
          <w:rFonts w:ascii="Times New Roman" w:cs="Times New Roman" w:eastAsia="Times New Roman" w:hAnsi="Times New Roman"/>
          <w:rtl w:val="0"/>
        </w:rPr>
        <w:t xml:space="preserve">CDCE DA </w:t>
      </w:r>
      <w:r w:rsidDel="00000000" w:rsidR="00000000" w:rsidRPr="00000000">
        <w:rPr>
          <w:rFonts w:ascii="Roboto Mono" w:cs="Roboto Mono" w:eastAsia="Roboto Mono" w:hAnsi="Roboto Mono"/>
          <w:sz w:val="20"/>
          <w:szCs w:val="20"/>
          <w:rtl w:val="0"/>
        </w:rPr>
        <w:t xml:space="preserve">{{ESCOLA_NOME}}</w:t>
      </w:r>
    </w:p>
    <w:p w:rsidR="00000000" w:rsidDel="00000000" w:rsidP="00000000" w:rsidRDefault="00000000" w:rsidRPr="00000000" w14:paraId="00000155">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6">
      <w:pPr>
        <w:spacing w:line="240" w:lineRule="auto"/>
        <w:ind w:left="-285" w:right="-465"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CONTRATADA:</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5" w:right="-465" w:firstLine="0"/>
        <w:jc w:val="center"/>
        <w:rPr>
          <w:rFonts w:ascii="Times New Roman" w:cs="Times New Roman" w:eastAsia="Times New Roman" w:hAnsi="Times New Roman"/>
        </w:rPr>
        <w:sectPr>
          <w:type w:val="continuous"/>
          <w:pgSz w:h="16834" w:w="11909" w:orient="portrait"/>
          <w:pgMar w:bottom="1418" w:top="1418" w:left="1276" w:right="991" w:header="709" w:footer="709"/>
          <w:pgNumType w:start="1"/>
          <w:cols w:equalWidth="0" w:num="2">
            <w:col w:space="720" w:w="4459.5"/>
            <w:col w:space="0" w:w="4459.5"/>
          </w:cols>
        </w:sectPr>
      </w:pPr>
      <w:r w:rsidDel="00000000" w:rsidR="00000000" w:rsidRPr="00000000">
        <w:rPr>
          <w:rFonts w:ascii="Roboto Mono" w:cs="Roboto Mono" w:eastAsia="Roboto Mono" w:hAnsi="Roboto Mono"/>
          <w:sz w:val="20"/>
          <w:szCs w:val="20"/>
          <w:rtl w:val="0"/>
        </w:rPr>
        <w:t xml:space="preserve">{{RAZAO_SOCIAL}}</w:t>
      </w:r>
      <w:r w:rsidDel="00000000" w:rsidR="00000000" w:rsidRPr="00000000">
        <w:rPr>
          <w:rtl w:val="0"/>
        </w:rPr>
      </w:r>
    </w:p>
    <w:p w:rsidR="00000000" w:rsidDel="00000000" w:rsidP="00000000" w:rsidRDefault="00000000" w:rsidRPr="00000000" w14:paraId="00000158">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9">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A">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B">
      <w:pPr>
        <w:spacing w:line="240"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TESTEMUNHAS:</w:t>
      </w:r>
    </w:p>
    <w:p w:rsidR="00000000" w:rsidDel="00000000" w:rsidP="00000000" w:rsidRDefault="00000000" w:rsidRPr="00000000" w14:paraId="0000015D">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E">
      <w:pPr>
        <w:spacing w:line="240" w:lineRule="auto"/>
        <w:ind w:left="-285" w:right="-465" w:firstLine="0"/>
        <w:jc w:val="both"/>
        <w:rPr>
          <w:rFonts w:ascii="Times New Roman" w:cs="Times New Roman" w:eastAsia="Times New Roman" w:hAnsi="Times New Roman"/>
        </w:rPr>
        <w:sectPr>
          <w:type w:val="continuous"/>
          <w:pgSz w:h="16834" w:w="11909" w:orient="portrait"/>
          <w:pgMar w:bottom="1418" w:top="1418" w:left="1276" w:right="991" w:header="709" w:footer="709"/>
          <w:pgNumType w:start="1"/>
        </w:sect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F">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________________________________     </w:t>
        <w:tab/>
      </w:r>
    </w:p>
    <w:p w:rsidR="00000000" w:rsidDel="00000000" w:rsidP="00000000" w:rsidRDefault="00000000" w:rsidRPr="00000000" w14:paraId="00000160">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 (completo) </w:t>
        <w:tab/>
        <w:t xml:space="preserve">          </w:t>
        <w:tab/>
        <w:t xml:space="preserve">                               </w:t>
      </w:r>
    </w:p>
    <w:p w:rsidR="00000000" w:rsidDel="00000000" w:rsidP="00000000" w:rsidRDefault="00000000" w:rsidRPr="00000000" w14:paraId="00000161">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CPF:                                    </w:t>
        <w:tab/>
        <w:t xml:space="preserve">                           </w:t>
      </w:r>
    </w:p>
    <w:p w:rsidR="00000000" w:rsidDel="00000000" w:rsidP="00000000" w:rsidRDefault="00000000" w:rsidRPr="00000000" w14:paraId="00000162">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                                     </w:t>
        <w:tab/>
        <w:t xml:space="preserve">                               </w:t>
      </w:r>
    </w:p>
    <w:p w:rsidR="00000000" w:rsidDel="00000000" w:rsidP="00000000" w:rsidRDefault="00000000" w:rsidRPr="00000000" w14:paraId="00000163">
      <w:pPr>
        <w:spacing w:line="276"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spacing w:line="276"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5">
      <w:pPr>
        <w:spacing w:line="276" w:lineRule="auto"/>
        <w:ind w:left="-285" w:right="-465"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spacing w:line="276"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__________________________________</w:t>
      </w:r>
    </w:p>
    <w:p w:rsidR="00000000" w:rsidDel="00000000" w:rsidP="00000000" w:rsidRDefault="00000000" w:rsidRPr="00000000" w14:paraId="00000167">
      <w:pPr>
        <w:spacing w:line="276"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NOME: (nome completo)</w:t>
      </w:r>
    </w:p>
    <w:p w:rsidR="00000000" w:rsidDel="00000000" w:rsidP="00000000" w:rsidRDefault="00000000" w:rsidRPr="00000000" w14:paraId="00000168">
      <w:pPr>
        <w:spacing w:line="240"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CPF:</w:t>
      </w:r>
    </w:p>
    <w:p w:rsidR="00000000" w:rsidDel="00000000" w:rsidP="00000000" w:rsidRDefault="00000000" w:rsidRPr="00000000" w14:paraId="00000169">
      <w:pPr>
        <w:spacing w:line="276" w:lineRule="auto"/>
        <w:ind w:left="-285" w:right="-465"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RG:</w:t>
      </w:r>
    </w:p>
    <w:p w:rsidR="00000000" w:rsidDel="00000000" w:rsidP="00000000" w:rsidRDefault="00000000" w:rsidRPr="00000000" w14:paraId="0000016A">
      <w:pPr>
        <w:ind w:left="-285" w:right="-465" w:firstLine="0"/>
        <w:rPr/>
      </w:pPr>
      <w:r w:rsidDel="00000000" w:rsidR="00000000" w:rsidRPr="00000000">
        <w:rPr>
          <w:rtl w:val="0"/>
        </w:rPr>
      </w:r>
    </w:p>
    <w:sectPr>
      <w:type w:val="continuous"/>
      <w:pgSz w:h="16834" w:w="11909" w:orient="portrait"/>
      <w:pgMar w:bottom="1418" w:top="1418" w:left="1276" w:right="991" w:header="709" w:footer="709"/>
      <w:pgNumType w:start="1"/>
      <w:cols w:equalWidth="0" w:num="2">
        <w:col w:space="720" w:w="4459.5"/>
        <w:col w:space="0" w:w="4459.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2"/>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720" w:hanging="360"/>
      </w:pPr>
      <w:rPr>
        <w:u w:val="none"/>
      </w:rPr>
    </w:lvl>
    <w:lvl w:ilvl="3">
      <w:start w:val="1"/>
      <w:numFmt w:val="decimal"/>
      <w:lvlText w:val="%1.%2.%3.%4"/>
      <w:lvlJc w:val="left"/>
      <w:pPr>
        <w:ind w:left="1080" w:hanging="720"/>
      </w:pPr>
      <w:rPr>
        <w:u w:val="none"/>
      </w:rPr>
    </w:lvl>
    <w:lvl w:ilvl="4">
      <w:start w:val="1"/>
      <w:numFmt w:val="decimal"/>
      <w:lvlText w:val="%1.%2.%3.%4.%5"/>
      <w:lvlJc w:val="left"/>
      <w:pPr>
        <w:ind w:left="1080" w:hanging="720"/>
      </w:pPr>
      <w:rPr>
        <w:u w:val="none"/>
      </w:rPr>
    </w:lvl>
    <w:lvl w:ilvl="5">
      <w:start w:val="1"/>
      <w:numFmt w:val="decimal"/>
      <w:lvlText w:val="%1.%2.%3.%4.%5.%6"/>
      <w:lvlJc w:val="left"/>
      <w:pPr>
        <w:ind w:left="1440" w:hanging="1080"/>
      </w:pPr>
      <w:rPr>
        <w:u w:val="none"/>
      </w:rPr>
    </w:lvl>
    <w:lvl w:ilvl="6">
      <w:start w:val="1"/>
      <w:numFmt w:val="decimal"/>
      <w:lvlText w:val="%1.%2.%3.%4.%5.%6.%7"/>
      <w:lvlJc w:val="left"/>
      <w:pPr>
        <w:ind w:left="1440" w:hanging="1080"/>
      </w:pPr>
      <w:rPr>
        <w:u w:val="none"/>
      </w:rPr>
    </w:lvl>
    <w:lvl w:ilvl="7">
      <w:start w:val="1"/>
      <w:numFmt w:val="decimal"/>
      <w:lvlText w:val="%1.%2.%3.%4.%5.%6.%7.%8"/>
      <w:lvlJc w:val="left"/>
      <w:pPr>
        <w:ind w:left="1440" w:hanging="1080"/>
      </w:pPr>
      <w:rPr>
        <w:u w:val="none"/>
      </w:rPr>
    </w:lvl>
    <w:lvl w:ilvl="8">
      <w:start w:val="1"/>
      <w:numFmt w:val="decimal"/>
      <w:lvlText w:val="%1.%2.%3.%4.%5.%6.%7.%8.%9"/>
      <w:lvlJc w:val="left"/>
      <w:pPr>
        <w:ind w:left="1800" w:hanging="1440"/>
      </w:pPr>
      <w:rPr>
        <w:u w:val="none"/>
      </w:rPr>
    </w:lvl>
  </w:abstractNum>
  <w:abstractNum w:abstractNumId="2">
    <w:lvl w:ilvl="0">
      <w:start w:val="1"/>
      <w:numFmt w:val="lowerLetter"/>
      <w:lvlText w:val="%1)"/>
      <w:lvlJc w:val="lef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abstractNum w:abstractNumId="3">
    <w:lvl w:ilvl="0">
      <w:start w:val="3"/>
      <w:numFmt w:val="decimal"/>
      <w:lvlText w:val="%1"/>
      <w:lvlJc w:val="left"/>
      <w:pPr>
        <w:ind w:left="36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360"/>
      </w:pPr>
      <w:rPr>
        <w:u w:val="none"/>
      </w:rPr>
    </w:lvl>
    <w:lvl w:ilvl="3">
      <w:start w:val="1"/>
      <w:numFmt w:val="decimal"/>
      <w:lvlText w:val="%1.%2.%3.%4"/>
      <w:lvlJc w:val="left"/>
      <w:pPr>
        <w:ind w:left="1800" w:hanging="720"/>
      </w:pPr>
      <w:rPr>
        <w:u w:val="none"/>
      </w:rPr>
    </w:lvl>
    <w:lvl w:ilvl="4">
      <w:start w:val="1"/>
      <w:numFmt w:val="decimal"/>
      <w:lvlText w:val="%1.%2.%3.%4.%5"/>
      <w:lvlJc w:val="left"/>
      <w:pPr>
        <w:ind w:left="2160" w:hanging="720"/>
      </w:pPr>
      <w:rPr>
        <w:u w:val="none"/>
      </w:rPr>
    </w:lvl>
    <w:lvl w:ilvl="5">
      <w:start w:val="1"/>
      <w:numFmt w:val="decimal"/>
      <w:lvlText w:val="%1.%2.%3.%4.%5.%6"/>
      <w:lvlJc w:val="left"/>
      <w:pPr>
        <w:ind w:left="2880" w:hanging="1080"/>
      </w:pPr>
      <w:rPr>
        <w:u w:val="none"/>
      </w:rPr>
    </w:lvl>
    <w:lvl w:ilvl="6">
      <w:start w:val="1"/>
      <w:numFmt w:val="decimal"/>
      <w:lvlText w:val="%1.%2.%3.%4.%5.%6.%7"/>
      <w:lvlJc w:val="left"/>
      <w:pPr>
        <w:ind w:left="3240" w:hanging="1080"/>
      </w:pPr>
      <w:rPr>
        <w:u w:val="none"/>
      </w:rPr>
    </w:lvl>
    <w:lvl w:ilvl="7">
      <w:start w:val="1"/>
      <w:numFmt w:val="decimal"/>
      <w:lvlText w:val="%1.%2.%3.%4.%5.%6.%7.%8"/>
      <w:lvlJc w:val="left"/>
      <w:pPr>
        <w:ind w:left="3600" w:hanging="1080"/>
      </w:pPr>
      <w:rPr>
        <w:u w:val="none"/>
      </w:rPr>
    </w:lvl>
    <w:lvl w:ilvl="8">
      <w:start w:val="1"/>
      <w:numFmt w:val="decimal"/>
      <w:lvlText w:val="%1.%2.%3.%4.%5.%6.%7.%8.%9"/>
      <w:lvlJc w:val="left"/>
      <w:pPr>
        <w:ind w:left="4320" w:hanging="1440"/>
      </w:pPr>
      <w:rPr>
        <w:u w:val="none"/>
      </w:rPr>
    </w:lvl>
  </w:abstractNum>
  <w:abstractNum w:abstractNumId="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8"/>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6">
    <w:lvl w:ilvl="0">
      <w:start w:val="15"/>
      <w:numFmt w:val="decimal"/>
      <w:lvlText w:val="%1"/>
      <w:lvlJc w:val="left"/>
      <w:pPr>
        <w:ind w:left="720" w:hanging="360"/>
      </w:pPr>
      <w:rPr>
        <w:u w:val="none"/>
      </w:rPr>
    </w:lvl>
    <w:lvl w:ilvl="1">
      <w:start w:val="1"/>
      <w:numFmt w:val="decimal"/>
      <w:lvlText w:val="%1.%2"/>
      <w:lvlJc w:val="left"/>
      <w:pPr>
        <w:ind w:left="720" w:hanging="360"/>
      </w:pPr>
      <w:rPr>
        <w:u w:val="none"/>
      </w:rPr>
    </w:lvl>
    <w:lvl w:ilvl="2">
      <w:start w:val="1"/>
      <w:numFmt w:val="decimal"/>
      <w:lvlText w:val="%1.%2.%3"/>
      <w:lvlJc w:val="left"/>
      <w:pPr>
        <w:ind w:left="720" w:hanging="360"/>
      </w:pPr>
      <w:rPr>
        <w:u w:val="none"/>
      </w:rPr>
    </w:lvl>
    <w:lvl w:ilvl="3">
      <w:start w:val="1"/>
      <w:numFmt w:val="decimal"/>
      <w:lvlText w:val="%1.%2.%3.%4"/>
      <w:lvlJc w:val="left"/>
      <w:pPr>
        <w:ind w:left="1080" w:hanging="720"/>
      </w:pPr>
      <w:rPr>
        <w:u w:val="none"/>
      </w:rPr>
    </w:lvl>
    <w:lvl w:ilvl="4">
      <w:start w:val="1"/>
      <w:numFmt w:val="decimal"/>
      <w:lvlText w:val="%1.%2.%3.%4.%5"/>
      <w:lvlJc w:val="left"/>
      <w:pPr>
        <w:ind w:left="1080" w:hanging="720"/>
      </w:pPr>
      <w:rPr>
        <w:u w:val="none"/>
      </w:rPr>
    </w:lvl>
    <w:lvl w:ilvl="5">
      <w:start w:val="1"/>
      <w:numFmt w:val="decimal"/>
      <w:lvlText w:val="%1.%2.%3.%4.%5.%6"/>
      <w:lvlJc w:val="left"/>
      <w:pPr>
        <w:ind w:left="1440" w:hanging="1080"/>
      </w:pPr>
      <w:rPr>
        <w:u w:val="none"/>
      </w:rPr>
    </w:lvl>
    <w:lvl w:ilvl="6">
      <w:start w:val="1"/>
      <w:numFmt w:val="decimal"/>
      <w:lvlText w:val="%1.%2.%3.%4.%5.%6.%7"/>
      <w:lvlJc w:val="left"/>
      <w:pPr>
        <w:ind w:left="1440" w:hanging="1080"/>
      </w:pPr>
      <w:rPr>
        <w:u w:val="none"/>
      </w:rPr>
    </w:lvl>
    <w:lvl w:ilvl="7">
      <w:start w:val="1"/>
      <w:numFmt w:val="decimal"/>
      <w:lvlText w:val="%1.%2.%3.%4.%5.%6.%7.%8"/>
      <w:lvlJc w:val="left"/>
      <w:pPr>
        <w:ind w:left="1440" w:hanging="1080"/>
      </w:pPr>
      <w:rPr>
        <w:u w:val="none"/>
      </w:rPr>
    </w:lvl>
    <w:lvl w:ilvl="8">
      <w:start w:val="1"/>
      <w:numFmt w:val="decimal"/>
      <w:lvlText w:val="%1.%2.%3.%4.%5.%6.%7.%8.%9"/>
      <w:lvlJc w:val="left"/>
      <w:pPr>
        <w:ind w:left="1800" w:hanging="1440"/>
      </w:pPr>
      <w:rPr>
        <w:u w:val="none"/>
      </w:rPr>
    </w:lvl>
  </w:abstractNum>
  <w:abstractNum w:abstractNumId="7">
    <w:lvl w:ilvl="0">
      <w:start w:val="1"/>
      <w:numFmt w:val="upperRoman"/>
      <w:lvlText w:val="%1."/>
      <w:lvlJc w:val="righ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abstractNum w:abstractNumId="8">
    <w:lvl w:ilvl="0">
      <w:start w:val="7"/>
      <w:numFmt w:val="decimal"/>
      <w:lvlText w:val="%1"/>
      <w:lvlJc w:val="left"/>
      <w:pPr>
        <w:ind w:left="360" w:hanging="360"/>
      </w:pPr>
      <w:rPr>
        <w:u w:val="none"/>
      </w:rPr>
    </w:lvl>
    <w:lvl w:ilvl="1">
      <w:start w:val="1"/>
      <w:numFmt w:val="decimal"/>
      <w:lvlText w:val="%1.%2"/>
      <w:lvlJc w:val="left"/>
      <w:pPr>
        <w:ind w:left="420" w:hanging="360"/>
      </w:pPr>
      <w:rPr>
        <w:u w:val="none"/>
      </w:rPr>
    </w:lvl>
    <w:lvl w:ilvl="2">
      <w:start w:val="1"/>
      <w:numFmt w:val="decimal"/>
      <w:lvlText w:val="%1.%2.%3"/>
      <w:lvlJc w:val="left"/>
      <w:pPr>
        <w:ind w:left="840" w:hanging="720"/>
      </w:pPr>
      <w:rPr>
        <w:u w:val="none"/>
      </w:rPr>
    </w:lvl>
    <w:lvl w:ilvl="3">
      <w:start w:val="1"/>
      <w:numFmt w:val="decimal"/>
      <w:lvlText w:val="%1.%2.%3.%4"/>
      <w:lvlJc w:val="left"/>
      <w:pPr>
        <w:ind w:left="900" w:hanging="720"/>
      </w:pPr>
      <w:rPr>
        <w:u w:val="none"/>
      </w:rPr>
    </w:lvl>
    <w:lvl w:ilvl="4">
      <w:start w:val="1"/>
      <w:numFmt w:val="decimal"/>
      <w:lvlText w:val="%1.%2.%3.%4.%5"/>
      <w:lvlJc w:val="left"/>
      <w:pPr>
        <w:ind w:left="1320" w:hanging="1080"/>
      </w:pPr>
      <w:rPr>
        <w:u w:val="none"/>
      </w:rPr>
    </w:lvl>
    <w:lvl w:ilvl="5">
      <w:start w:val="1"/>
      <w:numFmt w:val="decimal"/>
      <w:lvlText w:val="%1.%2.%3.%4.%5.%6"/>
      <w:lvlJc w:val="left"/>
      <w:pPr>
        <w:ind w:left="1380" w:hanging="1080"/>
      </w:pPr>
      <w:rPr>
        <w:u w:val="none"/>
      </w:rPr>
    </w:lvl>
    <w:lvl w:ilvl="6">
      <w:start w:val="1"/>
      <w:numFmt w:val="decimal"/>
      <w:lvlText w:val="%1.%2.%3.%4.%5.%6.%7"/>
      <w:lvlJc w:val="left"/>
      <w:pPr>
        <w:ind w:left="1800" w:hanging="1440"/>
      </w:pPr>
      <w:rPr>
        <w:u w:val="none"/>
      </w:rPr>
    </w:lvl>
    <w:lvl w:ilvl="7">
      <w:start w:val="1"/>
      <w:numFmt w:val="decimal"/>
      <w:lvlText w:val="%1.%2.%3.%4.%5.%6.%7.%8"/>
      <w:lvlJc w:val="left"/>
      <w:pPr>
        <w:ind w:left="1860" w:hanging="1440"/>
      </w:pPr>
      <w:rPr>
        <w:u w:val="none"/>
      </w:rPr>
    </w:lvl>
    <w:lvl w:ilvl="8">
      <w:start w:val="1"/>
      <w:numFmt w:val="decimal"/>
      <w:lvlText w:val="%1.%2.%3.%4.%5.%6.%7.%8.%9"/>
      <w:lvlJc w:val="left"/>
      <w:pPr>
        <w:ind w:left="2280" w:hanging="1800"/>
      </w:pPr>
      <w:rPr>
        <w:u w:val="none"/>
      </w:rPr>
    </w:lvl>
  </w:abstractNum>
  <w:abstractNum w:abstractNumId="9">
    <w:lvl w:ilvl="0">
      <w:start w:val="16"/>
      <w:numFmt w:val="decimal"/>
      <w:lvlText w:val="%1"/>
      <w:lvlJc w:val="left"/>
      <w:pPr>
        <w:ind w:left="420" w:hanging="420"/>
      </w:pPr>
      <w:rPr>
        <w:u w:val="none"/>
      </w:rPr>
    </w:lvl>
    <w:lvl w:ilvl="1">
      <w:start w:val="1"/>
      <w:numFmt w:val="decimal"/>
      <w:lvlText w:val="%1.%2"/>
      <w:lvlJc w:val="left"/>
      <w:pPr>
        <w:ind w:left="420" w:hanging="420"/>
      </w:pPr>
      <w:rPr>
        <w:u w:val="none"/>
      </w:rPr>
    </w:lvl>
    <w:lvl w:ilvl="2">
      <w:start w:val="1"/>
      <w:numFmt w:val="decimalZero"/>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440" w:hanging="1440"/>
      </w:pPr>
      <w:rPr>
        <w:u w:val="none"/>
      </w:rPr>
    </w:lvl>
  </w:abstractNum>
  <w:abstractNum w:abstractNumId="10">
    <w:lvl w:ilvl="0">
      <w:start w:val="1"/>
      <w:numFmt w:val="lowerLetter"/>
      <w:lvlText w:val="%1)"/>
      <w:lvlJc w:val="left"/>
      <w:pPr>
        <w:ind w:left="719" w:hanging="359.99999999999994"/>
      </w:pPr>
      <w:rPr>
        <w:u w:val="none"/>
      </w:rPr>
    </w:lvl>
    <w:lvl w:ilvl="1">
      <w:start w:val="1"/>
      <w:numFmt w:val="upperRoman"/>
      <w:lvlText w:val="%2."/>
      <w:lvlJc w:val="left"/>
      <w:pPr>
        <w:ind w:left="1799" w:hanging="72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lowerLetter"/>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11">
    <w:lvl w:ilvl="0">
      <w:start w:val="1"/>
      <w:numFmt w:val="upperRoman"/>
      <w:lvlText w:val="%1."/>
      <w:lvlJc w:val="right"/>
      <w:pPr>
        <w:ind w:left="719" w:hanging="359.99999999999994"/>
      </w:pPr>
      <w:rPr>
        <w:u w:val="none"/>
      </w:rPr>
    </w:lvl>
    <w:lvl w:ilvl="1">
      <w:start w:val="1"/>
      <w:numFmt w:val="lowerLetter"/>
      <w:lvlText w:val="%2."/>
      <w:lvlJc w:val="left"/>
      <w:pPr>
        <w:ind w:left="1439" w:hanging="36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decimal"/>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12">
    <w:lvl w:ilvl="0">
      <w:start w:val="1"/>
      <w:numFmt w:val="upperRoman"/>
      <w:lvlText w:val="%1."/>
      <w:lvlJc w:val="righ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abstractNum w:abstractNumId="13">
    <w:lvl w:ilvl="0">
      <w:start w:val="1"/>
      <w:numFmt w:val="lowerLetter"/>
      <w:lvlText w:val="%1)"/>
      <w:lvlJc w:val="left"/>
      <w:pPr>
        <w:ind w:left="719" w:hanging="359.99999999999994"/>
      </w:pPr>
      <w:rPr>
        <w:u w:val="none"/>
      </w:rPr>
    </w:lvl>
    <w:lvl w:ilvl="1">
      <w:start w:val="1"/>
      <w:numFmt w:val="lowerLetter"/>
      <w:lvlText w:val="%2)"/>
      <w:lvlJc w:val="left"/>
      <w:pPr>
        <w:ind w:left="1439" w:hanging="36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decimal"/>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14">
    <w:lvl w:ilvl="0">
      <w:start w:val="6"/>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15">
    <w:lvl w:ilvl="0">
      <w:start w:val="1"/>
      <w:numFmt w:val="upperRoman"/>
      <w:lvlText w:val="%1."/>
      <w:lvlJc w:val="righ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abstractNum w:abstractNumId="16">
    <w:lvl w:ilvl="0">
      <w:start w:val="17"/>
      <w:numFmt w:val="decimal"/>
      <w:lvlText w:val="%1"/>
      <w:lvlJc w:val="left"/>
      <w:pPr>
        <w:ind w:left="420" w:hanging="420"/>
      </w:pPr>
      <w:rPr>
        <w:u w:val="none"/>
      </w:rPr>
    </w:lvl>
    <w:lvl w:ilvl="1">
      <w:start w:val="1"/>
      <w:numFmt w:val="decimal"/>
      <w:lvlText w:val="%1.%2"/>
      <w:lvlJc w:val="left"/>
      <w:pPr>
        <w:ind w:left="1140" w:hanging="420"/>
      </w:pPr>
      <w:rPr>
        <w:u w:val="none"/>
      </w:rPr>
    </w:lvl>
    <w:lvl w:ilvl="2">
      <w:start w:val="1"/>
      <w:numFmt w:val="decimal"/>
      <w:lvlText w:val="%1.%2.%3"/>
      <w:lvlJc w:val="left"/>
      <w:pPr>
        <w:ind w:left="2160" w:hanging="720"/>
      </w:pPr>
      <w:rPr>
        <w:u w:val="none"/>
      </w:rPr>
    </w:lvl>
    <w:lvl w:ilvl="3">
      <w:start w:val="1"/>
      <w:numFmt w:val="decimal"/>
      <w:lvlText w:val="%1.%2.%3.%4"/>
      <w:lvlJc w:val="left"/>
      <w:pPr>
        <w:ind w:left="2880" w:hanging="720"/>
      </w:pPr>
      <w:rPr>
        <w:u w:val="none"/>
      </w:rPr>
    </w:lvl>
    <w:lvl w:ilvl="4">
      <w:start w:val="1"/>
      <w:numFmt w:val="decimal"/>
      <w:lvlText w:val="%1.%2.%3.%4.%5"/>
      <w:lvlJc w:val="left"/>
      <w:pPr>
        <w:ind w:left="3960" w:hanging="1080"/>
      </w:pPr>
      <w:rPr>
        <w:u w:val="none"/>
      </w:rPr>
    </w:lvl>
    <w:lvl w:ilvl="5">
      <w:start w:val="1"/>
      <w:numFmt w:val="decimal"/>
      <w:lvlText w:val="%1.%2.%3.%4.%5.%6"/>
      <w:lvlJc w:val="left"/>
      <w:pPr>
        <w:ind w:left="4680" w:hanging="1080"/>
      </w:pPr>
      <w:rPr>
        <w:u w:val="none"/>
      </w:rPr>
    </w:lvl>
    <w:lvl w:ilvl="6">
      <w:start w:val="1"/>
      <w:numFmt w:val="decimal"/>
      <w:lvlText w:val="%1.%2.%3.%4.%5.%6.%7"/>
      <w:lvlJc w:val="left"/>
      <w:pPr>
        <w:ind w:left="5760" w:hanging="1440"/>
      </w:pPr>
      <w:rPr>
        <w:u w:val="none"/>
      </w:rPr>
    </w:lvl>
    <w:lvl w:ilvl="7">
      <w:start w:val="1"/>
      <w:numFmt w:val="decimal"/>
      <w:lvlText w:val="%1.%2.%3.%4.%5.%6.%7.%8"/>
      <w:lvlJc w:val="left"/>
      <w:pPr>
        <w:ind w:left="6480" w:hanging="1440"/>
      </w:pPr>
      <w:rPr>
        <w:u w:val="none"/>
      </w:rPr>
    </w:lvl>
    <w:lvl w:ilvl="8">
      <w:start w:val="1"/>
      <w:numFmt w:val="decimal"/>
      <w:lvlText w:val="%1.%2.%3.%4.%5.%6.%7.%8.%9"/>
      <w:lvlJc w:val="left"/>
      <w:pPr>
        <w:ind w:left="7560" w:hanging="1800"/>
      </w:pPr>
      <w:rPr>
        <w:u w:val="none"/>
      </w:rPr>
    </w:lvl>
  </w:abstractNum>
  <w:abstractNum w:abstractNumId="17">
    <w:lvl w:ilvl="0">
      <w:start w:val="7"/>
      <w:numFmt w:val="decimal"/>
      <w:lvlText w:val="%1."/>
      <w:lvlJc w:val="left"/>
      <w:pPr>
        <w:ind w:left="1080" w:hanging="360"/>
      </w:pPr>
      <w:rPr>
        <w:u w:val="none"/>
      </w:rPr>
    </w:lvl>
    <w:lvl w:ilvl="1">
      <w:start w:val="1"/>
      <w:numFmt w:val="decimal"/>
      <w:lvlText w:val="%1.%2"/>
      <w:lvlJc w:val="left"/>
      <w:pPr>
        <w:ind w:left="1080" w:hanging="360"/>
      </w:pPr>
      <w:rPr>
        <w:u w:val="none"/>
      </w:rPr>
    </w:lvl>
    <w:lvl w:ilvl="2">
      <w:start w:val="1"/>
      <w:numFmt w:val="decimal"/>
      <w:lvlText w:val="%1.%2.%3"/>
      <w:lvlJc w:val="left"/>
      <w:pPr>
        <w:ind w:left="1440" w:hanging="720"/>
      </w:pPr>
      <w:rPr>
        <w:u w:val="none"/>
      </w:rPr>
    </w:lvl>
    <w:lvl w:ilvl="3">
      <w:start w:val="1"/>
      <w:numFmt w:val="decimal"/>
      <w:lvlText w:val="%1.%2.%3.%4"/>
      <w:lvlJc w:val="left"/>
      <w:pPr>
        <w:ind w:left="1440" w:hanging="720"/>
      </w:pPr>
      <w:rPr>
        <w:u w:val="none"/>
      </w:rPr>
    </w:lvl>
    <w:lvl w:ilvl="4">
      <w:start w:val="1"/>
      <w:numFmt w:val="decimal"/>
      <w:lvlText w:val="%1.%2.%3.%4.%5"/>
      <w:lvlJc w:val="left"/>
      <w:pPr>
        <w:ind w:left="1800" w:hanging="1080"/>
      </w:pPr>
      <w:rPr>
        <w:u w:val="none"/>
      </w:rPr>
    </w:lvl>
    <w:lvl w:ilvl="5">
      <w:start w:val="1"/>
      <w:numFmt w:val="decimal"/>
      <w:lvlText w:val="%1.%2.%3.%4.%5.%6"/>
      <w:lvlJc w:val="left"/>
      <w:pPr>
        <w:ind w:left="1800" w:hanging="1080"/>
      </w:pPr>
      <w:rPr>
        <w:u w:val="none"/>
      </w:rPr>
    </w:lvl>
    <w:lvl w:ilvl="6">
      <w:start w:val="1"/>
      <w:numFmt w:val="decimal"/>
      <w:lvlText w:val="%1.%2.%3.%4.%5.%6.%7"/>
      <w:lvlJc w:val="left"/>
      <w:pPr>
        <w:ind w:left="2160" w:hanging="1440"/>
      </w:pPr>
      <w:rPr>
        <w:u w:val="none"/>
      </w:rPr>
    </w:lvl>
    <w:lvl w:ilvl="7">
      <w:start w:val="1"/>
      <w:numFmt w:val="decimal"/>
      <w:lvlText w:val="%1.%2.%3.%4.%5.%6.%7.%8"/>
      <w:lvlJc w:val="left"/>
      <w:pPr>
        <w:ind w:left="2160" w:hanging="1440"/>
      </w:pPr>
      <w:rPr>
        <w:u w:val="none"/>
      </w:rPr>
    </w:lvl>
    <w:lvl w:ilvl="8">
      <w:start w:val="1"/>
      <w:numFmt w:val="decimal"/>
      <w:lvlText w:val="%1.%2.%3.%4.%5.%6.%7.%8.%9"/>
      <w:lvlJc w:val="left"/>
      <w:pPr>
        <w:ind w:left="2160" w:hanging="1440"/>
      </w:pPr>
      <w:rPr>
        <w:u w:val="none"/>
      </w:rPr>
    </w:lvl>
  </w:abstractNum>
  <w:abstractNum w:abstractNumId="18">
    <w:lvl w:ilvl="0">
      <w:start w:val="1"/>
      <w:numFmt w:val="upperRoman"/>
      <w:lvlText w:val="%1."/>
      <w:lvlJc w:val="righ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abstractNum w:abstractNumId="19">
    <w:lvl w:ilvl="0">
      <w:start w:val="10"/>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20">
    <w:lvl w:ilvl="0">
      <w:start w:val="5"/>
      <w:numFmt w:val="decimal"/>
      <w:lvlText w:val="%1"/>
      <w:lvlJc w:val="left"/>
      <w:pPr>
        <w:ind w:left="360" w:hanging="360"/>
      </w:pPr>
      <w:rPr>
        <w:u w:val="none"/>
      </w:rPr>
    </w:lvl>
    <w:lvl w:ilvl="1">
      <w:start w:val="1"/>
      <w:numFmt w:val="decimal"/>
      <w:lvlText w:val="%1.%2"/>
      <w:lvlJc w:val="left"/>
      <w:pPr>
        <w:ind w:left="364" w:hanging="360"/>
      </w:pPr>
      <w:rPr>
        <w:u w:val="none"/>
      </w:rPr>
    </w:lvl>
    <w:lvl w:ilvl="2">
      <w:start w:val="1"/>
      <w:numFmt w:val="decimal"/>
      <w:lvlText w:val="%1.%2.%3"/>
      <w:lvlJc w:val="left"/>
      <w:pPr>
        <w:ind w:left="368" w:hanging="360"/>
      </w:pPr>
      <w:rPr>
        <w:u w:val="none"/>
      </w:rPr>
    </w:lvl>
    <w:lvl w:ilvl="3">
      <w:start w:val="1"/>
      <w:numFmt w:val="decimal"/>
      <w:lvlText w:val="%1.%2.%3.%4"/>
      <w:lvlJc w:val="left"/>
      <w:pPr>
        <w:ind w:left="732" w:hanging="720"/>
      </w:pPr>
      <w:rPr>
        <w:u w:val="none"/>
      </w:rPr>
    </w:lvl>
    <w:lvl w:ilvl="4">
      <w:start w:val="1"/>
      <w:numFmt w:val="decimal"/>
      <w:lvlText w:val="%1.%2.%3.%4.%5"/>
      <w:lvlJc w:val="left"/>
      <w:pPr>
        <w:ind w:left="736" w:hanging="720"/>
      </w:pPr>
      <w:rPr>
        <w:u w:val="none"/>
      </w:rPr>
    </w:lvl>
    <w:lvl w:ilvl="5">
      <w:start w:val="1"/>
      <w:numFmt w:val="decimal"/>
      <w:lvlText w:val="%1.%2.%3.%4.%5.%6"/>
      <w:lvlJc w:val="left"/>
      <w:pPr>
        <w:ind w:left="1100" w:hanging="1080"/>
      </w:pPr>
      <w:rPr>
        <w:u w:val="none"/>
      </w:rPr>
    </w:lvl>
    <w:lvl w:ilvl="6">
      <w:start w:val="1"/>
      <w:numFmt w:val="decimal"/>
      <w:lvlText w:val="%1.%2.%3.%4.%5.%6.%7"/>
      <w:lvlJc w:val="left"/>
      <w:pPr>
        <w:ind w:left="1104" w:hanging="1080"/>
      </w:pPr>
      <w:rPr>
        <w:u w:val="none"/>
      </w:rPr>
    </w:lvl>
    <w:lvl w:ilvl="7">
      <w:start w:val="1"/>
      <w:numFmt w:val="decimal"/>
      <w:lvlText w:val="%1.%2.%3.%4.%5.%6.%7.%8"/>
      <w:lvlJc w:val="left"/>
      <w:pPr>
        <w:ind w:left="1108" w:hanging="1080"/>
      </w:pPr>
      <w:rPr>
        <w:u w:val="none"/>
      </w:rPr>
    </w:lvl>
    <w:lvl w:ilvl="8">
      <w:start w:val="1"/>
      <w:numFmt w:val="decimal"/>
      <w:lvlText w:val="%1.%2.%3.%4.%5.%6.%7.%8.%9"/>
      <w:lvlJc w:val="left"/>
      <w:pPr>
        <w:ind w:left="1472" w:hanging="1440"/>
      </w:pPr>
      <w:rPr>
        <w:u w:val="none"/>
      </w:rPr>
    </w:lvl>
  </w:abstractNum>
  <w:abstractNum w:abstractNumId="21">
    <w:lvl w:ilvl="0">
      <w:start w:val="9"/>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Zero"/>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440" w:hanging="1440"/>
      </w:pPr>
      <w:rPr>
        <w:u w:val="none"/>
      </w:rPr>
    </w:lvl>
  </w:abstractNum>
  <w:abstractNum w:abstractNumId="22">
    <w:lvl w:ilvl="0">
      <w:start w:val="19"/>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23">
    <w:lvl w:ilvl="0">
      <w:start w:val="2"/>
      <w:numFmt w:val="decimal"/>
      <w:lvlText w:val="%1"/>
      <w:lvlJc w:val="left"/>
      <w:pPr>
        <w:ind w:left="36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360"/>
      </w:pPr>
      <w:rPr>
        <w:u w:val="none"/>
      </w:rPr>
    </w:lvl>
    <w:lvl w:ilvl="3">
      <w:start w:val="1"/>
      <w:numFmt w:val="decimal"/>
      <w:lvlText w:val="%1.%2.%3.%4"/>
      <w:lvlJc w:val="left"/>
      <w:pPr>
        <w:ind w:left="1800" w:hanging="720"/>
      </w:pPr>
      <w:rPr>
        <w:u w:val="none"/>
      </w:rPr>
    </w:lvl>
    <w:lvl w:ilvl="4">
      <w:start w:val="1"/>
      <w:numFmt w:val="decimal"/>
      <w:lvlText w:val="%1.%2.%3.%4.%5"/>
      <w:lvlJc w:val="left"/>
      <w:pPr>
        <w:ind w:left="2160" w:hanging="720"/>
      </w:pPr>
      <w:rPr>
        <w:u w:val="none"/>
      </w:rPr>
    </w:lvl>
    <w:lvl w:ilvl="5">
      <w:start w:val="1"/>
      <w:numFmt w:val="decimal"/>
      <w:lvlText w:val="%1.%2.%3.%4.%5.%6"/>
      <w:lvlJc w:val="left"/>
      <w:pPr>
        <w:ind w:left="2880" w:hanging="1080"/>
      </w:pPr>
      <w:rPr>
        <w:u w:val="none"/>
      </w:rPr>
    </w:lvl>
    <w:lvl w:ilvl="6">
      <w:start w:val="1"/>
      <w:numFmt w:val="decimal"/>
      <w:lvlText w:val="%1.%2.%3.%4.%5.%6.%7"/>
      <w:lvlJc w:val="left"/>
      <w:pPr>
        <w:ind w:left="3240" w:hanging="1080"/>
      </w:pPr>
      <w:rPr>
        <w:u w:val="none"/>
      </w:rPr>
    </w:lvl>
    <w:lvl w:ilvl="7">
      <w:start w:val="1"/>
      <w:numFmt w:val="decimal"/>
      <w:lvlText w:val="%1.%2.%3.%4.%5.%6.%7.%8"/>
      <w:lvlJc w:val="left"/>
      <w:pPr>
        <w:ind w:left="3600" w:hanging="1080"/>
      </w:pPr>
      <w:rPr>
        <w:u w:val="none"/>
      </w:rPr>
    </w:lvl>
    <w:lvl w:ilvl="8">
      <w:start w:val="1"/>
      <w:numFmt w:val="decimal"/>
      <w:lvlText w:val="%1.%2.%3.%4.%5.%6.%7.%8.%9"/>
      <w:lvlJc w:val="left"/>
      <w:pPr>
        <w:ind w:left="4320" w:hanging="1440"/>
      </w:pPr>
      <w:rPr>
        <w:u w:val="none"/>
      </w:rPr>
    </w:lvl>
  </w:abstractNum>
  <w:abstractNum w:abstractNumId="24">
    <w:lvl w:ilvl="0">
      <w:start w:val="4"/>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Zero"/>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440" w:hanging="1440"/>
      </w:pPr>
      <w:rPr>
        <w:u w:val="none"/>
      </w:rPr>
    </w:lvl>
  </w:abstractNum>
  <w:abstractNum w:abstractNumId="25">
    <w:lvl w:ilvl="0">
      <w:start w:val="1"/>
      <w:numFmt w:val="decimal"/>
      <w:lvlText w:val="%1"/>
      <w:lvlJc w:val="left"/>
      <w:pPr>
        <w:ind w:left="360" w:hanging="360"/>
      </w:pPr>
      <w:rPr>
        <w:u w:val="none"/>
      </w:rPr>
    </w:lvl>
    <w:lvl w:ilvl="1">
      <w:start w:val="2"/>
      <w:numFmt w:val="decimal"/>
      <w:lvlText w:val="%1.%2"/>
      <w:lvlJc w:val="left"/>
      <w:pPr>
        <w:ind w:left="360" w:hanging="360"/>
      </w:pPr>
      <w:rPr>
        <w:u w:val="none"/>
      </w:rPr>
    </w:lvl>
    <w:lvl w:ilvl="2">
      <w:start w:val="1"/>
      <w:numFmt w:val="decimalZero"/>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abstractNum w:abstractNumId="26">
    <w:lvl w:ilvl="0">
      <w:start w:val="1"/>
      <w:numFmt w:val="lowerLetter"/>
      <w:lvlText w:val="%1)"/>
      <w:lvlJc w:val="left"/>
      <w:pPr>
        <w:ind w:left="719" w:hanging="359.99999999999994"/>
      </w:pPr>
      <w:rPr>
        <w:u w:val="none"/>
      </w:rPr>
    </w:lvl>
    <w:lvl w:ilvl="1">
      <w:start w:val="1"/>
      <w:numFmt w:val="lowerLetter"/>
      <w:lvlText w:val="%2."/>
      <w:lvlJc w:val="left"/>
      <w:pPr>
        <w:ind w:left="1439" w:hanging="36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decimal"/>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27">
    <w:lvl w:ilvl="0">
      <w:start w:val="20"/>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28">
    <w:lvl w:ilvl="0">
      <w:start w:val="13"/>
      <w:numFmt w:val="decimal"/>
      <w:lvlText w:val="%1"/>
      <w:lvlJc w:val="left"/>
      <w:pPr>
        <w:ind w:left="360" w:hanging="360"/>
      </w:pPr>
      <w:rPr>
        <w:u w:val="none"/>
      </w:rPr>
    </w:lvl>
    <w:lvl w:ilvl="1">
      <w:start w:val="1"/>
      <w:numFmt w:val="decimal"/>
      <w:lvlText w:val="%1.%2"/>
      <w:lvlJc w:val="left"/>
      <w:pPr>
        <w:ind w:left="720" w:hanging="360"/>
      </w:pPr>
      <w:rPr>
        <w:u w:val="none"/>
      </w:rPr>
    </w:lvl>
    <w:lvl w:ilvl="2">
      <w:start w:val="1"/>
      <w:numFmt w:val="decimal"/>
      <w:lvlText w:val="%1.%2.%3"/>
      <w:lvlJc w:val="left"/>
      <w:pPr>
        <w:ind w:left="1080" w:hanging="360"/>
      </w:pPr>
      <w:rPr>
        <w:u w:val="none"/>
      </w:rPr>
    </w:lvl>
    <w:lvl w:ilvl="3">
      <w:start w:val="1"/>
      <w:numFmt w:val="decimal"/>
      <w:lvlText w:val="%1.%2.%3.%4"/>
      <w:lvlJc w:val="left"/>
      <w:pPr>
        <w:ind w:left="1800" w:hanging="720"/>
      </w:pPr>
      <w:rPr>
        <w:u w:val="none"/>
      </w:rPr>
    </w:lvl>
    <w:lvl w:ilvl="4">
      <w:start w:val="1"/>
      <w:numFmt w:val="decimal"/>
      <w:lvlText w:val="%1.%2.%3.%4.%5"/>
      <w:lvlJc w:val="left"/>
      <w:pPr>
        <w:ind w:left="2160" w:hanging="720"/>
      </w:pPr>
      <w:rPr>
        <w:u w:val="none"/>
      </w:rPr>
    </w:lvl>
    <w:lvl w:ilvl="5">
      <w:start w:val="1"/>
      <w:numFmt w:val="decimal"/>
      <w:lvlText w:val="%1.%2.%3.%4.%5.%6"/>
      <w:lvlJc w:val="left"/>
      <w:pPr>
        <w:ind w:left="2880" w:hanging="1080"/>
      </w:pPr>
      <w:rPr>
        <w:u w:val="none"/>
      </w:rPr>
    </w:lvl>
    <w:lvl w:ilvl="6">
      <w:start w:val="1"/>
      <w:numFmt w:val="decimal"/>
      <w:lvlText w:val="%1.%2.%3.%4.%5.%6.%7"/>
      <w:lvlJc w:val="left"/>
      <w:pPr>
        <w:ind w:left="3240" w:hanging="1080"/>
      </w:pPr>
      <w:rPr>
        <w:u w:val="none"/>
      </w:rPr>
    </w:lvl>
    <w:lvl w:ilvl="7">
      <w:start w:val="1"/>
      <w:numFmt w:val="decimal"/>
      <w:lvlText w:val="%1.%2.%3.%4.%5.%6.%7.%8"/>
      <w:lvlJc w:val="left"/>
      <w:pPr>
        <w:ind w:left="3600" w:hanging="1080"/>
      </w:pPr>
      <w:rPr>
        <w:u w:val="none"/>
      </w:rPr>
    </w:lvl>
    <w:lvl w:ilvl="8">
      <w:start w:val="1"/>
      <w:numFmt w:val="decimal"/>
      <w:lvlText w:val="%1.%2.%3.%4.%5.%6.%7.%8.%9"/>
      <w:lvlJc w:val="left"/>
      <w:pPr>
        <w:ind w:left="4320" w:hanging="1440"/>
      </w:pPr>
      <w:rPr>
        <w:u w:val="none"/>
      </w:rPr>
    </w:lvl>
  </w:abstractNum>
  <w:abstractNum w:abstractNumId="29">
    <w:lvl w:ilvl="0">
      <w:start w:val="14"/>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30">
    <w:lvl w:ilvl="0">
      <w:start w:val="1"/>
      <w:numFmt w:val="upperRoman"/>
      <w:lvlText w:val="%1."/>
      <w:lvlJc w:val="righ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abstractNum w:abstractNumId="31">
    <w:lvl w:ilvl="0">
      <w:start w:val="21"/>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3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3">
    <w:lvl w:ilvl="0">
      <w:start w:val="1"/>
      <w:numFmt w:val="lowerLetter"/>
      <w:lvlText w:val="%1)"/>
      <w:lvlJc w:val="left"/>
      <w:pPr>
        <w:ind w:left="719" w:hanging="359.99999999999994"/>
      </w:pPr>
      <w:rPr>
        <w:u w:val="none"/>
      </w:rPr>
    </w:lvl>
    <w:lvl w:ilvl="1">
      <w:start w:val="1"/>
      <w:numFmt w:val="lowerLetter"/>
      <w:lvlText w:val="%2)"/>
      <w:lvlJc w:val="left"/>
      <w:pPr>
        <w:ind w:left="1439" w:hanging="36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decimal"/>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34">
    <w:lvl w:ilvl="0">
      <w:start w:val="1"/>
      <w:numFmt w:val="lowerLetter"/>
      <w:lvlText w:val="%1)"/>
      <w:lvlJc w:val="left"/>
      <w:pPr>
        <w:ind w:left="719" w:hanging="359.99999999999994"/>
      </w:pPr>
      <w:rPr>
        <w:u w:val="none"/>
      </w:rPr>
    </w:lvl>
    <w:lvl w:ilvl="1">
      <w:start w:val="1"/>
      <w:numFmt w:val="upperRoman"/>
      <w:lvlText w:val="%2."/>
      <w:lvlJc w:val="left"/>
      <w:pPr>
        <w:ind w:left="1799" w:hanging="72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lowerLetter"/>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35">
    <w:lvl w:ilvl="0">
      <w:start w:val="11"/>
      <w:numFmt w:val="decimal"/>
      <w:lvlText w:val="%1"/>
      <w:lvlJc w:val="left"/>
      <w:pPr>
        <w:ind w:left="360" w:hanging="360"/>
      </w:pPr>
      <w:rPr>
        <w:u w:val="none"/>
      </w:rPr>
    </w:lvl>
    <w:lvl w:ilvl="1">
      <w:start w:val="1"/>
      <w:numFmt w:val="decimal"/>
      <w:lvlText w:val="%1.%2"/>
      <w:lvlJc w:val="left"/>
      <w:pPr>
        <w:ind w:left="360" w:hanging="360"/>
      </w:pPr>
      <w:rPr>
        <w:u w:val="none"/>
      </w:rPr>
    </w:lvl>
    <w:lvl w:ilvl="2">
      <w:start w:val="1"/>
      <w:numFmt w:val="decimal"/>
      <w:lvlText w:val="%1.%2.%3"/>
      <w:lvlJc w:val="left"/>
      <w:pPr>
        <w:ind w:left="360" w:hanging="360"/>
      </w:pPr>
      <w:rPr>
        <w:u w:val="none"/>
      </w:rPr>
    </w:lvl>
    <w:lvl w:ilvl="3">
      <w:start w:val="1"/>
      <w:numFmt w:val="decimal"/>
      <w:lvlText w:val="%1.%2.%3.%4"/>
      <w:lvlJc w:val="left"/>
      <w:pPr>
        <w:ind w:left="720" w:hanging="720"/>
      </w:pPr>
      <w:rPr>
        <w:u w:val="none"/>
      </w:rPr>
    </w:lvl>
    <w:lvl w:ilvl="4">
      <w:start w:val="1"/>
      <w:numFmt w:val="decimal"/>
      <w:lvlText w:val="%1.%2.%3.%4.%5"/>
      <w:lvlJc w:val="left"/>
      <w:pPr>
        <w:ind w:left="720" w:hanging="720"/>
      </w:pPr>
      <w:rPr>
        <w:u w:val="none"/>
      </w:rPr>
    </w:lvl>
    <w:lvl w:ilvl="5">
      <w:start w:val="1"/>
      <w:numFmt w:val="decimal"/>
      <w:lvlText w:val="%1.%2.%3.%4.%5.%6"/>
      <w:lvlJc w:val="left"/>
      <w:pPr>
        <w:ind w:left="1080" w:hanging="1080"/>
      </w:pPr>
      <w:rPr>
        <w:u w:val="none"/>
      </w:rPr>
    </w:lvl>
    <w:lvl w:ilvl="6">
      <w:start w:val="1"/>
      <w:numFmt w:val="decimal"/>
      <w:lvlText w:val="%1.%2.%3.%4.%5.%6.%7"/>
      <w:lvlJc w:val="left"/>
      <w:pPr>
        <w:ind w:left="1080" w:hanging="1080"/>
      </w:pPr>
      <w:rPr>
        <w:u w:val="none"/>
      </w:rPr>
    </w:lvl>
    <w:lvl w:ilvl="7">
      <w:start w:val="1"/>
      <w:numFmt w:val="decimal"/>
      <w:lvlText w:val="%1.%2.%3.%4.%5.%6.%7.%8"/>
      <w:lvlJc w:val="left"/>
      <w:pPr>
        <w:ind w:left="1080" w:hanging="1080"/>
      </w:pPr>
      <w:rPr>
        <w:u w:val="none"/>
      </w:rPr>
    </w:lvl>
    <w:lvl w:ilvl="8">
      <w:start w:val="1"/>
      <w:numFmt w:val="decimal"/>
      <w:lvlText w:val="%1.%2.%3.%4.%5.%6.%7.%8.%9"/>
      <w:lvlJc w:val="left"/>
      <w:pPr>
        <w:ind w:left="1440" w:hanging="1440"/>
      </w:pPr>
      <w:rPr>
        <w:u w:val="none"/>
      </w:rPr>
    </w:lvl>
  </w:abstractNum>
  <w:abstractNum w:abstractNumId="36">
    <w:lvl w:ilvl="0">
      <w:start w:val="1"/>
      <w:numFmt w:val="upperRoman"/>
      <w:lvlText w:val="%1."/>
      <w:lvlJc w:val="right"/>
      <w:pPr>
        <w:ind w:left="1797" w:hanging="720"/>
      </w:pPr>
      <w:rPr>
        <w:u w:val="none"/>
      </w:rPr>
    </w:lvl>
    <w:lvl w:ilvl="1">
      <w:start w:val="1"/>
      <w:numFmt w:val="lowerLetter"/>
      <w:lvlText w:val="%2."/>
      <w:lvlJc w:val="left"/>
      <w:pPr>
        <w:ind w:left="1439" w:hanging="360"/>
      </w:pPr>
      <w:rPr>
        <w:u w:val="none"/>
      </w:rPr>
    </w:lvl>
    <w:lvl w:ilvl="2">
      <w:start w:val="1"/>
      <w:numFmt w:val="lowerRoman"/>
      <w:lvlText w:val="%3."/>
      <w:lvlJc w:val="right"/>
      <w:pPr>
        <w:ind w:left="2159" w:hanging="180"/>
      </w:pPr>
      <w:rPr>
        <w:u w:val="none"/>
      </w:rPr>
    </w:lvl>
    <w:lvl w:ilvl="3">
      <w:start w:val="1"/>
      <w:numFmt w:val="decimal"/>
      <w:lvlText w:val="%4."/>
      <w:lvlJc w:val="left"/>
      <w:pPr>
        <w:ind w:left="2879" w:hanging="360"/>
      </w:pPr>
      <w:rPr>
        <w:u w:val="none"/>
      </w:rPr>
    </w:lvl>
    <w:lvl w:ilvl="4">
      <w:start w:val="1"/>
      <w:numFmt w:val="lowerLetter"/>
      <w:lvlText w:val="%5."/>
      <w:lvlJc w:val="left"/>
      <w:pPr>
        <w:ind w:left="3599" w:hanging="360"/>
      </w:pPr>
      <w:rPr>
        <w:u w:val="none"/>
      </w:rPr>
    </w:lvl>
    <w:lvl w:ilvl="5">
      <w:start w:val="1"/>
      <w:numFmt w:val="lowerRoman"/>
      <w:lvlText w:val="%6."/>
      <w:lvlJc w:val="right"/>
      <w:pPr>
        <w:ind w:left="4319" w:hanging="180"/>
      </w:pPr>
      <w:rPr>
        <w:u w:val="none"/>
      </w:rPr>
    </w:lvl>
    <w:lvl w:ilvl="6">
      <w:start w:val="1"/>
      <w:numFmt w:val="decimal"/>
      <w:lvlText w:val="%7."/>
      <w:lvlJc w:val="left"/>
      <w:pPr>
        <w:ind w:left="5039" w:hanging="360"/>
      </w:pPr>
      <w:rPr>
        <w:u w:val="none"/>
      </w:rPr>
    </w:lvl>
    <w:lvl w:ilvl="7">
      <w:start w:val="1"/>
      <w:numFmt w:val="lowerLetter"/>
      <w:lvlText w:val="%8."/>
      <w:lvlJc w:val="left"/>
      <w:pPr>
        <w:ind w:left="5759" w:hanging="360"/>
      </w:pPr>
      <w:rPr>
        <w:u w:val="none"/>
      </w:rPr>
    </w:lvl>
    <w:lvl w:ilvl="8">
      <w:start w:val="1"/>
      <w:numFmt w:val="lowerRoman"/>
      <w:lvlText w:val="%9."/>
      <w:lvlJc w:val="right"/>
      <w:pPr>
        <w:ind w:left="6479" w:hanging="180"/>
      </w:pPr>
      <w:rPr>
        <w:u w:val="none"/>
      </w:rPr>
    </w:lvl>
  </w:abstractNum>
  <w:abstractNum w:abstractNumId="37">
    <w:lvl w:ilvl="0">
      <w:start w:val="1"/>
      <w:numFmt w:val="decimal"/>
      <w:lvlText w:val="%1.1"/>
      <w:lvlJc w:val="left"/>
      <w:pPr>
        <w:ind w:left="778" w:hanging="360"/>
      </w:pPr>
      <w:rPr>
        <w:u w:val="none"/>
      </w:rPr>
    </w:lvl>
    <w:lvl w:ilvl="1">
      <w:start w:val="1"/>
      <w:numFmt w:val="lowerLetter"/>
      <w:lvlText w:val="%2."/>
      <w:lvlJc w:val="left"/>
      <w:pPr>
        <w:ind w:left="1498" w:hanging="360"/>
      </w:pPr>
      <w:rPr>
        <w:u w:val="none"/>
      </w:rPr>
    </w:lvl>
    <w:lvl w:ilvl="2">
      <w:start w:val="1"/>
      <w:numFmt w:val="lowerRoman"/>
      <w:lvlText w:val="%3."/>
      <w:lvlJc w:val="right"/>
      <w:pPr>
        <w:ind w:left="2218" w:hanging="180"/>
      </w:pPr>
      <w:rPr>
        <w:u w:val="none"/>
      </w:rPr>
    </w:lvl>
    <w:lvl w:ilvl="3">
      <w:start w:val="1"/>
      <w:numFmt w:val="decimal"/>
      <w:lvlText w:val="%4."/>
      <w:lvlJc w:val="left"/>
      <w:pPr>
        <w:ind w:left="2938" w:hanging="360"/>
      </w:pPr>
      <w:rPr>
        <w:u w:val="none"/>
      </w:rPr>
    </w:lvl>
    <w:lvl w:ilvl="4">
      <w:start w:val="1"/>
      <w:numFmt w:val="lowerLetter"/>
      <w:lvlText w:val="%5."/>
      <w:lvlJc w:val="left"/>
      <w:pPr>
        <w:ind w:left="3658" w:hanging="360"/>
      </w:pPr>
      <w:rPr>
        <w:u w:val="none"/>
      </w:rPr>
    </w:lvl>
    <w:lvl w:ilvl="5">
      <w:start w:val="1"/>
      <w:numFmt w:val="lowerRoman"/>
      <w:lvlText w:val="%6."/>
      <w:lvlJc w:val="right"/>
      <w:pPr>
        <w:ind w:left="4378" w:hanging="180"/>
      </w:pPr>
      <w:rPr>
        <w:u w:val="none"/>
      </w:rPr>
    </w:lvl>
    <w:lvl w:ilvl="6">
      <w:start w:val="1"/>
      <w:numFmt w:val="decimal"/>
      <w:lvlText w:val="%7."/>
      <w:lvlJc w:val="left"/>
      <w:pPr>
        <w:ind w:left="5098" w:hanging="360"/>
      </w:pPr>
      <w:rPr>
        <w:u w:val="none"/>
      </w:rPr>
    </w:lvl>
    <w:lvl w:ilvl="7">
      <w:start w:val="1"/>
      <w:numFmt w:val="lowerLetter"/>
      <w:lvlText w:val="%8."/>
      <w:lvlJc w:val="left"/>
      <w:pPr>
        <w:ind w:left="5818" w:hanging="360"/>
      </w:pPr>
      <w:rPr>
        <w:u w:val="none"/>
      </w:rPr>
    </w:lvl>
    <w:lvl w:ilvl="8">
      <w:start w:val="1"/>
      <w:numFmt w:val="lowerRoman"/>
      <w:lvlText w:val="%9."/>
      <w:lvlJc w:val="right"/>
      <w:pPr>
        <w:ind w:left="6538" w:hanging="180"/>
      </w:pPr>
      <w:rPr>
        <w:u w:val="none"/>
      </w:rPr>
    </w:lvl>
  </w:abstractNum>
  <w:abstractNum w:abstractNumId="38">
    <w:lvl w:ilvl="0">
      <w:start w:val="1"/>
      <w:numFmt w:val="lowerLetter"/>
      <w:lvlText w:val="%1)"/>
      <w:lvlJc w:val="left"/>
      <w:pPr>
        <w:ind w:left="1287" w:hanging="360.0000000000001"/>
      </w:pPr>
      <w:rPr>
        <w:u w:val="none"/>
      </w:rPr>
    </w:lvl>
    <w:lvl w:ilvl="1">
      <w:start w:val="1"/>
      <w:numFmt w:val="lowerLetter"/>
      <w:lvlText w:val="%2)"/>
      <w:lvlJc w:val="left"/>
      <w:pPr>
        <w:ind w:left="2007" w:hanging="360"/>
      </w:pPr>
      <w:rPr>
        <w:u w:val="none"/>
      </w:rPr>
    </w:lvl>
    <w:lvl w:ilvl="2">
      <w:start w:val="1"/>
      <w:numFmt w:val="lowerRoman"/>
      <w:lvlText w:val="%3."/>
      <w:lvlJc w:val="right"/>
      <w:pPr>
        <w:ind w:left="2727" w:hanging="180"/>
      </w:pPr>
      <w:rPr>
        <w:u w:val="none"/>
      </w:rPr>
    </w:lvl>
    <w:lvl w:ilvl="3">
      <w:start w:val="1"/>
      <w:numFmt w:val="decimal"/>
      <w:lvlText w:val="%4."/>
      <w:lvlJc w:val="left"/>
      <w:pPr>
        <w:ind w:left="3447" w:hanging="360"/>
      </w:pPr>
      <w:rPr>
        <w:u w:val="none"/>
      </w:rPr>
    </w:lvl>
    <w:lvl w:ilvl="4">
      <w:start w:val="1"/>
      <w:numFmt w:val="lowerLetter"/>
      <w:lvlText w:val="%5."/>
      <w:lvlJc w:val="left"/>
      <w:pPr>
        <w:ind w:left="4167" w:hanging="360"/>
      </w:pPr>
      <w:rPr>
        <w:u w:val="none"/>
      </w:rPr>
    </w:lvl>
    <w:lvl w:ilvl="5">
      <w:start w:val="1"/>
      <w:numFmt w:val="lowerRoman"/>
      <w:lvlText w:val="%6."/>
      <w:lvlJc w:val="right"/>
      <w:pPr>
        <w:ind w:left="4887" w:hanging="180"/>
      </w:pPr>
      <w:rPr>
        <w:u w:val="none"/>
      </w:rPr>
    </w:lvl>
    <w:lvl w:ilvl="6">
      <w:start w:val="1"/>
      <w:numFmt w:val="decimal"/>
      <w:lvlText w:val="%7."/>
      <w:lvlJc w:val="left"/>
      <w:pPr>
        <w:ind w:left="5607" w:hanging="360"/>
      </w:pPr>
      <w:rPr>
        <w:u w:val="none"/>
      </w:rPr>
    </w:lvl>
    <w:lvl w:ilvl="7">
      <w:start w:val="1"/>
      <w:numFmt w:val="lowerLetter"/>
      <w:lvlText w:val="%8."/>
      <w:lvlJc w:val="left"/>
      <w:pPr>
        <w:ind w:left="6327" w:hanging="360"/>
      </w:pPr>
      <w:rPr>
        <w:u w:val="none"/>
      </w:rPr>
    </w:lvl>
    <w:lvl w:ilvl="8">
      <w:start w:val="1"/>
      <w:numFmt w:val="lowerRoman"/>
      <w:lvlText w:val="%9."/>
      <w:lvlJc w:val="right"/>
      <w:pPr>
        <w:ind w:left="7047" w:hanging="1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