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práctica</w:t>
      </w:r>
    </w:p>
    <w:p>
      <w:pPr>
        <w:spacing w:after="120"/>
      </w:pPr>
      <w:r>
        <w:rPr>
          <w:i/>
          <w:color w:val="666666"/>
        </w:rPr>
        <w:t xml:space="preserve">Héctor Adolfo Dore Serrano · Jefe de Desarrollo Digital y Automatización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información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Hay muchas solicitudes internas repetitivas y quiero un piloto de asistencia con IA sin conectar el ERP.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Una página: proceso actual, qué hace la IA, qué firma una persona, riesgo.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proyecto final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analista de procesos.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El área recibe cada semana unas 30 solicitudes internas de acceso a reportes (ejemplo). Hoy se responden copiando correos viejos. Quiero un piloto: la IA arma el primer borrador y un humano aprueba.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Propuesta de piloto de una página.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Seis frases, una por letra de A.C.T.I.V.A. (Analizar, Contextualizar, Transformar, Iterar, Verificar, Aplicar).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prometas integrar el ERP. No inventes ahorros en dinero. Incluye un riesgo y quién firma.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