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Proyecto final — caso de práctica</w:t>
      </w:r>
    </w:p>
    <w:p>
      <w:pPr>
        <w:spacing w:after="120"/>
      </w:pPr>
      <w:r>
        <w:rPr>
          <w:i/>
          <w:color w:val="666666"/>
        </w:rPr>
        <w:t xml:space="preserve">Miguel Antonio López Briones · Gerente de Auditoría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Como usarlo</w:t>
      </w:r>
    </w:p>
    <w:p>
      <w:pPr>
        <w:spacing w:after="120"/>
      </w:pPr>
      <w:r>
        <w:t xml:space="preserve">Copia el prompt de abajo, pégalo en ChatGPT, luego el mismo texto en Claude. Los datos son ficticios (Planta Norte). No sustituyas con información real de tu empresa.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Problema de partida</w:t>
      </w:r>
    </w:p>
    <w:p>
      <w:pPr>
        <w:spacing w:after="120"/>
      </w:pPr>
      <w:r>
        <w:t xml:space="preserve">El equipo quiere usar un chat público para minutas y checklists y necesito un mapa de riesgos claro.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Entregable</w:t>
      </w:r>
    </w:p>
    <w:p>
      <w:pPr>
        <w:spacing w:after="120"/>
      </w:pPr>
      <w:r>
        <w:t xml:space="preserve">10 riesgos y un control humano para cada uno.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Cuando en el cronograma</w:t>
      </w:r>
    </w:p>
    <w:p>
      <w:pPr>
        <w:spacing w:after="120"/>
      </w:pPr>
      <w:r>
        <w:t xml:space="preserve">Viernes 2, análisis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Prompt para copiar y pegar</w:t>
      </w:r>
    </w:p>
    <w:p>
      <w:pPr>
        <w:spacing w:after="120"/>
      </w:pPr>
      <w:r>
        <w:t xml:space="preserve">Rol: Eres auditor interno.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Contexto: Un equipo de planta quiere usar un chat de IA público (cuenta gratuita) para minutas, checklists y primeros borradores de informes. No hay política formal todavía.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Objetivo: Mapa de 10 riesgos prácticos y un control humano para cada uno.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Formato: Tabla con columnas Riesgo y Control humano.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Restricciones: No cites artículos de ley con número. No afirmes que el chat cumple una norma. Enfócate en datos, alucinaciones, sesgos y responsabilidad de firma.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