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E91" w:rsidRDefault="00A62E91" w:rsidP="00A62E91">
      <w:pPr>
        <w:jc w:val="center"/>
      </w:pPr>
      <w:r>
        <w:rPr>
          <w:noProof/>
        </w:rPr>
        <w:drawing>
          <wp:inline distT="0" distB="0" distL="0" distR="0" wp14:anchorId="23107C31" wp14:editId="4A793A6B">
            <wp:extent cx="2772869" cy="12287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00" cy="12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  <w:r>
        <w:t xml:space="preserve">INFORME TRABAJO </w:t>
      </w:r>
      <w:r w:rsidR="00C27D0F">
        <w:t>3</w:t>
      </w:r>
      <w:r>
        <w:t xml:space="preserve"> BASE DE DATOS</w:t>
      </w: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C27D0F">
      <w:pPr>
        <w:jc w:val="center"/>
      </w:pPr>
      <w:r>
        <w:t>JOHAN ALEXANDER PANIAGUA BEDOYA</w:t>
      </w: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</w:p>
    <w:p w:rsidR="00A62E91" w:rsidRDefault="00A62E91" w:rsidP="00A62E91">
      <w:pPr>
        <w:jc w:val="center"/>
      </w:pPr>
      <w:r>
        <w:t>BASES DE DATOS 2</w:t>
      </w:r>
    </w:p>
    <w:p w:rsidR="00A62E91" w:rsidRDefault="00A62E91" w:rsidP="00A62E91">
      <w:pPr>
        <w:jc w:val="center"/>
      </w:pPr>
      <w:r>
        <w:t>FRANCISCO MORENO</w:t>
      </w:r>
    </w:p>
    <w:p w:rsidR="00A62E91" w:rsidRDefault="00A62E91" w:rsidP="00A62E91">
      <w:pPr>
        <w:jc w:val="center"/>
      </w:pPr>
      <w:r>
        <w:t>FACULTAD DE MINAS</w:t>
      </w:r>
    </w:p>
    <w:p w:rsidR="00A62E91" w:rsidRDefault="00A62E91" w:rsidP="00A62E91">
      <w:pPr>
        <w:jc w:val="center"/>
      </w:pPr>
      <w:r>
        <w:t>2019</w:t>
      </w:r>
    </w:p>
    <w:p w:rsidR="00C27D0F" w:rsidRDefault="00C27D0F"/>
    <w:p w:rsidR="00C27D0F" w:rsidRDefault="00C27D0F">
      <w:r>
        <w:br w:type="page"/>
      </w:r>
    </w:p>
    <w:p w:rsidR="00DD6E3C" w:rsidRDefault="00C27D0F" w:rsidP="00C27D0F">
      <w:pPr>
        <w:jc w:val="center"/>
      </w:pPr>
      <w:r>
        <w:lastRenderedPageBreak/>
        <w:t>INFORME GENERAL DEL TRABAJO</w:t>
      </w:r>
    </w:p>
    <w:p w:rsidR="00C27D0F" w:rsidRDefault="00C27D0F" w:rsidP="00C27D0F">
      <w:pPr>
        <w:jc w:val="center"/>
      </w:pPr>
    </w:p>
    <w:p w:rsidR="00C27D0F" w:rsidRDefault="00C27D0F" w:rsidP="00C27D0F">
      <w:r>
        <w:t>El objetivo de la tercer</w:t>
      </w:r>
      <w:r w:rsidR="006D61E4">
        <w:t>a</w:t>
      </w:r>
      <w:r>
        <w:t xml:space="preserve"> entrega fue poner en práctica todos los conocimientos adquiridos durante las clases teórico-prácticas </w:t>
      </w:r>
      <w:r w:rsidR="006D61E4">
        <w:t>con relación a</w:t>
      </w:r>
      <w:r>
        <w:t xml:space="preserve"> Bases de Datos Documentales impartidas por el profesor Francisco Moreno, con el fin de profundizar a</w:t>
      </w:r>
      <w:r w:rsidR="00A62C73">
        <w:t>ú</w:t>
      </w:r>
      <w:r>
        <w:t>n más en nuestros conocimientos.</w:t>
      </w:r>
    </w:p>
    <w:p w:rsidR="00C27D0F" w:rsidRDefault="00C27D0F" w:rsidP="00C27D0F"/>
    <w:p w:rsidR="00C27D0F" w:rsidRDefault="00C27D0F" w:rsidP="00C27D0F">
      <w:r>
        <w:t>Este trabajo se dividió en dos puntos, los cuales se desarrollaron de la siguiente manera:</w:t>
      </w:r>
    </w:p>
    <w:p w:rsidR="00C27D0F" w:rsidRDefault="00EB4705" w:rsidP="00C27D0F">
      <w:pPr>
        <w:pStyle w:val="Prrafodelista"/>
        <w:numPr>
          <w:ilvl w:val="0"/>
          <w:numId w:val="1"/>
        </w:numPr>
      </w:pPr>
      <w:r>
        <w:t>Este punto se dividió en dos partes:</w:t>
      </w:r>
    </w:p>
    <w:p w:rsidR="00EB4705" w:rsidRDefault="00EB4705" w:rsidP="00EB4705">
      <w:pPr>
        <w:pStyle w:val="Prrafodelista"/>
        <w:numPr>
          <w:ilvl w:val="1"/>
          <w:numId w:val="1"/>
        </w:numPr>
      </w:pPr>
      <w:r>
        <w:t>as</w:t>
      </w:r>
    </w:p>
    <w:p w:rsidR="00EB4705" w:rsidRDefault="00EB4705" w:rsidP="00EB4705">
      <w:pPr>
        <w:pStyle w:val="Prrafodelista"/>
        <w:numPr>
          <w:ilvl w:val="1"/>
          <w:numId w:val="1"/>
        </w:numPr>
      </w:pPr>
      <w:r>
        <w:t>Se utilizó en comando $</w:t>
      </w:r>
      <w:proofErr w:type="spellStart"/>
      <w:r>
        <w:t>lookup</w:t>
      </w:r>
      <w:proofErr w:type="spellEnd"/>
      <w:r>
        <w:t xml:space="preserve"> para </w:t>
      </w:r>
      <w:r w:rsidR="00182194">
        <w:t>imitar el “</w:t>
      </w:r>
      <w:proofErr w:type="spellStart"/>
      <w:r w:rsidR="00182194">
        <w:t>Join</w:t>
      </w:r>
      <w:proofErr w:type="spellEnd"/>
      <w:r w:rsidR="00182194">
        <w:t>” relacional. Este comando se emplea mediante la función “</w:t>
      </w:r>
      <w:proofErr w:type="spellStart"/>
      <w:r w:rsidR="00182194">
        <w:t>aggregate</w:t>
      </w:r>
      <w:proofErr w:type="spellEnd"/>
      <w:r w:rsidR="00182194">
        <w:t xml:space="preserve">”, la cual se emplea sobre una colección. Para nuestro caso, </w:t>
      </w:r>
      <w:r w:rsidR="00C36186">
        <w:t>la función fue empleada en la colección empleado, ya que ésta nos arrojó los resultados que eran necesarios. El código empleado fue el siguiente:</w:t>
      </w:r>
    </w:p>
    <w:p w:rsidR="00C36186" w:rsidRDefault="00C36186" w:rsidP="00C36186">
      <w:pPr>
        <w:pStyle w:val="Prrafodelista"/>
        <w:ind w:left="1080"/>
      </w:pPr>
    </w:p>
    <w:p w:rsidR="00C36186" w:rsidRDefault="00C36186" w:rsidP="00C36186">
      <w:pPr>
        <w:pStyle w:val="Prrafodelista"/>
        <w:ind w:left="1080"/>
      </w:pPr>
      <w:r>
        <w:rPr>
          <w:noProof/>
        </w:rPr>
        <w:drawing>
          <wp:inline distT="0" distB="0" distL="0" distR="0" wp14:anchorId="17B5F821" wp14:editId="2BBD7E10">
            <wp:extent cx="2609850" cy="1990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86" w:rsidRDefault="00C36186" w:rsidP="00C36186">
      <w:pPr>
        <w:pStyle w:val="Prrafodelista"/>
        <w:ind w:left="1080"/>
      </w:pPr>
    </w:p>
    <w:p w:rsidR="00C36186" w:rsidRDefault="00C36186" w:rsidP="00C36186">
      <w:pPr>
        <w:pStyle w:val="Prrafodelista"/>
        <w:ind w:left="1080"/>
      </w:pPr>
      <w:r>
        <w:t>Los resultados obtenidos fueron los siguientes:</w:t>
      </w:r>
    </w:p>
    <w:p w:rsidR="00C36186" w:rsidRDefault="00C36186" w:rsidP="00C36186">
      <w:pPr>
        <w:pStyle w:val="Prrafodelista"/>
        <w:ind w:left="1080"/>
      </w:pPr>
    </w:p>
    <w:p w:rsidR="00C36186" w:rsidRDefault="00C36186" w:rsidP="00C36186">
      <w:pPr>
        <w:pStyle w:val="Prrafodelista"/>
        <w:ind w:left="1080"/>
      </w:pPr>
      <w:r>
        <w:rPr>
          <w:noProof/>
        </w:rPr>
        <w:drawing>
          <wp:inline distT="0" distB="0" distL="0" distR="0" wp14:anchorId="64594A50" wp14:editId="39859512">
            <wp:extent cx="5612130" cy="5962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86" w:rsidRDefault="00C36186" w:rsidP="00C36186">
      <w:pPr>
        <w:ind w:left="705"/>
      </w:pPr>
      <w:r>
        <w:t>Para comprobar que los resultados eran los deseados, se realizó la consulta en SQL y los datos arrojados fueron los siguientes:</w:t>
      </w:r>
    </w:p>
    <w:p w:rsidR="00C36186" w:rsidRDefault="00C36186" w:rsidP="00C36186">
      <w:pPr>
        <w:ind w:left="705"/>
      </w:pPr>
      <w:r>
        <w:rPr>
          <w:noProof/>
        </w:rPr>
        <w:lastRenderedPageBreak/>
        <w:drawing>
          <wp:inline distT="0" distB="0" distL="0" distR="0">
            <wp:extent cx="5610225" cy="962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86" w:rsidRDefault="00C36186" w:rsidP="00C36186">
      <w:pPr>
        <w:ind w:left="705"/>
      </w:pPr>
    </w:p>
    <w:p w:rsidR="00C27D0F" w:rsidRDefault="00C27D0F" w:rsidP="00C27D0F">
      <w:pPr>
        <w:pStyle w:val="Prrafodelista"/>
        <w:numPr>
          <w:ilvl w:val="0"/>
          <w:numId w:val="1"/>
        </w:numPr>
      </w:pPr>
      <w:r>
        <w:t>Este punto se dividió en dos partes:</w:t>
      </w:r>
    </w:p>
    <w:p w:rsidR="00C27D0F" w:rsidRDefault="00C27D0F" w:rsidP="00C27D0F">
      <w:pPr>
        <w:pStyle w:val="Prrafodelista"/>
        <w:numPr>
          <w:ilvl w:val="1"/>
          <w:numId w:val="1"/>
        </w:numPr>
      </w:pPr>
      <w:r>
        <w:t>En este literal se nos pide establecer una conexión de Java con MongoDB, la cuál se hizo de la siguiente manera:</w:t>
      </w:r>
    </w:p>
    <w:p w:rsidR="00801835" w:rsidRDefault="00801835" w:rsidP="00801835">
      <w:pPr>
        <w:pStyle w:val="Prrafodelista"/>
        <w:ind w:left="108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En primer lugar, se descargó el </w:t>
      </w:r>
      <w:proofErr w:type="gramStart"/>
      <w:r>
        <w:t>driver</w:t>
      </w:r>
      <w:proofErr w:type="gramEnd"/>
      <w:r>
        <w:t xml:space="preserve"> “mongo-java-driver-2.9.3.jar” del siguiente link </w:t>
      </w:r>
      <w:hyperlink r:id="rId9" w:history="1">
        <w:r>
          <w:rPr>
            <w:rStyle w:val="Hipervnculo"/>
          </w:rPr>
          <w:t>http://central.maven.org/maven2/org/mongodb/mongo-java-driver/2.9.3/</w:t>
        </w:r>
      </w:hyperlink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Luego de descargar el </w:t>
      </w:r>
      <w:proofErr w:type="gramStart"/>
      <w:r w:rsidRPr="00801835">
        <w:t>driver</w:t>
      </w:r>
      <w:proofErr w:type="gramEnd"/>
      <w:r>
        <w:t>, procedemos a abrir nuestro IDE para compilar código escrito en Java, en nuestro caso, usamos NetBeans.</w:t>
      </w: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Una vez abierto nuestro IDE, procedemos a crear un nuevo proyecto del tipo “Java </w:t>
      </w:r>
      <w:proofErr w:type="spellStart"/>
      <w:r w:rsidRPr="00801835">
        <w:t>Application</w:t>
      </w:r>
      <w:proofErr w:type="spellEnd"/>
      <w:r>
        <w:t>”. El nombre puede ser elegido a gusto, en nuestro caso se llamó “conexionJavaMongo”.</w:t>
      </w: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Una vez creada la aplicación, importamos el </w:t>
      </w:r>
      <w:proofErr w:type="gramStart"/>
      <w:r>
        <w:t>driver</w:t>
      </w:r>
      <w:proofErr w:type="gramEnd"/>
      <w:r>
        <w:t xml:space="preserve"> y lo conectamos con la aplicación de la siguiente manera:</w:t>
      </w: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>Hacemos clic derecho en “Bibliotecas”</w:t>
      </w:r>
    </w:p>
    <w:p w:rsidR="00801835" w:rsidRDefault="00801835" w:rsidP="00801835">
      <w:pPr>
        <w:pStyle w:val="Prrafodelista"/>
        <w:ind w:left="1800"/>
      </w:pPr>
      <w:r>
        <w:rPr>
          <w:noProof/>
        </w:rPr>
        <w:drawing>
          <wp:inline distT="0" distB="0" distL="0" distR="0" wp14:anchorId="4755DA40" wp14:editId="43A2A8C9">
            <wp:extent cx="228600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>Hacemos clic en “Agregar archivo JAR”</w:t>
      </w: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 xml:space="preserve">Seleccionamos el </w:t>
      </w:r>
      <w:proofErr w:type="gramStart"/>
      <w:r>
        <w:t>driver</w:t>
      </w:r>
      <w:proofErr w:type="gramEnd"/>
      <w:r>
        <w:t xml:space="preserve"> descargado previamente y hacemos clic en “abrir”</w:t>
      </w:r>
    </w:p>
    <w:p w:rsidR="00801835" w:rsidRDefault="00801835" w:rsidP="00801835">
      <w:pPr>
        <w:pStyle w:val="Prrafodelista"/>
        <w:ind w:left="1800"/>
      </w:pPr>
      <w:r>
        <w:rPr>
          <w:noProof/>
        </w:rPr>
        <w:lastRenderedPageBreak/>
        <w:drawing>
          <wp:inline distT="0" distB="0" distL="0" distR="0" wp14:anchorId="5231F133" wp14:editId="60FF049F">
            <wp:extent cx="5012055" cy="2748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718" cy="27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numPr>
          <w:ilvl w:val="0"/>
          <w:numId w:val="4"/>
        </w:numPr>
      </w:pPr>
      <w:r>
        <w:t xml:space="preserve">Hecho esto, verificamos que el </w:t>
      </w:r>
      <w:proofErr w:type="gramStart"/>
      <w:r>
        <w:t>driver</w:t>
      </w:r>
      <w:proofErr w:type="gramEnd"/>
      <w:r>
        <w:t xml:space="preserve"> haya cargado correctamente </w:t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ind w:left="1800"/>
      </w:pPr>
      <w:r>
        <w:rPr>
          <w:noProof/>
        </w:rPr>
        <w:drawing>
          <wp:inline distT="0" distB="0" distL="0" distR="0" wp14:anchorId="32613276" wp14:editId="55D9A585">
            <wp:extent cx="2019300" cy="53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Creamos un archivo del tipo Java </w:t>
      </w:r>
      <w:proofErr w:type="spellStart"/>
      <w:r w:rsidRPr="00A62C73">
        <w:t>Class</w:t>
      </w:r>
      <w:proofErr w:type="spellEnd"/>
      <w:r w:rsidRPr="00A62C73">
        <w:t>,</w:t>
      </w:r>
      <w:r>
        <w:t xml:space="preserve"> el nombre puede ser elegido a gusto, en nuestro caso, para efectos prácticos se llamó “</w:t>
      </w:r>
      <w:proofErr w:type="spellStart"/>
      <w:r w:rsidRPr="00A62C73">
        <w:t>Connection</w:t>
      </w:r>
      <w:proofErr w:type="spellEnd"/>
      <w:r>
        <w:t>”. Una vez creado el archivo, el siguiente paso es abrirlo e importar las siguientes librerías: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drawing>
          <wp:inline distT="0" distB="0" distL="0" distR="0" wp14:anchorId="19AFB231" wp14:editId="0453B13C">
            <wp:extent cx="29432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>Luego de importar las librerías, procedemos a escribir el siguiente código: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19C2FD73" wp14:editId="6881F686">
            <wp:extent cx="5612130" cy="2288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>A continuación, se explica el código:</w:t>
      </w:r>
    </w:p>
    <w:p w:rsidR="00801835" w:rsidRDefault="00801835" w:rsidP="00801835">
      <w:pPr>
        <w:pStyle w:val="Prrafodelista"/>
        <w:ind w:left="1440"/>
      </w:pPr>
      <w:r>
        <w:t>La variable “</w:t>
      </w:r>
      <w:proofErr w:type="spellStart"/>
      <w:r>
        <w:t>BaseDatos</w:t>
      </w:r>
      <w:proofErr w:type="spellEnd"/>
      <w:r>
        <w:t xml:space="preserve">” es del tipo BD, la </w:t>
      </w:r>
      <w:proofErr w:type="spellStart"/>
      <w:r>
        <w:t>cuál</w:t>
      </w:r>
      <w:proofErr w:type="spellEnd"/>
      <w:r>
        <w:t xml:space="preserve"> nos sirve para obtener la base de datos con la </w:t>
      </w:r>
      <w:proofErr w:type="spellStart"/>
      <w:r>
        <w:t>cuál</w:t>
      </w:r>
      <w:proofErr w:type="spellEnd"/>
      <w:r>
        <w:t xml:space="preserve"> nos queremos conectar.</w:t>
      </w:r>
    </w:p>
    <w:p w:rsidR="00801835" w:rsidRDefault="00801835" w:rsidP="00801835">
      <w:pPr>
        <w:pStyle w:val="Prrafodelista"/>
        <w:ind w:left="1440"/>
      </w:pPr>
      <w:r>
        <w:t xml:space="preserve">La variable “colección” del tipo </w:t>
      </w:r>
      <w:proofErr w:type="spellStart"/>
      <w:r>
        <w:t>DBCollection</w:t>
      </w:r>
      <w:proofErr w:type="spellEnd"/>
      <w:r>
        <w:t xml:space="preserve"> es utilizada para obtener la colección que deseamos de la correspondiente base de datos.</w:t>
      </w:r>
    </w:p>
    <w:p w:rsidR="00801835" w:rsidRDefault="00801835" w:rsidP="00801835">
      <w:pPr>
        <w:pStyle w:val="Prrafodelista"/>
        <w:ind w:left="1440"/>
      </w:pPr>
      <w:r>
        <w:t xml:space="preserve">La variable </w:t>
      </w:r>
      <w:proofErr w:type="spellStart"/>
      <w:r>
        <w:t>document</w:t>
      </w:r>
      <w:proofErr w:type="spellEnd"/>
      <w:r>
        <w:t xml:space="preserve"> del tipo </w:t>
      </w:r>
      <w:proofErr w:type="spellStart"/>
      <w:r>
        <w:t>BasicDBObject</w:t>
      </w:r>
      <w:proofErr w:type="spellEnd"/>
      <w:r>
        <w:t xml:space="preserve"> nos sirve para crear un nuevo documento, el cual se usará para insertar o actualizar datos en la base de datos.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 xml:space="preserve">Cabe aclarar que la base de datos a la </w:t>
      </w:r>
      <w:proofErr w:type="spellStart"/>
      <w:r>
        <w:t>cuál</w:t>
      </w:r>
      <w:proofErr w:type="spellEnd"/>
      <w:r>
        <w:t xml:space="preserve"> nos queremos conectar y la colección con la cual queremos trabajar debe haberse creado previamente.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 xml:space="preserve">El constructor </w:t>
      </w:r>
      <w:proofErr w:type="spellStart"/>
      <w:r>
        <w:t>Connection</w:t>
      </w:r>
      <w:proofErr w:type="spellEnd"/>
      <w:r>
        <w:t xml:space="preserve"> realiza la conexión de la siguiente manera:</w:t>
      </w:r>
    </w:p>
    <w:p w:rsidR="00801835" w:rsidRDefault="00801835" w:rsidP="00801835">
      <w:pPr>
        <w:pStyle w:val="Prrafodelista"/>
        <w:ind w:left="1440"/>
      </w:pPr>
      <w:bookmarkStart w:id="0" w:name="_GoBack"/>
      <w:bookmarkEnd w:id="0"/>
      <w:r>
        <w:t xml:space="preserve">La variable “mongo” del tipo Mongo establece la conexión con la </w:t>
      </w:r>
      <w:proofErr w:type="spellStart"/>
      <w:r>
        <w:t>url</w:t>
      </w:r>
      <w:proofErr w:type="spellEnd"/>
      <w:r>
        <w:t xml:space="preserve"> y el puerto en el </w:t>
      </w:r>
      <w:proofErr w:type="spellStart"/>
      <w:r>
        <w:t>cuál</w:t>
      </w:r>
      <w:proofErr w:type="spellEnd"/>
      <w:r>
        <w:t xml:space="preserve"> se encuentra nuestra base de datos. En este caso, se usó el localhost y el puerto 27017.</w:t>
      </w:r>
    </w:p>
    <w:p w:rsidR="00801835" w:rsidRDefault="00801835" w:rsidP="00801835">
      <w:pPr>
        <w:pStyle w:val="Prrafodelista"/>
        <w:ind w:left="1440"/>
      </w:pPr>
      <w:r>
        <w:t xml:space="preserve">La variable </w:t>
      </w:r>
      <w:proofErr w:type="spellStart"/>
      <w:r>
        <w:t>BaseDatos</w:t>
      </w:r>
      <w:proofErr w:type="spellEnd"/>
      <w:r>
        <w:t xml:space="preserve"> nos sirve para almacenar la base de datos de interés, en nuestro caso, la base de datos se llama “localhost”.</w:t>
      </w:r>
    </w:p>
    <w:p w:rsidR="00801835" w:rsidRDefault="00801835" w:rsidP="00801835">
      <w:pPr>
        <w:pStyle w:val="Prrafodelista"/>
        <w:ind w:left="1440"/>
      </w:pPr>
      <w:r>
        <w:t xml:space="preserve">La variable </w:t>
      </w:r>
      <w:proofErr w:type="spellStart"/>
      <w:r>
        <w:t>coleccion</w:t>
      </w:r>
      <w:proofErr w:type="spellEnd"/>
      <w:r>
        <w:t xml:space="preserve"> obtiene la colección de datos de interés, en nuestro caso, usamos la colección “departamento”.</w:t>
      </w:r>
    </w:p>
    <w:p w:rsidR="00801835" w:rsidRDefault="00801835" w:rsidP="00801835">
      <w:pPr>
        <w:pStyle w:val="Prrafodelista"/>
        <w:ind w:left="1440"/>
      </w:pPr>
      <w:r>
        <w:t>Luego, se mostrará en consola el mensaje “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” indicando que se conectó correctamente a la base de datos. En caso de que haya algún error se ejecutará la sentencia “catch”, la </w:t>
      </w:r>
      <w:proofErr w:type="spellStart"/>
      <w:r>
        <w:t>cuál</w:t>
      </w:r>
      <w:proofErr w:type="spellEnd"/>
      <w:r>
        <w:t xml:space="preserve"> capturará el error y mostrará en pantalla cuál fue el error que impidió la conexión con la base de datos.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Para efectos prácticos, se </w:t>
      </w:r>
      <w:proofErr w:type="spellStart"/>
      <w:r>
        <w:t>creo</w:t>
      </w:r>
      <w:proofErr w:type="spellEnd"/>
      <w:r>
        <w:t xml:space="preserve"> una funcionalidad más para mostrar todos los datos que hay en una colección en la base de datos, todo esto para demostrar que efectivamente se hizo la conexión a la base de datos: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5CDB5309" wp14:editId="650D70BC">
            <wp:extent cx="3819525" cy="1323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 xml:space="preserve">Hecho esto, lo siguiente es irnos al archivo principal de nuestra aplicación (el cual se crea por defecto y generalmente se llama igual al nombre de nuestra aplicación) y escribimos el siguiente código dentro del </w:t>
      </w:r>
      <w:proofErr w:type="spellStart"/>
      <w:r>
        <w:t>main</w:t>
      </w:r>
      <w:proofErr w:type="spellEnd"/>
      <w:r>
        <w:t>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drawing>
          <wp:inline distT="0" distB="0" distL="0" distR="0" wp14:anchorId="4FAACEC9" wp14:editId="66CBE3D6">
            <wp:extent cx="5229225" cy="29406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0675" cy="29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t>La variable “</w:t>
      </w:r>
      <w:proofErr w:type="spellStart"/>
      <w:r>
        <w:t>conexion</w:t>
      </w:r>
      <w:proofErr w:type="spellEnd"/>
      <w:r>
        <w:t>” establece la conexión a la base de datos y la sentencia “</w:t>
      </w:r>
      <w:proofErr w:type="spellStart"/>
      <w:proofErr w:type="gramStart"/>
      <w:r>
        <w:t>conexión.mostrar</w:t>
      </w:r>
      <w:proofErr w:type="spellEnd"/>
      <w:proofErr w:type="gramEnd"/>
      <w:r>
        <w:t>();” nos permite probar que efectivamente se conectó a la base de datos y que los datos son reales.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2"/>
        </w:numPr>
      </w:pPr>
      <w:r>
        <w:t>Ahora podemos ejecutar la aplicación, la cual nos debe arrojar los siguientes resultados: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rPr>
          <w:noProof/>
        </w:rPr>
        <w:drawing>
          <wp:inline distT="0" distB="0" distL="0" distR="0" wp14:anchorId="36F07B62" wp14:editId="42BA34FE">
            <wp:extent cx="5612130" cy="9429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ind w:left="1440"/>
      </w:pPr>
      <w:r>
        <w:lastRenderedPageBreak/>
        <w:t xml:space="preserve">Podemos comparar los datos obtenidos directamente en Mongo </w:t>
      </w:r>
      <w:proofErr w:type="spellStart"/>
      <w:r>
        <w:t>Compass</w:t>
      </w:r>
      <w:proofErr w:type="spellEnd"/>
      <w:r>
        <w:t xml:space="preserve"> o por consola siguiendo estos pasos:</w:t>
      </w:r>
    </w:p>
    <w:p w:rsidR="00801835" w:rsidRDefault="00801835" w:rsidP="00801835">
      <w:pPr>
        <w:pStyle w:val="Prrafodelista"/>
        <w:ind w:left="1440"/>
      </w:pP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>Ejecutar la sentencia “</w:t>
      </w:r>
      <w:proofErr w:type="spellStart"/>
      <w:r>
        <w:t>mongod</w:t>
      </w:r>
      <w:proofErr w:type="spellEnd"/>
      <w:r>
        <w:t>” para montar el servidor.</w:t>
      </w: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>Ejecutar la sentencia “mongo” para crear un cliente.</w:t>
      </w: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>Ejecutar la sentencia “use (nombre de la base de datos)” para conectarnos con la base de datos deseada</w:t>
      </w:r>
    </w:p>
    <w:p w:rsidR="00801835" w:rsidRDefault="00801835" w:rsidP="00801835">
      <w:pPr>
        <w:pStyle w:val="Prrafodelista"/>
        <w:numPr>
          <w:ilvl w:val="0"/>
          <w:numId w:val="3"/>
        </w:numPr>
      </w:pPr>
      <w:r>
        <w:t xml:space="preserve">Ejecutar la sentencia </w:t>
      </w:r>
      <w:proofErr w:type="spellStart"/>
      <w:proofErr w:type="gramStart"/>
      <w:r>
        <w:t>db</w:t>
      </w:r>
      <w:proofErr w:type="spellEnd"/>
      <w:r>
        <w:t>.(</w:t>
      </w:r>
      <w:proofErr w:type="gramEnd"/>
      <w:r>
        <w:t>nombre de la colección).</w:t>
      </w:r>
      <w:proofErr w:type="spellStart"/>
      <w:r>
        <w:t>find</w:t>
      </w:r>
      <w:proofErr w:type="spellEnd"/>
      <w:r>
        <w:t>()” para obtener todos los datos que se encuentran en la base de datos y la colección deseada.</w:t>
      </w:r>
    </w:p>
    <w:p w:rsidR="00801835" w:rsidRDefault="00801835" w:rsidP="00801835">
      <w:pPr>
        <w:pStyle w:val="Prrafodelista"/>
        <w:ind w:left="1800"/>
      </w:pPr>
    </w:p>
    <w:p w:rsidR="00801835" w:rsidRDefault="00801835" w:rsidP="00801835">
      <w:pPr>
        <w:ind w:left="1416"/>
      </w:pPr>
      <w:r>
        <w:t>Se obtienen los siguientes resultados:</w:t>
      </w:r>
    </w:p>
    <w:p w:rsidR="00801835" w:rsidRDefault="00801835" w:rsidP="00801835">
      <w:pPr>
        <w:ind w:left="1416"/>
      </w:pPr>
      <w:r>
        <w:rPr>
          <w:noProof/>
        </w:rPr>
        <w:drawing>
          <wp:inline distT="0" distB="0" distL="0" distR="0" wp14:anchorId="7C8FDEAB" wp14:editId="365E43A0">
            <wp:extent cx="5612130" cy="9448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5" w:rsidRDefault="00801835" w:rsidP="00801835">
      <w:pPr>
        <w:ind w:left="1416"/>
      </w:pPr>
    </w:p>
    <w:p w:rsidR="00801835" w:rsidRDefault="00801835" w:rsidP="00801835">
      <w:pPr>
        <w:ind w:left="1416"/>
      </w:pPr>
      <w:r>
        <w:t>Como se puede evidenciar, los datos obtenidos son los mismos, lo cual indica que la conexión con la base de datos fue creada exitosamente.</w:t>
      </w:r>
    </w:p>
    <w:p w:rsidR="00801835" w:rsidRDefault="00801835" w:rsidP="00801835">
      <w:pPr>
        <w:pStyle w:val="Prrafodelista"/>
        <w:ind w:left="1080"/>
      </w:pPr>
    </w:p>
    <w:p w:rsidR="00801835" w:rsidRDefault="00801835" w:rsidP="00801835">
      <w:pPr>
        <w:pStyle w:val="Prrafodelista"/>
        <w:numPr>
          <w:ilvl w:val="1"/>
          <w:numId w:val="1"/>
        </w:numPr>
      </w:pPr>
      <w:r>
        <w:t>Aquí, se nos pide…</w:t>
      </w:r>
    </w:p>
    <w:sectPr w:rsidR="00801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15ED"/>
    <w:multiLevelType w:val="hybridMultilevel"/>
    <w:tmpl w:val="E4040E28"/>
    <w:lvl w:ilvl="0" w:tplc="799235F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BC78A4"/>
    <w:multiLevelType w:val="hybridMultilevel"/>
    <w:tmpl w:val="9C04CCB2"/>
    <w:lvl w:ilvl="0" w:tplc="E21CF2E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7392B"/>
    <w:multiLevelType w:val="multilevel"/>
    <w:tmpl w:val="61F2E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EB11BE3"/>
    <w:multiLevelType w:val="hybridMultilevel"/>
    <w:tmpl w:val="BF221BBA"/>
    <w:lvl w:ilvl="0" w:tplc="477A614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91"/>
    <w:rsid w:val="00182194"/>
    <w:rsid w:val="006D61E4"/>
    <w:rsid w:val="00801835"/>
    <w:rsid w:val="00952D57"/>
    <w:rsid w:val="009B3689"/>
    <w:rsid w:val="00A62C73"/>
    <w:rsid w:val="00A62E91"/>
    <w:rsid w:val="00C27D0F"/>
    <w:rsid w:val="00C36186"/>
    <w:rsid w:val="00CA6ECA"/>
    <w:rsid w:val="00DD6E3C"/>
    <w:rsid w:val="00E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F09A"/>
  <w15:chartTrackingRefBased/>
  <w15:docId w15:val="{B09F286E-5555-4971-8130-ADE49F36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E9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E9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27D0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D6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entral.maven.org/maven2/org/mongodb/mongo-java-driver/2.9.3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Paniagua</dc:creator>
  <cp:keywords/>
  <dc:description/>
  <cp:lastModifiedBy>Alexander Paniagua</cp:lastModifiedBy>
  <cp:revision>2</cp:revision>
  <dcterms:created xsi:type="dcterms:W3CDTF">2019-08-05T04:44:00Z</dcterms:created>
  <dcterms:modified xsi:type="dcterms:W3CDTF">2019-08-06T02:36:00Z</dcterms:modified>
</cp:coreProperties>
</file>