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image R, the threshold τ, and the metric weights.</w:t>
      </w:r>
    </w:p>
    <w:p>
      <w:pPr>
        <w:pStyle w:val="ListParagraph"/>
        <w:numPr>
          <w:ilvl w:val="0"/>
          <w:numId w:val="3"/>
        </w:numPr>
      </w:pPr>
      <w:r>
        <w:rPr>
          <w:i/>
          <w:iCs/>
          <w:color w:val="1F4E79"/>
        </w:rPr>
        <w:t xml:space="preserve">Lines 2 to 10 form a loop: the suspect and the reference image go through exactly the same steps.</w:t>
      </w:r>
    </w:p>
    <w:p>
      <w:pPr>
        <w:pStyle w:val="ListParagraph"/>
        <w:numPr>
          <w:ilvl w:val="0"/>
          <w:numId w:val="3"/>
        </w:numPr>
      </w:pPr>
      <w:r>
        <w:rPr>
          <w:i/>
          <w:iCs/>
          <w:color w:val="1F4E79"/>
        </w:rPr>
        <w:t xml:space="preserve">Line 3: MTCNN detects the largest face. Line 4: if there is no face, the system stops with "No face detected. Case cannot be analyzed." It never guesses.</w:t>
      </w:r>
    </w:p>
    <w:p>
      <w:pPr>
        <w:pStyle w:val="ListParagraph"/>
        <w:numPr>
          <w:ilvl w:val="0"/>
          <w:numId w:val="3"/>
        </w:numPr>
      </w:pPr>
      <w:r>
        <w:rPr>
          <w:i/>
          <w:iCs/>
          <w:color w:val="1F4E79"/>
        </w:rPr>
        <w:t xml:space="preserve">Lines 5 and 6: the face is aligned, cropped, resized to 380 by 380, and normalized.</w:t>
      </w:r>
    </w:p>
    <w:p>
      <w:pPr>
        <w:pStyle w:val="ListParagraph"/>
        <w:numPr>
          <w:ilvl w:val="0"/>
          <w:numId w:val="3"/>
        </w:numPr>
      </w:pPr>
      <w:r>
        <w:rPr>
          <w:i/>
          <w:iCs/>
          <w:color w:val="1F4E79"/>
        </w:rPr>
        <w:t xml:space="preserve">Lines 7 and 8 run the two branches: EfficientNet-B4 gives the local features F1, and the Vision Transformer gives the global features F2. The Transformer needs a size divisible by 16, so its input is resized to 384 by 384.</w:t>
      </w:r>
    </w:p>
    <w:p>
      <w:pPr>
        <w:pStyle w:val="ListParagraph"/>
        <w:numPr>
          <w:ilvl w:val="0"/>
          <w:numId w:val="3"/>
        </w:numPr>
      </w:pPr>
      <w:r>
        <w:rPr>
          <w:i/>
          <w:iCs/>
          <w:color w:val="1F4E79"/>
        </w:rPr>
        <w:t xml:space="preserve">Line 9 fuses them into one 512-value embedding.</w:t>
      </w:r>
    </w:p>
    <w:p>
      <w:pPr>
        <w:pStyle w:val="ListParagraph"/>
        <w:numPr>
          <w:ilvl w:val="0"/>
          <w:numId w:val="3"/>
        </w:numPr>
      </w:pPr>
      <w:r>
        <w:rPr>
          <w:i/>
          <w:iCs/>
          <w:color w:val="1F4E79"/>
        </w:rPr>
        <w:t xml:space="preserve">Lines 11 to 13 compute the three metrics. Cosine similarity measures the angle between the two embeddings. Euclidean distance measures how far apart they are, and we convert it to a similarity, 1 minus d over 2, so that higher always means more similar. SSIM compares the two aligned face images directly.</w:t>
      </w:r>
    </w:p>
    <w:p>
      <w:pPr>
        <w:pStyle w:val="ListParagraph"/>
        <w:numPr>
          <w:ilvl w:val="0"/>
          <w:numId w:val="3"/>
        </w:numPr>
      </w:pPr>
      <w:r>
        <w:rPr>
          <w:i/>
          <w:iCs/>
          <w:color w:val="1F4E79"/>
        </w:rPr>
        <w:t xml:space="preserve">Line 14 combines them into the aggregated score S, a weighted sum with equal weights of one-third by default.</w:t>
      </w:r>
    </w:p>
    <w:p>
      <w:pPr>
        <w:pStyle w:val="ListParagraph"/>
        <w:numPr>
          <w:ilvl w:val="0"/>
          <w:numId w:val="3"/>
        </w:numPr>
      </w:pPr>
      <w:r>
        <w:rPr>
          <w:i/>
          <w:iCs/>
          <w:color w:val="1F4E79"/>
        </w:rPr>
        <w:t xml:space="preserve">Line 15 applies the threshold: if S is at least τ, 0.70 by default, the preliminary classification is Real; otherwise, Deepfake. Line 16 computes a confidence score from how far S is from τ.</w:t>
      </w:r>
    </w:p>
    <w:p>
      <w:pPr>
        <w:pStyle w:val="ListParagraph"/>
        <w:numPr>
          <w:ilvl w:val="0"/>
          <w:numId w:val="3"/>
        </w:numPr>
      </w:pPr>
      <w:r>
        <w:rPr>
          <w:i/>
          <w:iCs/>
          <w:color w:val="1F4E79"/>
        </w:rPr>
        <w:t xml:space="preserve">Line 17: the case is added to the review queue as pending. This is where the automated part ends.</w:t>
      </w:r>
    </w:p>
    <w:p>
      <w:pPr>
        <w:pStyle w:val="ListParagraph"/>
        <w:numPr>
          <w:ilvl w:val="0"/>
          <w:numId w:val="3"/>
        </w:numPr>
      </w:pPr>
      <w:r>
        <w:rPr>
          <w:i/>
          <w:iCs/>
          <w:color w:val="1F4E79"/>
        </w:rPr>
        <w:t xml:space="preserve">Line 18 is the human-in-the-loop review: Confirm keeps the AI result, Override changes it to the other class, and Flag makes it Inconclusive. The analyst must write a rationale.</w:t>
      </w:r>
    </w:p>
    <w:p>
      <w:pPr>
        <w:pStyle w:val="ListParagraph"/>
        <w:numPr>
          <w:ilvl w:val="0"/>
          <w:numId w:val="3"/>
        </w:numPr>
      </w:pPr>
      <w:r>
        <w:rPr>
          <w:i/>
          <w:iCs/>
          <w:color w:val="1F4E79"/>
        </w:rPr>
        <w:t xml:space="preserve">Line 19 generates the forensic report, and line 20 returns both the AI result C and the analyst's decision D, with the score and the report.</w:t>
      </w:r>
    </w:p>
    <w:p>
      <w:r>
        <w:rPr>
          <w:i/>
          <w:iCs/>
          <w:color w:val="1F4E79"/>
        </w:rPr>
        <w:t xml:space="preserve">Lines 2 to 17 run automatically when a case is submitted. Lines 18 to 20 happen only when the analyst acts. The AI's classification C is never the final answer; the analyst's decision D is.</w:t>
      </w:r>
    </w:p>
    <w:p>
      <w:pPr>
        <w:shd w:fill="FFF2CC" w:color="auto" w:val="clear"/>
        <w:spacing w:after="200"/>
        <w:ind w:left="240" w:right="240"/>
      </w:pPr>
      <w:r>
        <w:rPr>
          <w:b/>
          <w:bCs/>
        </w:rPr>
        <w:t xml:space="preserve">Replace Slide 12 with the revised 21-line algorithm</w:t>
      </w:r>
      <w:r>
        <w:t xml:space="preserve"> (copy it from "Revised algorithm for Slide 12" at the end of this script) so the slide matches this narration and the manuscript.</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on the login page, </w:t>
      </w:r>
      <w:r>
        <w:rPr>
          <w:b/>
          <w:bCs/>
        </w:rPr>
        <w:t xml:space="preserve">Log in as: Investigator</w:t>
      </w:r>
      <w:r>
        <w:t xml:space="preserve"> →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On the login page I choose "Log in as Investigator". The system checks that the chosen role matches the account, so an analyst account cannot enter as an investigator. We are now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17: face detection, both neural branches, fusion, the three metrics, the preliminary classification, and adding the case to the review queue.</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w:t>
      </w:r>
      <w:r>
        <w:rPr>
          <w:b/>
          <w:bCs/>
        </w:rPr>
        <w:t xml:space="preserve">Log in as: Analyst</w:t>
      </w:r>
      <w:r>
        <w:t xml:space="preserve"> →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ring, the three similarity metrics, and a gauge showing the aggregated score S against the threshold τ, with the Deepfake zone in red and the Real zone in green.</w:t>
      </w:r>
      <w:r>
        <w:rPr>
          <w:i/>
          <w:iCs/>
          <w:color w:val="1F4E79"/>
        </w:rPr>
        <w:t xml:space="preserve"> </w:t>
      </w:r>
      <w:r>
        <w:rPr>
          <w:i/>
          <w:iCs/>
          <w:color w:val="1F4E79"/>
        </w:rPr>
        <w:t xml:space="preserve">(Read the actual values on screen.)</w:t>
      </w:r>
    </w:p>
    <w:p>
      <w:r>
        <w:rPr>
          <w:b/>
          <w:bCs/>
        </w:rPr>
        <w:t xml:space="preserve">Action:</w:t>
      </w:r>
      <w:r>
        <w:t xml:space="preserve"> drags the </w:t>
      </w:r>
      <w:r>
        <w:rPr>
          <w:b/>
          <w:bCs/>
        </w:rPr>
        <w:t xml:space="preserve">Overlay comparison</w:t>
      </w:r>
      <w:r>
        <w:t xml:space="preserve"> slider back and forth.</w:t>
      </w:r>
    </w:p>
    <w:p>
      <w:r>
        <w:rPr>
          <w:b/>
          <w:bCs/>
          <w:color w:val="1F3864"/>
        </w:rPr>
        <w:t xml:space="preserve">Alexander: </w:t>
      </w:r>
      <w:r>
        <w:rPr>
          <w:i/>
          <w:iCs/>
          <w:color w:val="1F4E79"/>
        </w:rPr>
        <w:t xml:space="preserve">The overlay comparison fades the suspect face over the reference face. Because both are aligned by MTCNN, any edits, such as warping or colour changes, stand out as the faces shift.</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clicks a decision card (each card shows the resulting final classification):</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…(or clicks the quick-phrase chips, then adds a sentence), clicks </w:t>
      </w:r>
      <w:r>
        <w:rPr>
          <w:b/>
          <w:bCs/>
        </w:rPr>
        <w:t xml:space="preserve">Submit review &amp; generate report</w:t>
      </w:r>
      <w:r>
        <w:t xml:space="preserve">, and clicks </w:t>
      </w:r>
      <w:r>
        <w:rPr>
          <w:b/>
          <w:bCs/>
        </w:rPr>
        <w:t xml:space="preserve">OK</w:t>
      </w:r>
      <w:r>
        <w:t xml:space="preserve"> on the confirmation popup.</w:t>
      </w:r>
    </w:p>
    <w:p>
      <w:r>
        <w:rPr>
          <w:b/>
          <w:bCs/>
          <w:color w:val="1F3864"/>
        </w:rPr>
        <w:t xml:space="preserve">Alexander: </w:t>
      </w:r>
      <w:r>
        <w:rPr>
          <w:i/>
          <w:iCs/>
          <w:color w:val="1F4E79"/>
        </w:rPr>
        <w:t xml:space="preserve">Before the review is saved, the system asks the analyst to confirm, because the case becomes read-only afterwards.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18 of our algorithm.</w:t>
      </w:r>
    </w:p>
    <w:p>
      <w:pPr>
        <w:pStyle w:val="Heading2"/>
      </w:pPr>
      <w:r>
        <w:t xml:space="preserve">D6 · Forensic report (52:30–54:00)</w:t>
      </w:r>
    </w:p>
    <w:p>
      <w:r>
        <w:rPr>
          <w:b/>
          <w:bCs/>
          <w:color w:val="1F3864"/>
        </w:rPr>
        <w:t xml:space="preserve">Alexander: </w:t>
      </w:r>
      <w:r>
        <w:rPr>
          <w:i/>
          <w:iCs/>
          <w:color w:val="1F4E79"/>
        </w:rPr>
        <w:t xml:space="preserve">This is line 19,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out → </w:t>
      </w:r>
      <w:r>
        <w:rPr>
          <w:b/>
          <w:bCs/>
        </w:rPr>
        <w:t xml:space="preserve">Log in as: Administrator</w:t>
      </w:r>
      <w:r>
        <w:t xml:space="preserve"> →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6"/>
        <w:gridCol w:w="2224"/>
        <w:gridCol w:w="3243"/>
        <w:gridCol w:w="3245"/>
      </w:tblGrid>
      <w:tr>
        <w:trPr>
          <w:tblHeader/>
        </w:trPr>
        <w:tc>
          <w:tcPr>
            <w:tcW w:type="dxa" w:w="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2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2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24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(whole algorithm)</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19-line algorithm</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processes only I (not R), has no "no face" stop, no confidence step, computes SSIM on the embeddings and adds a raw distance into S</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Replace with the </w:t>
            </w:r>
            <w:r>
              <w:rPr>
                <w:b/>
                <w:bCs/>
                <w:sz w:val="19"/>
                <w:szCs w:val="19"/>
              </w:rPr>
              <w:t xml:space="preserve">revised 21-line algorithm</w:t>
            </w:r>
            <w:r>
              <w:rPr>
                <w:sz w:val="19"/>
                <w:szCs w:val="19"/>
              </w:rPr>
              <w:t xml:space="preserve"> at the end of this script (same as the revised manuscript, Section 3.6)</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revised algorithm already includes the confidence score (line 16) and the review queue (line 17).</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96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t xml:space="preserve">Double-click </w:t>
      </w:r>
      <w:r>
        <w:rPr>
          <w:b/>
          <w:bCs/>
        </w:rPr>
        <w:t xml:space="preserve">`start.bat`</w:t>
      </w:r>
      <w:r>
        <w:t xml:space="preserve"> (or run </w:t>
      </w: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python run.py</w:t>
      </w:r>
      <w:r>
        <w:t xml:space="preserve">). The login page opens in the browser automatically; if it opens in the wrong browser, copy the link into Chrome.</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13…"</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through a secure purge command that overwrites the files and logs the deletion.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96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p>
      <w:pPr>
        <w:pBdr>
          <w:bottom w:val="single" w:color="BFBFBF" w:sz="6" w:space="1"/>
        </w:pBdr>
        <w:spacing w:after="200"/>
      </w:pPr>
    </w:p>
    <w:p>
      <w:pPr>
        <w:pStyle w:val="Heading1"/>
      </w:pPr>
      <w:r>
        <w:t xml:space="preserve">Revised algorithm for Slide 12</w:t>
      </w:r>
    </w:p>
    <w:p>
      <w:r>
        <w:t xml:space="preserve">Same as the revised manuscript (Section 3.6). Use a monospaced font (e.g. Consolas) on the slide so the indentation stays aligned.</w:t>
      </w:r>
    </w:p>
    <w:p>
      <w:pPr>
        <w:shd w:fill="F2F2F2" w:color="auto" w:val="clear"/>
        <w:spacing w:after="0"/>
        <w:ind w:left="360"/>
      </w:pPr>
      <w:r>
        <w:rPr>
          <w:rFonts w:ascii="Consolas" w:cs="Consolas" w:eastAsia="Consolas" w:hAnsi="Consolas"/>
          <w:sz w:val="19"/>
          <w:szCs w:val="19"/>
        </w:rPr>
        <w:t xml:space="preserve">Algorithm: Hybrid CNN-Transformer Multi-Metric Verification Pipeline with Human-in-the-Loop Review</w:t>
      </w:r>
    </w:p>
    <w:p>
      <w:pPr>
        <w:shd w:fill="F2F2F2" w:color="auto" w:val="clear"/>
        <w:spacing w:after="0"/>
        <w:ind w:left="360"/>
      </w:pPr>
      <w:r>
        <w:rPr>
          <w:rFonts w:ascii="Consolas" w:cs="Consolas" w:eastAsia="Consolas" w:hAnsi="Consolas"/>
          <w:sz w:val="19"/>
          <w:szCs w:val="19"/>
        </w:rPr>
        <w:t xml:space="preserve">Input:  Suspect Image (I), Reference Image (R), Forensic Threshold (τ), Metric Weights (w_cos, w_euc, w_ssim)</w:t>
      </w:r>
    </w:p>
    <w:p>
      <w:pPr>
        <w:shd w:fill="F2F2F2" w:color="auto" w:val="clear"/>
        <w:spacing w:after="0"/>
        <w:ind w:left="360"/>
      </w:pPr>
      <w:r>
        <w:rPr>
          <w:rFonts w:ascii="Consolas" w:cs="Consolas" w:eastAsia="Consolas" w:hAnsi="Consolas"/>
          <w:sz w:val="19"/>
          <w:szCs w:val="19"/>
        </w:rPr>
        <w:t xml:space="preserve">Output: Preliminary Classification (C ∈ {Real, Deepfake}), Confidence (conf), Aggregated Similarity Score (S),</w:t>
      </w:r>
    </w:p>
    <w:p>
      <w:pPr>
        <w:shd w:fill="F2F2F2" w:color="auto" w:val="clear"/>
        <w:spacing w:after="0"/>
        <w:ind w:left="360"/>
      </w:pPr>
      <w:r>
        <w:rPr>
          <w:rFonts w:ascii="Consolas" w:cs="Consolas" w:eastAsia="Consolas" w:hAnsi="Consolas"/>
          <w:sz w:val="19"/>
          <w:szCs w:val="19"/>
        </w:rPr>
        <w:t xml:space="preserve">        Final Human-Verified Decision (D ∈ {Real, Deepfake, Inconclusive}), Forensic Report (FR)</w:t>
      </w:r>
    </w:p>
    <w:p>
      <w:pPr>
        <w:shd w:fill="F2F2F2" w:color="auto" w:val="clear"/>
        <w:spacing w:after="0"/>
        <w:ind w:left="360"/>
      </w:pPr>
      <w:r>
        <w:rPr>
          <w:rFonts w:ascii="Consolas" w:cs="Consolas" w:eastAsia="Consolas" w:hAnsi="Consolas"/>
          <w:sz w:val="19"/>
          <w:szCs w:val="19"/>
        </w:rPr>
        <w:t xml:space="preserve"> </w:t>
      </w:r>
    </w:p>
    <w:p>
      <w:pPr>
        <w:shd w:fill="F2F2F2" w:color="auto" w:val="clear"/>
        <w:spacing w:after="0"/>
        <w:ind w:left="360"/>
      </w:pPr>
      <w:r>
        <w:rPr>
          <w:rFonts w:ascii="Consolas" w:cs="Consolas" w:eastAsia="Consolas" w:hAnsi="Consolas"/>
          <w:sz w:val="19"/>
          <w:szCs w:val="19"/>
        </w:rPr>
        <w:t xml:space="preserve">1:  procedure VERIFY_MEDIA(I, R, τ)</w:t>
      </w:r>
    </w:p>
    <w:p>
      <w:pPr>
        <w:shd w:fill="F2F2F2" w:color="auto" w:val="clear"/>
        <w:spacing w:after="0"/>
        <w:ind w:left="360"/>
      </w:pPr>
      <w:r>
        <w:rPr>
          <w:rFonts w:ascii="Consolas" w:cs="Consolas" w:eastAsia="Consolas" w:hAnsi="Consolas"/>
          <w:sz w:val="19"/>
          <w:szCs w:val="19"/>
        </w:rPr>
        <w:t xml:space="preserve">2:    for each X ∈ {I, R} do                                     // suspect and reference processed identically</w:t>
      </w:r>
    </w:p>
    <w:p>
      <w:pPr>
        <w:shd w:fill="F2F2F2" w:color="auto" w:val="clear"/>
        <w:spacing w:after="0"/>
        <w:ind w:left="360"/>
      </w:pPr>
      <w:r>
        <w:rPr>
          <w:rFonts w:ascii="Consolas" w:cs="Consolas" w:eastAsia="Consolas" w:hAnsi="Consolas"/>
          <w:sz w:val="19"/>
          <w:szCs w:val="19"/>
        </w:rPr>
        <w:t xml:space="preserve">3:      X_face ← MTCNN_Detect_Largest_Face(X)</w:t>
      </w:r>
    </w:p>
    <w:p>
      <w:pPr>
        <w:shd w:fill="F2F2F2" w:color="auto" w:val="clear"/>
        <w:spacing w:after="0"/>
        <w:ind w:left="360"/>
      </w:pPr>
      <w:r>
        <w:rPr>
          <w:rFonts w:ascii="Consolas" w:cs="Consolas" w:eastAsia="Consolas" w:hAnsi="Consolas"/>
          <w:sz w:val="19"/>
          <w:szCs w:val="19"/>
        </w:rPr>
        <w:t xml:space="preserve">4:      if X_face = ∅ then return "No face detected. Case cannot be analyzed."</w:t>
      </w:r>
    </w:p>
    <w:p>
      <w:pPr>
        <w:shd w:fill="F2F2F2" w:color="auto" w:val="clear"/>
        <w:spacing w:after="0"/>
        <w:ind w:left="360"/>
      </w:pPr>
      <w:r>
        <w:rPr>
          <w:rFonts w:ascii="Consolas" w:cs="Consolas" w:eastAsia="Consolas" w:hAnsi="Consolas"/>
          <w:sz w:val="19"/>
          <w:szCs w:val="19"/>
        </w:rPr>
        <w:t xml:space="preserve">5:      X_aligned ← Align_Crop_Resize(X, X_face, [380, 380])      // eyes level, small margin</w:t>
      </w:r>
    </w:p>
    <w:p>
      <w:pPr>
        <w:shd w:fill="F2F2F2" w:color="auto" w:val="clear"/>
        <w:spacing w:after="0"/>
        <w:ind w:left="360"/>
      </w:pPr>
      <w:r>
        <w:rPr>
          <w:rFonts w:ascii="Consolas" w:cs="Consolas" w:eastAsia="Consolas" w:hAnsi="Consolas"/>
          <w:sz w:val="19"/>
          <w:szCs w:val="19"/>
        </w:rPr>
        <w:t xml:space="preserve">6:      X_norm ← Normalize(X_aligned)                             // ImageNet mean and std</w:t>
      </w:r>
    </w:p>
    <w:p>
      <w:pPr>
        <w:shd w:fill="F2F2F2" w:color="auto" w:val="clear"/>
        <w:spacing w:after="0"/>
        <w:ind w:left="360"/>
      </w:pPr>
      <w:r>
        <w:rPr>
          <w:rFonts w:ascii="Consolas" w:cs="Consolas" w:eastAsia="Consolas" w:hAnsi="Consolas"/>
          <w:sz w:val="19"/>
          <w:szCs w:val="19"/>
        </w:rPr>
        <w:t xml:space="preserve">7:      F_1 ← EfficientNet_B4(X_norm)                             // local features (1,792-d)</w:t>
      </w:r>
    </w:p>
    <w:p>
      <w:pPr>
        <w:shd w:fill="F2F2F2" w:color="auto" w:val="clear"/>
        <w:spacing w:after="0"/>
        <w:ind w:left="360"/>
      </w:pPr>
      <w:r>
        <w:rPr>
          <w:rFonts w:ascii="Consolas" w:cs="Consolas" w:eastAsia="Consolas" w:hAnsi="Consolas"/>
          <w:sz w:val="19"/>
          <w:szCs w:val="19"/>
        </w:rPr>
        <w:t xml:space="preserve">8:      F_2 ← Vision_Transformer(Resize(X_norm, [384, 384]))      // global features (384-d)</w:t>
      </w:r>
    </w:p>
    <w:p>
      <w:pPr>
        <w:shd w:fill="F2F2F2" w:color="auto" w:val="clear"/>
        <w:spacing w:after="0"/>
        <w:ind w:left="360"/>
      </w:pPr>
      <w:r>
        <w:rPr>
          <w:rFonts w:ascii="Consolas" w:cs="Consolas" w:eastAsia="Consolas" w:hAnsi="Consolas"/>
          <w:sz w:val="19"/>
          <w:szCs w:val="19"/>
        </w:rPr>
        <w:t xml:space="preserve">9:      X_fused ← L2_Normalize(LayerNorm(Linear(Concatenate(F_1, F_2))))   // 512-d embedding</w:t>
      </w:r>
    </w:p>
    <w:p>
      <w:pPr>
        <w:shd w:fill="F2F2F2" w:color="auto" w:val="clear"/>
        <w:spacing w:after="0"/>
        <w:ind w:left="360"/>
      </w:pPr>
      <w:r>
        <w:rPr>
          <w:rFonts w:ascii="Consolas" w:cs="Consolas" w:eastAsia="Consolas" w:hAnsi="Consolas"/>
          <w:sz w:val="19"/>
          <w:szCs w:val="19"/>
        </w:rPr>
        <w:t xml:space="preserve">10:   end for</w:t>
      </w:r>
    </w:p>
    <w:p>
      <w:pPr>
        <w:shd w:fill="F2F2F2" w:color="auto" w:val="clear"/>
        <w:spacing w:after="0"/>
        <w:ind w:left="360"/>
      </w:pPr>
      <w:r>
        <w:rPr>
          <w:rFonts w:ascii="Consolas" w:cs="Consolas" w:eastAsia="Consolas" w:hAnsi="Consolas"/>
          <w:sz w:val="19"/>
          <w:szCs w:val="19"/>
        </w:rPr>
        <w:t xml:space="preserve">11:   Score_Cos ← (CosineSimilarity(I_fused, R_fused) + 1) / 2</w:t>
      </w:r>
    </w:p>
    <w:p>
      <w:pPr>
        <w:shd w:fill="F2F2F2" w:color="auto" w:val="clear"/>
        <w:spacing w:after="0"/>
        <w:ind w:left="360"/>
      </w:pPr>
      <w:r>
        <w:rPr>
          <w:rFonts w:ascii="Consolas" w:cs="Consolas" w:eastAsia="Consolas" w:hAnsi="Consolas"/>
          <w:sz w:val="19"/>
          <w:szCs w:val="19"/>
        </w:rPr>
        <w:t xml:space="preserve">12:   Score_Euc ← 1 − EuclideanDistance(I_fused, R_fused) / 2</w:t>
      </w:r>
    </w:p>
    <w:p>
      <w:pPr>
        <w:shd w:fill="F2F2F2" w:color="auto" w:val="clear"/>
        <w:spacing w:after="0"/>
        <w:ind w:left="360"/>
      </w:pPr>
      <w:r>
        <w:rPr>
          <w:rFonts w:ascii="Consolas" w:cs="Consolas" w:eastAsia="Consolas" w:hAnsi="Consolas"/>
          <w:sz w:val="19"/>
          <w:szCs w:val="19"/>
        </w:rPr>
        <w:t xml:space="preserve">13:   Score_SSIM ← SSIM(Grayscale(I_aligned), Grayscale(R_aligned))        // on face crops</w:t>
      </w:r>
    </w:p>
    <w:p>
      <w:pPr>
        <w:shd w:fill="F2F2F2" w:color="auto" w:val="clear"/>
        <w:spacing w:after="0"/>
        <w:ind w:left="360"/>
      </w:pPr>
      <w:r>
        <w:rPr>
          <w:rFonts w:ascii="Consolas" w:cs="Consolas" w:eastAsia="Consolas" w:hAnsi="Consolas"/>
          <w:sz w:val="19"/>
          <w:szCs w:val="19"/>
        </w:rPr>
        <w:t xml:space="preserve">14:   S ← w_cos·Score_Cos + w_euc·Score_Euc + w_ssim·Score_SSIM</w:t>
      </w:r>
    </w:p>
    <w:p>
      <w:pPr>
        <w:shd w:fill="F2F2F2" w:color="auto" w:val="clear"/>
        <w:spacing w:after="0"/>
        <w:ind w:left="360"/>
      </w:pPr>
      <w:r>
        <w:rPr>
          <w:rFonts w:ascii="Consolas" w:cs="Consolas" w:eastAsia="Consolas" w:hAnsi="Consolas"/>
          <w:sz w:val="19"/>
          <w:szCs w:val="19"/>
        </w:rPr>
        <w:t xml:space="preserve">15:   if S ≥ τ then C ← "Real" else C ← "Deepfake"</w:t>
      </w:r>
    </w:p>
    <w:p>
      <w:pPr>
        <w:shd w:fill="F2F2F2" w:color="auto" w:val="clear"/>
        <w:spacing w:after="0"/>
        <w:ind w:left="360"/>
      </w:pPr>
      <w:r>
        <w:rPr>
          <w:rFonts w:ascii="Consolas" w:cs="Consolas" w:eastAsia="Consolas" w:hAnsi="Consolas"/>
          <w:sz w:val="19"/>
          <w:szCs w:val="19"/>
        </w:rPr>
        <w:t xml:space="preserve">16:   conf ← 0.5 + 0.5 · min(1, |S − τ| / max(τ, 1 − τ))</w:t>
      </w:r>
    </w:p>
    <w:p>
      <w:pPr>
        <w:shd w:fill="F2F2F2" w:color="auto" w:val="clear"/>
        <w:spacing w:after="0"/>
        <w:ind w:left="360"/>
      </w:pPr>
      <w:r>
        <w:rPr>
          <w:rFonts w:ascii="Consolas" w:cs="Consolas" w:eastAsia="Consolas" w:hAnsi="Consolas"/>
          <w:sz w:val="19"/>
          <w:szCs w:val="19"/>
        </w:rPr>
        <w:t xml:space="preserve">17:   Add case (C, conf, S, scores) to the review queue as "pending"   // automated stage ends</w:t>
      </w:r>
    </w:p>
    <w:p>
      <w:pPr>
        <w:shd w:fill="F2F2F2" w:color="auto" w:val="clear"/>
        <w:spacing w:after="0"/>
        <w:ind w:left="360"/>
      </w:pPr>
      <w:r>
        <w:rPr>
          <w:rFonts w:ascii="Consolas" w:cs="Consolas" w:eastAsia="Consolas" w:hAnsi="Consolas"/>
          <w:sz w:val="19"/>
          <w:szCs w:val="19"/>
        </w:rPr>
        <w:t xml:space="preserve">18:   D, Rationale ← Human_In_The_Loop_Review(C, conf, S, scores, I_aligned, R_aligned)</w:t>
      </w:r>
    </w:p>
    <w:p>
      <w:pPr>
        <w:shd w:fill="F2F2F2" w:color="auto" w:val="clear"/>
        <w:spacing w:after="0"/>
        <w:ind w:left="360"/>
      </w:pPr>
      <w:r>
        <w:rPr>
          <w:rFonts w:ascii="Consolas" w:cs="Consolas" w:eastAsia="Consolas" w:hAnsi="Consolas"/>
          <w:sz w:val="19"/>
          <w:szCs w:val="19"/>
        </w:rPr>
        <w:t xml:space="preserve">          // Confirm: D ← C;  Override: D ← opposite of C;  Flag: D ← "Inconclusive"</w:t>
      </w:r>
    </w:p>
    <w:p>
      <w:pPr>
        <w:shd w:fill="F2F2F2" w:color="auto" w:val="clear"/>
        <w:spacing w:after="0"/>
        <w:ind w:left="360"/>
      </w:pPr>
      <w:r>
        <w:rPr>
          <w:rFonts w:ascii="Consolas" w:cs="Consolas" w:eastAsia="Consolas" w:hAnsi="Consolas"/>
          <w:sz w:val="19"/>
          <w:szCs w:val="19"/>
        </w:rPr>
        <w:t xml:space="preserve">19:   FR ← Generate_Forensic_Report(C, conf, S, scores, D, Rationale)</w:t>
      </w:r>
    </w:p>
    <w:p>
      <w:pPr>
        <w:shd w:fill="F2F2F2" w:color="auto" w:val="clear"/>
        <w:spacing w:after="0"/>
        <w:ind w:left="360"/>
      </w:pPr>
      <w:r>
        <w:rPr>
          <w:rFonts w:ascii="Consolas" w:cs="Consolas" w:eastAsia="Consolas" w:hAnsi="Consolas"/>
          <w:sz w:val="19"/>
          <w:szCs w:val="19"/>
        </w:rPr>
        <w:t xml:space="preserve">20:   return C, S, D, FR</w:t>
      </w:r>
    </w:p>
    <w:p>
      <w:pPr>
        <w:shd w:fill="F2F2F2" w:color="auto" w:val="clear"/>
        <w:spacing w:after="160"/>
        <w:ind w:left="360"/>
      </w:pPr>
      <w:r>
        <w:rPr>
          <w:rFonts w:ascii="Consolas" w:cs="Consolas" w:eastAsia="Consolas" w:hAnsi="Consolas"/>
          <w:sz w:val="19"/>
          <w:szCs w:val="19"/>
        </w:rPr>
        <w:t xml:space="preserve">21: end procedure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2026-10-03T14:46:04.944Z</dcterms:created>
  <dcterms:modified xsi:type="dcterms:W3CDTF">2026-10-03T14:46:04.946Z</dcterms:modified>
</cp:coreProperties>
</file>

<file path=docProps/custom.xml><?xml version="1.0" encoding="utf-8"?>
<Properties xmlns="http://schemas.openxmlformats.org/officeDocument/2006/custom-properties" xmlns:vt="http://schemas.openxmlformats.org/officeDocument/2006/docPropsVTypes"/>
</file>