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Presentation &amp; Demo Script — 60 minutes</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follows your 15-slide deck, with the </w:t>
      </w:r>
      <w:r>
        <w:rPr>
          <w:b/>
          <w:bCs/>
        </w:rPr>
        <w:t xml:space="preserve">live demo inserted after Slide 13</w:t>
      </w:r>
      <w:r>
        <w:t xml:space="preserve">.</w:t>
      </w:r>
    </w:p>
    <w:p>
      <w:pPr>
        <w:shd w:fill="FFF2CC" w:color="auto" w:val="clear"/>
        <w:spacing w:after="40"/>
        <w:ind w:left="240" w:right="240"/>
      </w:pPr>
      <w:r>
        <w:t xml:space="preserve">–  </w:t>
      </w:r>
      <w:r>
        <w:t xml:space="preserve">Speaker assignments are a suggestion. Swap them freely, but each person should own a whole block.</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Time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0"/>
        <w:gridCol w:w="3962"/>
        <w:gridCol w:w="3856"/>
      </w:tblGrid>
      <w:tr>
        <w:trPr>
          <w:tblHeader/>
        </w:trPr>
        <w:tc>
          <w:tcPr>
            <w:tcW w:type="dxa" w:w="182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96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85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 drives · Mark narrates</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8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9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r>
        <w:t xml:space="preserve">The demo is where time usually runs over. If you're behind, shorten Slides 6 and 8, never the demo.</w:t>
      </w:r>
    </w:p>
    <w:p>
      <w:pPr>
        <w:pBdr>
          <w:bottom w:val="single" w:color="BFBFBF" w:sz="6" w:space="1"/>
        </w:pBdr>
        <w:spacing w:after="200"/>
      </w:pPr>
    </w:p>
    <w:p>
      <w:pPr>
        <w:pStyle w:val="Heading1"/>
        <w:pageBreakBefore/>
      </w:pPr>
      <w:r>
        <w:t xml:space="preserve">Slide 1 · Title — ⏱ 0:00–2:30 · </w:t>
      </w:r>
      <w:r>
        <w:rPr>
          <w:i/>
          <w:iCs/>
          <w:color w:val="1F4E79"/>
        </w:rPr>
        <w:t xml:space="preserve">Alexander</w:t>
      </w:r>
    </w:p>
    <w:p>
      <w:r>
        <w:rPr>
          <w:i/>
          <w:iCs/>
          <w:color w:val="1F4E79"/>
        </w:rPr>
        <w:t xml:space="preserve">Good [morning/afternoon] to our honorable panel members, to our adviser, Ms. Susan Caluya, and to everyone present.</w:t>
      </w:r>
    </w:p>
    <w:p>
      <w:r>
        <w:rPr>
          <w:i/>
          <w:iCs/>
          <w:color w:val="1F4E79"/>
        </w:rPr>
        <w:t xml:space="preserve">We are Alexander Castillo, Charles Medio, Genesis Navarro, Tristan Jhay Salamat,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We will present the introduction and problem, our objectives and scope, the theoretical and conceptual frameworks, our system architecture and algorithm, our datasets and evaluation plan, then a live demonstration of the working prototype, and finally our contributions.</w:t>
      </w:r>
    </w:p>
    <w:p>
      <w:pPr>
        <w:pBdr>
          <w:bottom w:val="single" w:color="BFBFBF" w:sz="6" w:space="1"/>
        </w:pBdr>
        <w:spacing w:after="200"/>
      </w:pPr>
    </w:p>
    <w:p>
      <w:pPr>
        <w:pStyle w:val="Heading1"/>
      </w:pPr>
      <w:r>
        <w:t xml:space="preserve">Slide 2 · Chapter 1: Introduction — ⏱ 2:30–5:00 · </w:t>
      </w:r>
      <w:r>
        <w:rPr>
          <w:i/>
          <w:iCs/>
          <w:color w:val="1F4E79"/>
        </w:rPr>
        <w:t xml:space="preserve">Alexander</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This leads to our objectives.</w:t>
      </w:r>
    </w:p>
    <w:p>
      <w:pPr>
        <w:pBdr>
          <w:bottom w:val="single" w:color="BFBFBF" w:sz="6" w:space="1"/>
        </w:pBdr>
        <w:spacing w:after="200"/>
      </w:pPr>
    </w:p>
    <w:p>
      <w:pPr>
        <w:pStyle w:val="Heading1"/>
      </w:pPr>
      <w:r>
        <w:t xml:space="preserve">Slide 5 · Objectives of the Study — ⏱ 13:00–17:00 · </w:t>
      </w:r>
      <w:r>
        <w:rPr>
          <w:i/>
          <w:iCs/>
          <w:color w:val="1F4E79"/>
        </w:rPr>
        <w:t xml:space="preserve">Genesis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pPr>
        <w:pBdr>
          <w:bottom w:val="single" w:color="BFBFBF" w:sz="6" w:space="1"/>
        </w:pBdr>
        <w:spacing w:after="200"/>
      </w:pPr>
    </w:p>
    <w:p>
      <w:pPr>
        <w:pStyle w:val="Heading1"/>
      </w:pPr>
      <w:r>
        <w:t xml:space="preserve">Slide 9 · Conceptual Framework — ⏱ 26:30–29:30 · </w:t>
      </w:r>
      <w:r>
        <w:rPr>
          <w:i/>
          <w:iCs/>
          <w:color w:val="1F4E79"/>
        </w:rPr>
        <w:t xml:space="preserve">Tristan</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pPr>
        <w:pBdr>
          <w:bottom w:val="single" w:color="BFBFBF" w:sz="6" w:space="1"/>
        </w:pBdr>
        <w:spacing w:after="200"/>
      </w:pPr>
    </w:p>
    <w:p>
      <w:pPr>
        <w:pStyle w:val="Heading1"/>
      </w:pPr>
      <w:r>
        <w:t xml:space="preserve">Slide 10 · System Architecture — ⏱ 29:30–33:30 · </w:t>
      </w:r>
      <w:r>
        <w:rPr>
          <w:i/>
          <w:iCs/>
          <w:color w:val="1F4E79"/>
        </w:rPr>
        <w:t xml:space="preserve">Tristan</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Tristan</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Tristan</w:t>
      </w:r>
    </w:p>
    <w:p>
      <w:r>
        <w:rPr>
          <w:i/>
          <w:iCs/>
          <w:color w:val="1F4E79"/>
        </w:rPr>
        <w:t xml:space="preserve">This is our VERIFY_MEDIA procedure. Its inputs are the suspect image I, the reference R, and the threshold τ.</w:t>
      </w:r>
    </w:p>
    <w:p>
      <w:pPr>
        <w:pStyle w:val="ListParagraph"/>
        <w:numPr>
          <w:ilvl w:val="0"/>
          <w:numId w:val="3"/>
        </w:numPr>
      </w:pPr>
      <w:r>
        <w:rPr>
          <w:i/>
          <w:iCs/>
          <w:color w:val="1F4E79"/>
        </w:rPr>
        <w:t xml:space="preserve">Lines 2 and 3 are preprocessing: MTCNN detection and alignment, then resizing to 380 by 380 and normalization. The reference image goes through the same steps.</w:t>
      </w:r>
    </w:p>
    <w:p>
      <w:pPr>
        <w:pStyle w:val="ListParagraph"/>
        <w:numPr>
          <w:ilvl w:val="0"/>
          <w:numId w:val="3"/>
        </w:numPr>
      </w:pPr>
      <w:r>
        <w:rPr>
          <w:i/>
          <w:iCs/>
          <w:color w:val="1F4E79"/>
        </w:rPr>
        <w:t xml:space="preserve">Lines 4 and 5 run the two branches: EfficientNet-B4 gives F1, the Vision Transformer gives F2.</w:t>
      </w:r>
    </w:p>
    <w:p>
      <w:pPr>
        <w:pStyle w:val="ListParagraph"/>
        <w:numPr>
          <w:ilvl w:val="0"/>
          <w:numId w:val="3"/>
        </w:numPr>
      </w:pPr>
      <w:r>
        <w:rPr>
          <w:i/>
          <w:iCs/>
          <w:color w:val="1F4E79"/>
        </w:rPr>
        <w:t xml:space="preserve">Line 6 fuses them into one embedding.</w:t>
      </w:r>
    </w:p>
    <w:p>
      <w:pPr>
        <w:pStyle w:val="ListParagraph"/>
        <w:numPr>
          <w:ilvl w:val="0"/>
          <w:numId w:val="3"/>
        </w:numPr>
      </w:pPr>
      <w:r>
        <w:rPr>
          <w:i/>
          <w:iCs/>
          <w:color w:val="1F4E79"/>
        </w:rPr>
        <w:t xml:space="preserve">Lines 7 to 9 compute the three metrics. Cosine similarity measures the angle between the two embeddings. Euclidean distance measures how far apart they are, and we convert it to a similarity, 1 minus d over 2, so that higher always means more similar. SSIM measures the structural similarity of the two aligned face images.</w:t>
      </w:r>
    </w:p>
    <w:p>
      <w:pPr>
        <w:pStyle w:val="ListParagraph"/>
        <w:numPr>
          <w:ilvl w:val="0"/>
          <w:numId w:val="3"/>
        </w:numPr>
      </w:pPr>
      <w:r>
        <w:rPr>
          <w:i/>
          <w:iCs/>
          <w:color w:val="1F4E79"/>
        </w:rPr>
        <w:t xml:space="preserve">Line 10 combines them into one aggregated score S, a weighted sum with equal weights of one-third by default.</w:t>
      </w:r>
    </w:p>
    <w:p>
      <w:pPr>
        <w:pStyle w:val="ListParagraph"/>
        <w:numPr>
          <w:ilvl w:val="0"/>
          <w:numId w:val="3"/>
        </w:numPr>
      </w:pPr>
      <w:r>
        <w:rPr>
          <w:i/>
          <w:iCs/>
          <w:color w:val="1F4E79"/>
        </w:rPr>
        <w:t xml:space="preserve">Lines 11 to 15 apply the threshold: if S is at least τ, 0.70 by default, the preliminary classification is Real; otherwise, Deepfake. The system also computes a confidence score based on how far S is from τ.</w:t>
      </w:r>
    </w:p>
    <w:p>
      <w:pPr>
        <w:pStyle w:val="ListParagraph"/>
        <w:numPr>
          <w:ilvl w:val="0"/>
          <w:numId w:val="3"/>
        </w:numPr>
      </w:pPr>
      <w:r>
        <w:rPr>
          <w:i/>
          <w:iCs/>
          <w:color w:val="1F4E79"/>
        </w:rPr>
        <w:t xml:space="preserve">Line 16 is the human-in-the-loop review: the analyst gives the final decision D and the rationale.</w:t>
      </w:r>
    </w:p>
    <w:p>
      <w:pPr>
        <w:pStyle w:val="ListParagraph"/>
        <w:numPr>
          <w:ilvl w:val="0"/>
          <w:numId w:val="3"/>
        </w:numPr>
      </w:pPr>
      <w:r>
        <w:rPr>
          <w:i/>
          <w:iCs/>
          <w:color w:val="1F4E79"/>
        </w:rPr>
        <w:t xml:space="preserve">Line 17 generates the forensic report, and line 18 returns the decision, the score, and the report.</w:t>
      </w:r>
    </w:p>
    <w:p>
      <w:r>
        <w:rPr>
          <w:i/>
          <w:iCs/>
          <w:color w:val="1F4E79"/>
        </w:rPr>
        <w:t xml:space="preserve">Lines 2 to 15 run automatically when a case is submitted. Lines 16 and 17 happen only when the analyst acts. The AI's classification C is never the final answer; the analyst's decision D is.</w:t>
      </w:r>
    </w:p>
    <w:p>
      <w:pPr>
        <w:shd w:fill="FFF2CC" w:color="auto" w:val="clear"/>
        <w:spacing w:after="200"/>
        <w:ind w:left="240" w:right="240"/>
      </w:pPr>
      <w:r>
        <w:rPr>
          <w:b/>
          <w:bCs/>
        </w:rPr>
        <w:t xml:space="preserve">Fix Slide 12 before the defense</w:t>
      </w:r>
      <w:r>
        <w:t xml:space="preserve"> so it matches this narration (line 9 SSIM, line 8 conversion). See Slide fixes.</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Now let us show you the system working.</w:t>
      </w:r>
    </w:p>
    <w:p>
      <w:pPr>
        <w:pBdr>
          <w:bottom w:val="single" w:color="BFBFBF" w:sz="6" w:space="1"/>
        </w:pBdr>
        <w:spacing w:after="200"/>
      </w:pPr>
    </w:p>
    <w:p>
      <w:pPr>
        <w:pStyle w:val="Heading1"/>
      </w:pPr>
      <w:r>
        <w:t xml:space="preserve">LIVE DEMONSTRATION — ⏱ 42:30–55:00 · </w:t>
      </w:r>
      <w:r>
        <w:rPr>
          <w:i/>
          <w:iCs/>
          <w:color w:val="1F4E79"/>
        </w:rPr>
        <w:t xml:space="preserve">Alexander drives · Mark narrates</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Mark: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Mark: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color w:val="1F3864"/>
        </w:rPr>
        <w:t xml:space="preserve">Alexander: </w:t>
      </w:r>
      <w:r>
        <w:t xml:space="preserve">logs in as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Mark: </w:t>
      </w:r>
      <w:r>
        <w:rPr>
          <w:i/>
          <w:iCs/>
          <w:color w:val="1F4E79"/>
        </w:rPr>
        <w:t xml:space="preserve">We are logged in as an investigator. The suspect image has a synthetic edit to the inner face region; the reference is the original portrait of the same person.</w:t>
      </w:r>
    </w:p>
    <w:p>
      <w:r>
        <w:rPr>
          <w:b/>
          <w:bCs/>
          <w:color w:val="1F3864"/>
        </w:rPr>
        <w:t xml:space="preserve">Alexander: </w:t>
      </w:r>
      <w:r>
        <w:t xml:space="preserve">points at the checkbox, ticks it.</w:t>
      </w:r>
    </w:p>
    <w:p>
      <w:r>
        <w:rPr>
          <w:b/>
          <w:bCs/>
          <w:color w:val="1F3864"/>
        </w:rPr>
        <w:t xml:space="preserve">Mark: </w:t>
      </w:r>
      <w:r>
        <w:rPr>
          <w:i/>
          <w:iCs/>
          <w:color w:val="1F4E79"/>
        </w:rPr>
        <w:t xml:space="preserve">Every submission requires this attestation: that the subject is an adult and that the investigator is authorized. This enforces our scope.</w:t>
      </w:r>
    </w:p>
    <w:p>
      <w:r>
        <w:rPr>
          <w:b/>
          <w:bCs/>
          <w:color w:val="1F3864"/>
        </w:rPr>
        <w:t xml:space="preserve">Alexander: </w:t>
      </w:r>
      <w:r>
        <w:t xml:space="preserve">clicks </w:t>
      </w:r>
      <w:r>
        <w:rPr>
          <w:b/>
          <w:bCs/>
        </w:rPr>
        <w:t xml:space="preserve">Submit for analysis</w:t>
      </w:r>
      <w:r>
        <w:t xml:space="preserve">.</w:t>
      </w:r>
    </w:p>
    <w:p>
      <w:r>
        <w:rPr>
          <w:b/>
          <w:bCs/>
          <w:color w:val="1F3864"/>
        </w:rPr>
        <w:t xml:space="preserve">Mark: </w:t>
      </w:r>
      <w:r>
        <w:rPr>
          <w:i/>
          <w:iCs/>
          <w:color w:val="1F4E79"/>
        </w:rPr>
        <w:t xml:space="preserve">Right now the system computes a SHA-256 hash of each file for chain of custody, then runs our algorithm, lines 2 to 15: face detection, both neural branches, fusion, the three metrics, and the preliminary classification.</w:t>
      </w:r>
    </w:p>
    <w:p>
      <w:r>
        <w:rPr>
          <w:b/>
          <w:bCs/>
          <w:color w:val="1F3864"/>
        </w:rPr>
        <w:t xml:space="preserve">Alexander: </w:t>
      </w:r>
      <w:r>
        <w:t xml:space="preserve">shows </w:t>
      </w:r>
      <w:r>
        <w:rPr>
          <w:b/>
          <w:bCs/>
        </w:rPr>
        <w:t xml:space="preserve">My cases</w:t>
      </w:r>
      <w:r>
        <w:t xml:space="preserve">.</w:t>
      </w:r>
    </w:p>
    <w:p>
      <w:r>
        <w:rPr>
          <w:b/>
          <w:bCs/>
          <w:color w:val="1F3864"/>
        </w:rPr>
        <w:t xml:space="preserve">Mark: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color w:val="1F3864"/>
        </w:rPr>
        <w:t xml:space="preserve">Alexander: </w:t>
      </w:r>
      <w:r>
        <w:t xml:space="preserve">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Mark: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color w:val="1F3864"/>
        </w:rPr>
        <w:t xml:space="preserve">Alexander: </w:t>
      </w:r>
      <w:r>
        <w:t xml:space="preserve">logs out → logs in as </w:t>
      </w:r>
      <w:r>
        <w:rPr>
          <w:b/>
          <w:bCs/>
        </w:rPr>
        <w:t xml:space="preserve">ANA-01</w:t>
      </w:r>
      <w:r>
        <w:t xml:space="preserve">.</w:t>
      </w:r>
    </w:p>
    <w:p>
      <w:r>
        <w:rPr>
          <w:b/>
          <w:bCs/>
          <w:color w:val="1F3864"/>
        </w:rPr>
        <w:t xml:space="preserve">Mark: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color w:val="1F3864"/>
        </w:rPr>
        <w:t xml:space="preserve">Alexander: </w:t>
      </w:r>
      <w:r>
        <w:t xml:space="preserve">clicks </w:t>
      </w:r>
      <w:r>
        <w:rPr>
          <w:b/>
          <w:bCs/>
        </w:rPr>
        <w:t xml:space="preserve">Review</w:t>
      </w:r>
      <w:r>
        <w:t xml:space="preserve">.</w:t>
      </w:r>
    </w:p>
    <w:p>
      <w:r>
        <w:rPr>
          <w:b/>
          <w:bCs/>
          <w:color w:val="1F3864"/>
        </w:rPr>
        <w:t xml:space="preserve">Mark: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the three similarity metrics, and the aggregated score S against τ.</w:t>
      </w:r>
      <w:r>
        <w:rPr>
          <w:i/>
          <w:iCs/>
          <w:color w:val="1F4E79"/>
        </w:rPr>
        <w:t xml:space="preserve"> </w:t>
      </w:r>
      <w:r>
        <w:rPr>
          <w:i/>
          <w:iCs/>
          <w:color w:val="1F4E79"/>
        </w:rPr>
        <w:t xml:space="preserve">(Read the actual values on screen.)</w:t>
      </w:r>
    </w:p>
    <w:p>
      <w:r>
        <w:rPr>
          <w:b/>
          <w:bCs/>
          <w:color w:val="1F3864"/>
        </w:rPr>
        <w:t xml:space="preserve">Alexander: </w:t>
      </w:r>
      <w:r>
        <w:t xml:space="preserve">clicks </w:t>
      </w:r>
      <w:r>
        <w:rPr>
          <w:b/>
          <w:bCs/>
        </w:rPr>
        <w:t xml:space="preserve">Reveal full image</w:t>
      </w:r>
      <w:r>
        <w:t xml:space="preserve"> → confirms.</w:t>
      </w:r>
    </w:p>
    <w:p>
      <w:r>
        <w:rPr>
          <w:b/>
          <w:bCs/>
          <w:color w:val="1F3864"/>
        </w:rPr>
        <w:t xml:space="preserve">Mark: </w:t>
      </w:r>
      <w:r>
        <w:rPr>
          <w:i/>
          <w:iCs/>
          <w:color w:val="1F4E79"/>
        </w:rPr>
        <w:t xml:space="preserve">If the analyst must see the full image, they reveal it deliberately. Only analysts can do this, and every reveal is logged with their ID and the time.</w:t>
      </w:r>
    </w:p>
    <w:p>
      <w:r>
        <w:rPr>
          <w:b/>
          <w:bCs/>
          <w:color w:val="1F3864"/>
        </w:rPr>
        <w:t xml:space="preserve">Alexander: </w:t>
      </w:r>
      <w:r>
        <w:t xml:space="preserve">in the green </w:t>
      </w:r>
      <w:r>
        <w:rPr>
          <w:b/>
          <w:bCs/>
        </w:rPr>
        <w:t xml:space="preserve">HUMAN-VERIFIED</w:t>
      </w:r>
      <w:r>
        <w:t xml:space="preserve"> section, chooses:</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color w:val="1F3864"/>
        </w:rPr>
        <w:t xml:space="preserve">Alexander: </w:t>
      </w:r>
      <w:r>
        <w:t xml:space="preserve">types "fake" and clicks submit.</w:t>
      </w:r>
    </w:p>
    <w:p>
      <w:r>
        <w:rPr>
          <w:b/>
          <w:bCs/>
          <w:color w:val="1F3864"/>
        </w:rPr>
        <w:t xml:space="preserve">Mark: </w:t>
      </w:r>
      <w:r>
        <w:rPr>
          <w:i/>
          <w:iCs/>
          <w:color w:val="1F4E79"/>
        </w:rPr>
        <w:t xml:space="preserve">A rationale is mandatory, at least 30 characters. The analyst must justify every decision.</w:t>
      </w:r>
    </w:p>
    <w:p>
      <w:r>
        <w:rPr>
          <w:b/>
          <w:bCs/>
          <w:color w:val="1F3864"/>
        </w:rPr>
        <w:t xml:space="preserve">Alexander: </w:t>
      </w:r>
      <w:r>
        <w:t xml:space="preserve">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…and submits.</w:t>
      </w:r>
    </w:p>
    <w:p>
      <w:r>
        <w:rPr>
          <w:b/>
          <w:bCs/>
          <w:color w:val="1F3864"/>
        </w:rPr>
        <w:t xml:space="preserve">Mark (if Override): </w:t>
      </w:r>
      <w:r>
        <w:rPr>
          <w:i/>
          <w:iCs/>
          <w:color w:val="1F4E79"/>
        </w:rPr>
        <w:t xml:space="preserve">This is exactly why human review matters. The AI's preliminary result was wrong, and the analyst corrected it, with the reasoning on record. This is line 16 of our algorithm.</w:t>
      </w:r>
    </w:p>
    <w:p>
      <w:pPr>
        <w:pStyle w:val="Heading2"/>
      </w:pPr>
      <w:r>
        <w:t xml:space="preserve">D6 · Forensic report (52:30–54:00)</w:t>
      </w:r>
    </w:p>
    <w:p>
      <w:r>
        <w:rPr>
          <w:b/>
          <w:bCs/>
          <w:color w:val="1F3864"/>
        </w:rPr>
        <w:t xml:space="preserve">Mark: </w:t>
      </w:r>
      <w:r>
        <w:rPr>
          <w:i/>
          <w:iCs/>
          <w:color w:val="1F4E79"/>
        </w:rPr>
        <w:t xml:space="preserve">This is line 17,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color w:val="1F3864"/>
        </w:rPr>
        <w:t xml:space="preserve">Alexander: </w:t>
      </w:r>
      <w:r>
        <w:t xml:space="preserve">clicks </w:t>
      </w:r>
      <w:r>
        <w:rPr>
          <w:b/>
          <w:bCs/>
        </w:rPr>
        <w:t xml:space="preserve">Download PDF</w:t>
      </w:r>
      <w:r>
        <w:t xml:space="preserve">, shows it.</w:t>
      </w:r>
    </w:p>
    <w:p>
      <w:r>
        <w:rPr>
          <w:b/>
          <w:bCs/>
          <w:color w:val="1F3864"/>
        </w:rPr>
        <w:t xml:space="preserve">Mark: </w:t>
      </w:r>
      <w:r>
        <w:rPr>
          <w:i/>
          <w:iCs/>
          <w:color w:val="1F4E79"/>
        </w:rPr>
        <w:t xml:space="preserve">The case is now read-only; the review can no longer be changed.</w:t>
      </w:r>
    </w:p>
    <w:p>
      <w:pPr>
        <w:pStyle w:val="Heading2"/>
      </w:pPr>
      <w:r>
        <w:t xml:space="preserve">D7 · Admin: evaluation and audit log, objective 4 (54:00–55:00)</w:t>
      </w:r>
    </w:p>
    <w:p>
      <w:r>
        <w:rPr>
          <w:b/>
          <w:bCs/>
          <w:color w:val="1F3864"/>
        </w:rPr>
        <w:t xml:space="preserve">Alexander: </w:t>
      </w:r>
      <w:r>
        <w:t xml:space="preserve">logs in as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Mark: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w:t>
      </w:r>
    </w:p>
    <w:p>
      <w:pPr>
        <w:shd w:fill="FFF2CC" w:color="auto" w:val="clear"/>
        <w:spacing w:after="200"/>
        <w:ind w:left="240" w:right="240"/>
      </w:pPr>
      <w:r>
        <w:rPr>
          <w:b/>
          <w:bCs/>
        </w:rPr>
        <w:t xml:space="preserve">Backup:</w:t>
      </w:r>
      <w:r>
        <w:t xml:space="preserve"> if anything fails, open </w:t>
      </w:r>
      <w:r>
        <w:rPr>
          <w:rFonts w:ascii="Consolas" w:cs="Consolas" w:eastAsia="Consolas" w:hAnsi="Consolas"/>
          <w:sz w:val="19"/>
          <w:szCs w:val="19"/>
        </w:rPr>
        <w:t xml:space="preserve">docs\walkthrough\</w:t>
      </w:r>
      <w:r>
        <w:t xml:space="preserve"> and show screenshots 01 → 13 plus the sample PDF, with the same narration. Don't troubleshoot live for more than 30 seconds.</w:t>
      </w:r>
    </w:p>
    <w:p>
      <w:pPr>
        <w:pBdr>
          <w:bottom w:val="single" w:color="BFBFBF" w:sz="6" w:space="1"/>
        </w:pBdr>
        <w:spacing w:after="200"/>
      </w:pPr>
    </w:p>
    <w:p>
      <w:pPr>
        <w:pStyle w:val="Heading1"/>
      </w:pPr>
      <w:r>
        <w:t xml:space="preserve">Slide 14 · Synthesis and Core Contributions — ⏱ 55:00–58:00 · </w:t>
      </w:r>
      <w:r>
        <w:rPr>
          <w:i/>
          <w:iCs/>
          <w:color w:val="1F4E79"/>
        </w:rPr>
        <w:t xml:space="preserve">Mark</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Alexander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7"/>
        <w:gridCol w:w="2481"/>
        <w:gridCol w:w="3339"/>
        <w:gridCol w:w="3341"/>
      </w:tblGrid>
      <w:tr>
        <w:trPr>
          <w:tblHeader/>
        </w:trPr>
        <w:tc>
          <w:tcPr>
            <w:tcW w:type="dxa" w:w="47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48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33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3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9</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is a 2-D image measure and cannot be computed on an embedding vector. The system computes it on the aligned face crops.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Score_SSIM ← Calculate_SSIM_Index(I_aligned, R_aligned)  // structural similarity of aligned face crops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8</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Compute_Euclidean_Distance(F_fused, R)</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w:t>
            </w:r>
            <w:r>
              <w:rPr>
                <w:i/>
                <w:iCs/>
                <w:color w:val="1F4E79"/>
                <w:sz w:val="19"/>
                <w:szCs w:val="19"/>
              </w:rPr>
              <w:t xml:space="preserve">distance</w:t>
            </w:r>
            <w:r>
              <w:rPr>
                <w:sz w:val="19"/>
                <w:szCs w:val="19"/>
              </w:rPr>
              <w:t xml:space="preserve"> grows as images differ, so adding it to S would push fakes toward "Real". The system converts it.</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Score_Euc ← 1 − EuclideanDistance(F_fused, R_fused) / 2  // distance converted to similarity</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header</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Reference Tensor (R), Forensic Threshold (T)</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procedure uses τ, not T; R is the reference </w:t>
            </w:r>
            <w:r>
              <w:rPr>
                <w:i/>
                <w:iCs/>
                <w:color w:val="1F4E79"/>
                <w:sz w:val="19"/>
                <w:szCs w:val="19"/>
              </w:rPr>
              <w:t xml:space="preserve">image</w:t>
            </w:r>
            <w:r>
              <w:rPr>
                <w:sz w:val="19"/>
                <w:szCs w:val="19"/>
              </w:rPr>
              <w:t xml:space="preserve">, processed by the same lines 2–6.</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 Input: Suspect Image (I), Reference Image (R), Threshold (τ)</w:t>
            </w:r>
            <w:r>
              <w:rPr>
                <w:sz w:val="19"/>
                <w:szCs w:val="19"/>
              </w:rPr>
              <w:t xml:space="preserve"> and add a note: </w:t>
            </w:r>
            <w:r>
              <w:rPr>
                <w:i/>
                <w:iCs/>
                <w:color w:val="1F4E79"/>
                <w:sz w:val="19"/>
                <w:szCs w:val="19"/>
              </w:rPr>
              <w:t xml:space="preserve">lines 2–6 are also applied to R</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line 6</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19"/>
                <w:szCs w:val="19"/>
              </w:rPr>
              <w:t xml:space="preserve">Concatenate_Vectors(F_1, F_2)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also projects to 512 values (Linear → LayerNorm) and L2-normalizes.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Optional: </w:t>
            </w:r>
            <w:r>
              <w:rPr>
                <w:rFonts w:ascii="Consolas" w:cs="Consolas" w:eastAsia="Consolas" w:hAnsi="Consolas"/>
                <w:sz w:val="19"/>
                <w:szCs w:val="19"/>
              </w:rPr>
              <w:t xml:space="preserve">F_fused ← L2Norm(Project(Concatenate(F_1, F_2)))</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4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4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3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confidence score is also computed next to lines 11–15. You can add it as a line or just mention it verbally, as in the script.</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95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r>
        <w:rPr>
          <w:b/>
          <w:bCs/>
        </w:rPr>
        <w:t xml:space="preserve">30 minutes before</w:t>
      </w:r>
    </w:p>
    <w:p>
      <w:pPr>
        <w:pStyle w:val="ListParagraph"/>
        <w:numPr>
          <w:ilvl w:val="0"/>
          <w:numId w:val="4"/>
        </w:numPr>
      </w:pP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flask --app app run</w:t>
      </w:r>
      <w:r>
        <w:t xml:space="preserve"> → Chrome at http://127.0.0.1:5000.</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Bdr>
          <w:bottom w:val="single" w:color="BFBFBF" w:sz="6" w:space="1"/>
        </w:pBdr>
        <w:spacing w:after="200"/>
      </w:pPr>
    </w:p>
    <w:p>
      <w:pPr>
        <w:pStyle w:val="Heading1"/>
        <w:pageBreakBefore/>
      </w:pPr>
      <w:r>
        <w:t xml:space="preserve">Likely panel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Short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"UNTRAINED MODEL"?</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Wrong results have legal consequences; the demo showed the AI can be wrong; the analyst provides accountability through a documented rationale.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non-explicit demo images?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pipeline is identical; our ethics protocol forbids explicit material outside authorized casework.</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Outside the AI's scope (face only); the analyst reviews the full image and can override or flag.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it can't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384 for the ViT?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Default;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occur in the face region regardless of the rest of the image; the domain gap is acknowledged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single reviewer?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Delimitation (Slide 7); multi-rater consensus is future work.</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are flagged cases excluded from κ?</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"Inconclusive" isn't a class the AI can output; flags are reported separately.</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evidence protected?</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SHA-256 hashes, storage outside public folders, role-based access, blurred views, logged reveals, audit log, secure purge.</w:t>
            </w:r>
          </w:p>
        </w:tc>
      </w:tr>
    </w:tbl>
    <w:p>
      <w:pPr>
        <w:spacing w:after="12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2026-09-30T00:57:12.342Z</dcterms:created>
  <dcterms:modified xsi:type="dcterms:W3CDTF">2026-09-30T00:57:12.342Z</dcterms:modified>
</cp:coreProperties>
</file>

<file path=docProps/custom.xml><?xml version="1.0" encoding="utf-8"?>
<Properties xmlns="http://schemas.openxmlformats.org/officeDocument/2006/custom-properties" xmlns:vt="http://schemas.openxmlformats.org/officeDocument/2006/docPropsVTypes"/>
</file>