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Layout w:type="fixed"/>
        <w:tblLook w:val="0000"/>
      </w:tblPr>
      <w:tblGrid>
        <w:gridCol w:w="1383"/>
        <w:gridCol w:w="8188"/>
        <w:tblGridChange w:id="0">
          <w:tblGrid>
            <w:gridCol w:w="1383"/>
            <w:gridCol w:w="818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______________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Информатика и системы управления (ИУ)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РАСЧЕТНО-ПОЯСНИТЕЛЬНАЯ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К   КУРСОВОЙ  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НА 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Построение реалистичного изображения стержня, частично погруженного в тонкостенный прозрачный сосуд, наполненный жидкостью.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ИУ7-56Б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А.Д.Ковель__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09" w:right="565" w:firstLine="709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(Группа)</w:t>
        <w:tab/>
        <w:tab/>
        <w:tab/>
        <w:tab/>
        <w:tab/>
        <w:t xml:space="preserve">         (Подпись, дата)                             (И.О.Фамилия)            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курсовой работы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  __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Ю. И. Терентьев_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2022 г.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