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C Wild Words" w:hAnsi="CC Wild Words"/>
          <w:sz w:val="48"/>
          <w:szCs w:val="48"/>
        </w:rPr>
      </w:pPr>
      <w:r>
        <w:rPr>
          <w:rFonts w:ascii="CC Wild Words" w:hAnsi="CC Wild Words"/>
          <w:b/>
          <w:bCs/>
          <w:sz w:val="48"/>
          <w:szCs w:val="48"/>
        </w:rPr>
        <w:t>Editora Livrin</w:t>
      </w:r>
    </w:p>
    <w:p>
      <w:pPr>
        <w:pStyle w:val="Normal"/>
        <w:spacing w:before="100" w:after="100"/>
        <w:jc w:val="center"/>
        <w:rPr>
          <w:b w:val="false"/>
          <w:bCs w:val="false"/>
          <w:i w:val="false"/>
          <w:i w:val="false"/>
          <w:iCs w:val="false"/>
          <w:color w:val="666666"/>
        </w:rPr>
      </w:pPr>
      <w:r>
        <w:rPr>
          <w:b w:val="false"/>
          <w:bCs w:val="false"/>
          <w:i w:val="false"/>
          <w:iCs w:val="false"/>
          <w:color w:val="666666"/>
          <w:sz w:val="18"/>
          <w:szCs w:val="18"/>
        </w:rPr>
        <w:t>Integrantes: Alexandre Costa Rodrigues, André Luiz Borges Aguiar, Artur Braz Lopes, Caian Dieter Passos, Caio Murilo Silva de Oliveira, Ester Yasmin Santos Silva, Felipe do Nascimento Vitelli Peixoto</w:t>
      </w:r>
    </w:p>
    <w:p>
      <w:pPr>
        <w:pStyle w:val="Normal"/>
        <w:spacing w:before="300" w:after="200"/>
        <w:jc w:val="center"/>
        <w:rPr>
          <w:rFonts w:ascii="Stencil Std" w:hAnsi="Stencil Std"/>
          <w:color w:val="000000"/>
        </w:rPr>
      </w:pPr>
      <w:r>
        <w:rPr>
          <w:rFonts w:ascii="Stencil Std" w:hAnsi="Stencil Std"/>
          <w:b/>
          <w:bCs/>
          <w:color w:val="000000"/>
          <w:sz w:val="26"/>
          <w:szCs w:val="26"/>
        </w:rPr>
        <w:t>Elevator Pitch</w:t>
      </w:r>
    </w:p>
    <w:p>
      <w:pPr>
        <w:pStyle w:val="Normal"/>
        <w:spacing w:before="0" w:after="200"/>
        <w:rPr/>
      </w:pPr>
      <w:r>
        <w:rPr>
          <w:sz w:val="22"/>
          <w:szCs w:val="22"/>
        </w:rPr>
        <w:t>A Editora Livrin é uma plataforma digital de publicação e distribuição independente que resolve um problema real do mercado editorial brasileiro: autores talentosos ficam sem voz porque os processos tradicionais de publicação são caros, lentos e excludentes, enquanto leitores de baixa e média renda não têm acesso a conteúdo de qualidade a preços justos. Nossa solução combina inteligência artificial e curadoria humana em um único fluxo: a IA faz a correção gramatical e a análise inicial de legibilidade do manuscrito, e um revisor humano avalia o mérito literário antes da aprovação — o resultado é um Selo de Qualidade que dá confiança ao leitor e credibilidade ao autor, sem que este pague nada para publicar.</w:t>
      </w:r>
    </w:p>
    <w:p>
      <w:pPr>
        <w:pStyle w:val="Normal"/>
        <w:rPr/>
      </w:pPr>
      <w:r>
        <w:rPr>
          <w:sz w:val="22"/>
          <w:szCs w:val="22"/>
        </w:rPr>
        <w:t xml:space="preserve">Construída com uma stack moderna (Web em React + Python FastAPI, e um aplicativo mobile em React Native- </w:t>
      </w:r>
      <w:r>
        <w:rPr>
          <w:sz w:val="22"/>
          <w:szCs w:val="22"/>
        </w:rPr>
        <w:t>podemos optar pelo typescript futuramente - vou comentar com o professor sobre utilizar o Shell, typescript e Node,js para a versão de website -</w:t>
      </w:r>
      <w:r>
        <w:rPr>
          <w:sz w:val="22"/>
          <w:szCs w:val="22"/>
        </w:rPr>
        <w:t>), a plataforma foi desenhada para ser acessível em qualquer dispositivo e para ir ao ar em um MVP enxuto de 4 a 6 meses. O modelo de negócio é simples e alinhado ao propósito social do projeto: a Livrin ganha uma comissão sobre as vendas, e a publicação continua gratuita para o autor — assim, quanto mais autores e leitores a plataforma atrai, mais ela cresce de forma sustentável, ampliando o acesso à cultura e à diversidade literária no Brasil.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bCs/>
          <w:color w:val="1F4E79"/>
          <w:sz w:val="28"/>
          <w:szCs w:val="28"/>
        </w:rPr>
        <w:t>Business Model Canvas</w:t>
      </w:r>
    </w:p>
    <w:tbl>
      <w:tblPr>
        <w:tblW w:w="110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200"/>
        <w:gridCol w:w="2200"/>
        <w:gridCol w:w="2200"/>
        <w:gridCol w:w="2200"/>
        <w:gridCol w:w="2200"/>
      </w:tblGrid>
      <w:tr>
        <w:trPr/>
        <w:tc>
          <w:tcPr>
            <w:tcW w:w="2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4404360</wp:posOffset>
                  </wp:positionV>
                  <wp:extent cx="6417310" cy="2509520"/>
                  <wp:effectExtent l="0" t="0" r="0" b="0"/>
                  <wp:wrapSquare wrapText="largest"/>
                  <wp:docPr id="1" name="Figura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7310" cy="2509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z w:val="17"/>
                <w:szCs w:val="17"/>
              </w:rPr>
              <w:t>Parcerias-Chave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Provedores de IA para correção gramatical e análise textual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Revisores humanos parceiros/curadores independentes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Provedores de nuvem e infraestrutura (Vercel, Render, Railway) para deploy do Web e do App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Consultoria jurídica para conformidade com legislação editorial (direitos autorais, LGPD)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Autores independentes fundadores (early adopters)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/>
                <w:bCs/>
                <w:sz w:val="17"/>
                <w:szCs w:val="17"/>
              </w:rPr>
              <w:t>Atividades-Chave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Curadoria híbrida (análise por IA + avaliação humana)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Desenvolvimento e manutenção da plataforma Web e do aplicativo mobile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Gestão do catálogo e da fila de revisão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Conformidade com a legislação editorial e proteção de direitos autorais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Aquisição de autores e leitores</w:t>
            </w:r>
          </w:p>
        </w:tc>
        <w:tc>
          <w:tcPr>
            <w:tcW w:w="2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DECC2" w:val="clear"/>
          </w:tcPr>
          <w:p>
            <w:pPr>
              <w:pStyle w:val="Normal"/>
              <w:rPr/>
            </w:pPr>
            <w:r>
              <w:rPr>
                <w:b/>
                <w:bCs/>
                <w:sz w:val="17"/>
                <w:szCs w:val="17"/>
              </w:rPr>
              <w:t>Proposta de Valor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Democratiza a publicação para autores independentes, sem custo de entrada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Selo de Qualidade que atesta mérito literário (IA + curador humano)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Acesso acessível a leitura de qualidade para leitores de baixa/média renda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Processo de submissão e revisão rápido, simples (upload PDF/.docx, correção por IA)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Disponível tanto via Web quanto por aplicativo mobile (React Native)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/>
                <w:bCs/>
                <w:sz w:val="17"/>
                <w:szCs w:val="17"/>
              </w:rPr>
              <w:t>Relacionamento com Clientes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Autoatendimento via plataforma (dashboard de status, feedback automático)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Acompanhamento do processo editorial (transparência das etapas de análise)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Comunidade de autores e leitores (avaliações, catálogo colaborativo)</w:t>
            </w:r>
          </w:p>
        </w:tc>
        <w:tc>
          <w:tcPr>
            <w:tcW w:w="2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/>
                <w:bCs/>
                <w:sz w:val="17"/>
                <w:szCs w:val="17"/>
              </w:rPr>
              <w:t>Segmentos de Clientes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Autores independentes sem acesso a editoras tradicionais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Leitores de baixa/média renda em regiões com pouco acesso a livrarias físicas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Público jovem consumidor de quadrinhos/mangás digitais</w:t>
            </w:r>
          </w:p>
        </w:tc>
      </w:tr>
      <w:tr>
        <w:trPr/>
        <w:tc>
          <w:tcPr>
            <w:tcW w:w="22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/>
                <w:bCs/>
                <w:sz w:val="17"/>
                <w:szCs w:val="17"/>
              </w:rPr>
              <w:t>Recursos-Chave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Plataforma Web (React + Python FastAPI)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Aplicativo mobile (React Native)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Modelo de IA para correção gramatical e análise de legibilidade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Banco de revisores humanos qualificados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Banco de dados de obras e usuários (PostgreSQL)</w:t>
            </w:r>
          </w:p>
        </w:tc>
        <w:tc>
          <w:tcPr>
            <w:tcW w:w="22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b/>
                <w:bCs/>
                <w:sz w:val="17"/>
                <w:szCs w:val="17"/>
              </w:rPr>
              <w:t>Canais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Site/plataforma própria (editoralivrin.lovable.app)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Aplicativo mobile (React Native)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Redes sociais e comunidade de autores independentes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Indicação boca a boca entre autores e leitores</w:t>
            </w:r>
          </w:p>
        </w:tc>
        <w:tc>
          <w:tcPr>
            <w:tcW w:w="22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rPr/>
            </w:pPr>
            <w:r>
              <w:rPr>
                <w:b/>
                <w:bCs/>
                <w:sz w:val="17"/>
                <w:szCs w:val="17"/>
              </w:rPr>
              <w:t>Estrutura de Custos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Desenvolvimento e manutenção da plataforma Web e do app mobile (equipe técnica)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Custos de API de IA (correção gramatical/análise textual)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Infraestrutura em nuvem — deploy em Render, Railway e Vercel; armazenamento de arquivos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Remuneração de revisores humanos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Assessoria jurídica para conformidade com legislação editorial</w:t>
            </w:r>
          </w:p>
        </w:tc>
        <w:tc>
          <w:tcPr>
            <w:tcW w:w="4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</w:tcPr>
          <w:p>
            <w:pPr>
              <w:pStyle w:val="Normal"/>
              <w:rPr/>
            </w:pPr>
            <w:r>
              <w:rPr>
                <w:b/>
                <w:bCs/>
                <w:sz w:val="17"/>
                <w:szCs w:val="17"/>
              </w:rPr>
              <w:t>Fontes de Receita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Comissão sobre vendas de obras publicadas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Publicação gratuita para o autor (sem custo de entrada)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5"/>
                <w:szCs w:val="15"/>
              </w:rPr>
              <w:t xml:space="preserve">• </w:t>
            </w:r>
            <w:r>
              <w:rPr>
                <w:sz w:val="15"/>
                <w:szCs w:val="15"/>
              </w:rPr>
              <w:t>Possível plano premium/SaaS para autores (recursos extras) — versão futura</w:t>
            </w:r>
          </w:p>
        </w:tc>
      </w:tr>
    </w:tbl>
    <w:sectPr>
      <w:type w:val="nextPage"/>
      <w:pgSz w:w="11906" w:h="16838"/>
      <w:pgMar w:left="900" w:right="900" w:gutter="0" w:header="0" w:top="900" w:footer="0" w:bottom="9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C Wild Words">
    <w:charset w:val="01"/>
    <w:family w:val="swiss"/>
    <w:pitch w:val="variable"/>
  </w:font>
  <w:font w:name="Stencil Std">
    <w:charset w:val="01"/>
    <w:family w:val="decorative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InternetLink">
    <w:name w:val="Internet 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LibreOffice/24.8.0.3$Windows_X86_64 LibreOffice_project/0bdf1299c94fe897b119f97f3c613e9dca6be583</Application>
  <AppVersion>15.0000</AppVersion>
  <Pages>2</Pages>
  <Words>637</Words>
  <Characters>3556</Characters>
  <CharactersWithSpaces>4144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2026-08-26T00:20:29Z</dcterms:created>
  <dc:creator>Un-named</dc:creator>
  <dc:description/>
  <dc:language>pt-BR</dc:language>
  <cp:lastModifiedBy/>
  <dcterms:modified xsi:type="dcterms:W3CDTF">2026-08-25T21:45:51Z</dcterms:modified>
  <cp:revision>2</cp:revision>
  <dc:subject/>
  <dc:title/>
</cp:coreProperties>
</file>