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 Alfabeto das Coisas Pequenas</w:t>
      </w:r>
    </w:p>
    <w:p>
      <w:r>
        <w:rPr>
          <w:i/>
        </w:rPr>
        <w:t xml:space="preserve">Crônicas de leitura fácil, escritas para serem lidas em voz alta.</w:t>
      </w:r>
    </w:p>
    <w:p>
      <w:pPr>
        <w:pStyle w:val="Heading2"/>
      </w:pPr>
      <w:r>
        <w:t xml:space="preserve">Primeira parte: a rua</w:t>
      </w:r>
    </w:p>
    <w:p>
      <w:r>
        <w:t xml:space="preserve">Todo dia eu desço a mesma rua. </w:t>
      </w:r>
      <w:r>
        <w:rPr>
          <w:b/>
        </w:rPr>
        <w:t xml:space="preserve">Todo dia ela é um pouco diferente.</w:t>
      </w:r>
    </w:p>
    <w:p>
      <w:r>
        <w:t xml:space="preserve">A padaria abre às cinco. O cheiro chega antes da luz. Quem passa cedo sabe que o pão quente também é um jeito de dizer bom dia.</w:t>
      </w:r>
    </w:p>
    <w:p>
      <w:r>
        <w:t xml:space="preserve">Seu Nelson varre a calçada devagar. Ele diz que varrer é pensar com as mãos. Eu acho que ele tem razão.</w:t>
      </w:r>
    </w:p>
    <w:p>
      <w:r>
        <w:t xml:space="preserve">Na esquina mora um cachorro sem dono e com muitos donos. Cada casa dá um nome para ele. Ele responde a todos.</w:t>
      </w:r>
    </w:p>
    <w:p>
      <w:pPr>
        <w:pStyle w:val="Heading2"/>
      </w:pPr>
      <w:r>
        <w:t xml:space="preserve">Segunda parte: a janela</w:t>
      </w:r>
    </w:p>
    <w:p>
      <w:r>
        <w:t xml:space="preserve">Da minha janela eu vejo três coisas: um pedaço de céu, um pedaço de muro e uma árvore que insiste.</w:t>
      </w:r>
    </w:p>
    <w:p>
      <w:r>
        <w:t xml:space="preserve">A árvore cresceu torta porque o muro estava na frente. </w:t>
      </w:r>
      <w:r>
        <w:rPr>
          <w:i/>
        </w:rPr>
        <w:t xml:space="preserve">Ela não desistiu. Ela contornou.</w:t>
      </w:r>
    </w:p>
    <w:p>
      <w:r>
        <w:t xml:space="preserve">Quando chove, a água desenha caminhos no vidro. Nenhum caminho é igual ao outro. Nenhum caminho pede licença.</w:t>
      </w:r>
    </w:p>
    <w:p>
      <w:r>
        <w:t xml:space="preserve">Minha avó dizia que janela é televisão de quem sabe olhar. Ela passava tardes inteiras assistindo ao mesmo muro.</w:t>
      </w:r>
    </w:p>
    <w:p>
      <w:r>
        <w:t xml:space="preserve">Às vezes passo a tarde esperando o ônibus que já passou. Não é distração: é um jeito de ficar.</w:t>
      </w:r>
    </w:p>
    <w:p>
      <w:pPr>
        <w:pStyle w:val="Heading2"/>
      </w:pPr>
      <w:r>
        <w:t xml:space="preserve">Terceira parte: as coisas pequenas</w:t>
      </w:r>
    </w:p>
    <w:p>
      <w:r>
        <w:t xml:space="preserve">Fiz uma lista do que ninguém escreve nos livros:</w:t>
      </w:r>
    </w:p>
    <w:p>
      <w:pPr>
        <w:numPr>
          <w:ilvl w:val="0"/>
          <w:numId w:val="1"/>
        </w:numPr>
      </w:pPr>
      <w:r>
        <w:t xml:space="preserve">o barulho da chave entrando na fechadura certa;</w:t>
      </w:r>
    </w:p>
    <w:p>
      <w:pPr>
        <w:numPr>
          <w:ilvl w:val="0"/>
          <w:numId w:val="1"/>
        </w:numPr>
      </w:pPr>
      <w:r>
        <w:t xml:space="preserve">o primeiro gole de café, que é sempre melhor que o segundo;</w:t>
      </w:r>
    </w:p>
    <w:p>
      <w:pPr>
        <w:numPr>
          <w:ilvl w:val="0"/>
          <w:numId w:val="1"/>
        </w:numPr>
      </w:pPr>
      <w:r>
        <w:t xml:space="preserve">a página que vira sozinha com o vento;</w:t>
      </w:r>
    </w:p>
    <w:p>
      <w:pPr>
        <w:numPr>
          <w:ilvl w:val="0"/>
          <w:numId w:val="1"/>
        </w:numPr>
      </w:pPr>
      <w:r>
        <w:t xml:space="preserve">o silêncio de quem está lendo perto de você.</w:t>
      </w:r>
    </w:p>
    <w:p>
      <w:r>
        <w:t xml:space="preserve">São coisas pequenas. Mas o dia é feito delas, e não das grandes.</w:t>
      </w:r>
    </w:p>
    <w:p>
      <w:pPr>
        <w:pStyle w:val="Heading2"/>
      </w:pPr>
      <w:r>
        <w:t xml:space="preserve">Quarta parte: quem lê</w:t>
      </w:r>
    </w:p>
    <w:p>
      <w:r>
        <w:t xml:space="preserve">Escrevo em letra grande porque gosto de ver as palavras ocupando espaço.</w:t>
      </w:r>
    </w:p>
    <w:p>
      <w:r>
        <w:t xml:space="preserve">Meu primo não enxerga as letras. Ele escuta os livros. Diz que assim as palavras têm voz e temperatura.</w:t>
      </w:r>
    </w:p>
    <w:p>
      <w:r>
        <w:t xml:space="preserve">Durante muito tempo achei que escrever era deixar a palavra no papel. </w:t>
      </w:r>
      <w:r>
        <w:rPr>
          <w:b/>
        </w:rPr>
        <w:t xml:space="preserve">Hoje acho que é entregá-la.</w:t>
      </w:r>
    </w:p>
    <w:p>
      <w:r>
        <w:t xml:space="preserve">Entregar é o verbo mais difícil. Exige que a coisa chegue inteira do outro lado, do jeito que a outra pessoa precisa receber.</w:t>
      </w:r>
    </w:p>
    <w:p>
      <w:pPr>
        <w:pStyle w:val="Heading2"/>
      </w:pPr>
      <w:r>
        <w:t xml:space="preserve">Quinta parte: fim provisório</w:t>
      </w:r>
    </w:p>
    <w:p>
      <w:r>
        <w:t xml:space="preserve">Um livro pequeno também é um livro.</w:t>
      </w:r>
    </w:p>
    <w:p>
      <w:r>
        <w:t xml:space="preserve">Uma rua pequena também é um caminho.</w:t>
      </w:r>
    </w:p>
    <w:p>
      <w:r>
        <w:t xml:space="preserve">Uma letra grande não grita: ela só quer ser vista.</w:t>
      </w:r>
    </w:p>
    <w:p>
      <w:r>
        <w:t xml:space="preserve">Se você chegou até aqui lendo em voz alta, obrigado. Alguém na sala ouviu junto, e esse alguém também leu.</w:t>
      </w:r>
    </w:p>
    <w:p>
      <w:r>
        <w:rPr>
          <w:i/>
        </w:rPr>
        <w:t xml:space="preserve">— Cauã Pataxó</w:t>
      </w:r>
    </w:p>
    <w:sectPr/>
  </w:body>
</w:document>
</file>