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4CDA" w14:textId="77777777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0248FC2C" w14:textId="7488252E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CSE210 – Week 0</w:t>
      </w:r>
      <w:r w:rsidR="0033542D">
        <w:rPr>
          <w:color w:val="404040" w:themeColor="text1" w:themeTint="BF"/>
          <w:sz w:val="24"/>
          <w:szCs w:val="24"/>
          <w:lang w:val="en-US"/>
        </w:rPr>
        <w:t>5</w:t>
      </w:r>
    </w:p>
    <w:p w14:paraId="44FEE792" w14:textId="29D2535D" w:rsidR="00C61115" w:rsidRDefault="0033542D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1 August</w:t>
      </w:r>
      <w:r w:rsidR="00C61115">
        <w:rPr>
          <w:color w:val="404040" w:themeColor="text1" w:themeTint="BF"/>
          <w:sz w:val="24"/>
          <w:szCs w:val="24"/>
          <w:lang w:val="en-US"/>
        </w:rPr>
        <w:t>, 2025</w:t>
      </w:r>
    </w:p>
    <w:p w14:paraId="02069FBE" w14:textId="77777777" w:rsidR="00C61115" w:rsidRDefault="00C61115" w:rsidP="00C61115">
      <w:pPr>
        <w:rPr>
          <w:rFonts w:cstheme="minorHAnsi"/>
          <w:sz w:val="24"/>
          <w:szCs w:val="24"/>
          <w:lang w:val="en-US"/>
        </w:rPr>
      </w:pPr>
    </w:p>
    <w:p w14:paraId="532ADC04" w14:textId="7D7CA319" w:rsidR="00C61115" w:rsidRDefault="00C61115" w:rsidP="00C6111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Explain </w:t>
      </w:r>
      <w:r w:rsidR="0033542D">
        <w:rPr>
          <w:b/>
          <w:bCs/>
          <w:lang w:val="en-US"/>
        </w:rPr>
        <w:t>Inheritance</w:t>
      </w:r>
    </w:p>
    <w:p w14:paraId="2E4774CD" w14:textId="77777777" w:rsidR="00C61115" w:rsidRDefault="00C61115" w:rsidP="00C61115">
      <w:pPr>
        <w:rPr>
          <w:lang w:val="en-US"/>
        </w:rPr>
      </w:pPr>
    </w:p>
    <w:p w14:paraId="0658A3CF" w14:textId="01CAA753" w:rsidR="00C61115" w:rsidRPr="00A41EB5" w:rsidRDefault="00C61115" w:rsidP="00C61115">
      <w:pPr>
        <w:pStyle w:val="Heading1"/>
        <w:rPr>
          <w:rFonts w:eastAsia="Times New Roman"/>
          <w:color w:val="538135" w:themeColor="accent6" w:themeShade="BF"/>
          <w:u w:val="single"/>
          <w:lang w:eastAsia="en-PH"/>
        </w:rPr>
      </w:pPr>
      <w:r w:rsidRPr="00A41EB5">
        <w:rPr>
          <w:rFonts w:eastAsia="Times New Roman"/>
          <w:color w:val="538135" w:themeColor="accent6" w:themeShade="BF"/>
          <w:u w:val="single"/>
          <w:lang w:eastAsia="en-PH"/>
        </w:rPr>
        <w:t xml:space="preserve">Meaning of </w:t>
      </w:r>
      <w:r w:rsidR="00866C6F" w:rsidRPr="00A41EB5">
        <w:rPr>
          <w:rFonts w:eastAsia="Times New Roman"/>
          <w:color w:val="538135" w:themeColor="accent6" w:themeShade="BF"/>
          <w:u w:val="single"/>
          <w:lang w:eastAsia="en-PH"/>
        </w:rPr>
        <w:t>Encapsulation</w:t>
      </w:r>
    </w:p>
    <w:p w14:paraId="55FD216B" w14:textId="49C2C219" w:rsidR="00866C6F" w:rsidRDefault="00866C6F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866C6F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Encapsulation means wrapping something up as if placing it inside a capsule. It means carefully deciding what actions your classes should perform and hiding the details of how they do it, while also preventing other code from seeing or changing those details.</w:t>
      </w:r>
    </w:p>
    <w:p w14:paraId="75BC46C3" w14:textId="77777777" w:rsidR="00E23F03" w:rsidRPr="00E23F03" w:rsidRDefault="00E23F03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19A5E915" w14:textId="2CF3650D" w:rsidR="00C61115" w:rsidRPr="00A41EB5" w:rsidRDefault="00C61115" w:rsidP="00C61115">
      <w:pPr>
        <w:pStyle w:val="Heading2"/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</w:pPr>
      <w:r w:rsidRPr="00A41EB5"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  <w:t xml:space="preserve">Benefit of </w:t>
      </w:r>
      <w:r w:rsidR="00866C6F" w:rsidRPr="00A41EB5">
        <w:rPr>
          <w:rFonts w:eastAsia="Times New Roman"/>
          <w:color w:val="538135" w:themeColor="accent6" w:themeShade="BF"/>
          <w:sz w:val="32"/>
          <w:szCs w:val="32"/>
          <w:u w:val="single"/>
          <w:lang w:eastAsia="en-PH"/>
        </w:rPr>
        <w:t>Encapsulation</w:t>
      </w:r>
    </w:p>
    <w:p w14:paraId="0CEB89F2" w14:textId="3B30C513" w:rsidR="00C61115" w:rsidRDefault="00866C6F" w:rsidP="00C61115">
      <w:pPr>
        <w:rPr>
          <w:sz w:val="24"/>
          <w:szCs w:val="24"/>
          <w:lang w:eastAsia="en-PH"/>
        </w:rPr>
      </w:pPr>
      <w:r w:rsidRPr="00866C6F">
        <w:rPr>
          <w:sz w:val="24"/>
          <w:szCs w:val="24"/>
          <w:lang w:eastAsia="en-PH"/>
        </w:rPr>
        <w:t xml:space="preserve">Improved data security and protection is one of encapsulation's main </w:t>
      </w:r>
      <w:r>
        <w:rPr>
          <w:sz w:val="24"/>
          <w:szCs w:val="24"/>
          <w:lang w:eastAsia="en-PH"/>
        </w:rPr>
        <w:t>benefits</w:t>
      </w:r>
      <w:r w:rsidRPr="00866C6F">
        <w:rPr>
          <w:sz w:val="24"/>
          <w:szCs w:val="24"/>
          <w:lang w:eastAsia="en-PH"/>
        </w:rPr>
        <w:t>.  Encapsulation lowers the chance of mistakes and security breaches by preventing unwanted access and altering an object's state by concealing internal data and only allowing restricted access through methods.</w:t>
      </w:r>
    </w:p>
    <w:p w14:paraId="4317CF0C" w14:textId="77777777" w:rsidR="00C61115" w:rsidRDefault="00C61115" w:rsidP="00C61115">
      <w:pPr>
        <w:rPr>
          <w:sz w:val="24"/>
          <w:szCs w:val="24"/>
          <w:lang w:eastAsia="en-PH"/>
        </w:rPr>
      </w:pPr>
    </w:p>
    <w:p w14:paraId="036ED9CD" w14:textId="7BF0CAE0" w:rsidR="00C61115" w:rsidRPr="00A41EB5" w:rsidRDefault="00C61115" w:rsidP="00C61115">
      <w:pPr>
        <w:pStyle w:val="Heading2"/>
        <w:rPr>
          <w:color w:val="538135" w:themeColor="accent6" w:themeShade="BF"/>
          <w:sz w:val="32"/>
          <w:szCs w:val="32"/>
          <w:u w:val="single"/>
        </w:rPr>
      </w:pPr>
      <w:r w:rsidRPr="00A41EB5">
        <w:rPr>
          <w:color w:val="538135" w:themeColor="accent6" w:themeShade="BF"/>
          <w:sz w:val="32"/>
          <w:szCs w:val="32"/>
          <w:u w:val="single"/>
        </w:rPr>
        <w:t xml:space="preserve">Application of </w:t>
      </w:r>
      <w:r w:rsidR="00866C6F" w:rsidRPr="00A41EB5">
        <w:rPr>
          <w:color w:val="538135" w:themeColor="accent6" w:themeShade="BF"/>
          <w:sz w:val="32"/>
          <w:szCs w:val="32"/>
          <w:u w:val="single"/>
        </w:rPr>
        <w:t>Encapsulation</w:t>
      </w:r>
    </w:p>
    <w:p w14:paraId="5C780C0A" w14:textId="4006F63F" w:rsidR="00C61115" w:rsidRDefault="00A41EB5" w:rsidP="00C61115">
      <w:pPr>
        <w:rPr>
          <w:sz w:val="24"/>
          <w:szCs w:val="24"/>
        </w:rPr>
      </w:pPr>
      <w:r>
        <w:rPr>
          <w:sz w:val="24"/>
          <w:szCs w:val="24"/>
        </w:rPr>
        <w:t xml:space="preserve">One way we can apply Encapsulation is by the </w:t>
      </w:r>
      <w:r w:rsidRPr="00A41EB5">
        <w:rPr>
          <w:sz w:val="24"/>
          <w:szCs w:val="24"/>
        </w:rPr>
        <w:t>process of combining data (variables) and methods (functions) that work with that data into a single entity, such as a class.  This improves security and maintainability by shielding the data from direct external access and alteration.</w:t>
      </w:r>
    </w:p>
    <w:p w14:paraId="343BBA47" w14:textId="77777777" w:rsidR="00A41EB5" w:rsidRDefault="00A41EB5" w:rsidP="00C61115">
      <w:pPr>
        <w:rPr>
          <w:lang w:eastAsia="en-PH"/>
        </w:rPr>
      </w:pPr>
    </w:p>
    <w:p w14:paraId="0472D339" w14:textId="6A3B9A2A" w:rsidR="00C61115" w:rsidRPr="00A41EB5" w:rsidRDefault="00C61115" w:rsidP="00C61115">
      <w:pPr>
        <w:pStyle w:val="Heading2"/>
        <w:rPr>
          <w:color w:val="538135" w:themeColor="accent6" w:themeShade="BF"/>
          <w:sz w:val="32"/>
          <w:szCs w:val="32"/>
          <w:u w:val="single"/>
        </w:rPr>
      </w:pPr>
      <w:r w:rsidRPr="00A41EB5">
        <w:rPr>
          <w:color w:val="538135" w:themeColor="accent6" w:themeShade="BF"/>
          <w:sz w:val="32"/>
          <w:szCs w:val="32"/>
          <w:u w:val="single"/>
        </w:rPr>
        <w:t xml:space="preserve">Code Example of </w:t>
      </w:r>
      <w:r w:rsidR="00866C6F" w:rsidRPr="00A41EB5">
        <w:rPr>
          <w:color w:val="538135" w:themeColor="accent6" w:themeShade="BF"/>
          <w:sz w:val="32"/>
          <w:szCs w:val="32"/>
          <w:u w:val="single"/>
        </w:rPr>
        <w:t>Encapsulation</w:t>
      </w:r>
    </w:p>
    <w:p w14:paraId="0DC7F6DF" w14:textId="0B96245D" w:rsidR="0060176F" w:rsidRDefault="003138EE" w:rsidP="00C61115">
      <w:pPr>
        <w:rPr>
          <w:sz w:val="24"/>
          <w:szCs w:val="24"/>
          <w:u w:val="single"/>
        </w:rPr>
      </w:pPr>
      <w:r w:rsidRPr="0060176F">
        <w:rPr>
          <w:sz w:val="24"/>
          <w:szCs w:val="24"/>
          <w:u w:val="single"/>
        </w:rPr>
        <w:t>Example 1:</w:t>
      </w:r>
    </w:p>
    <w:p w14:paraId="6B302D4E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public class Account</w:t>
      </w:r>
    </w:p>
    <w:p w14:paraId="3247077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{</w:t>
      </w:r>
    </w:p>
    <w:p w14:paraId="69F54880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List&lt;int&gt; _transactions = new List&lt;int&gt;(); </w:t>
      </w:r>
    </w:p>
    <w:p w14:paraId="01EB3729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</w:p>
    <w:p w14:paraId="37AFDF82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public void Deposit(int amount)</w:t>
      </w:r>
    </w:p>
    <w:p w14:paraId="711E603C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{</w:t>
      </w:r>
    </w:p>
    <w:p w14:paraId="355EBEC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    _transactions.Add(amount);</w:t>
      </w:r>
    </w:p>
    <w:p w14:paraId="0EC8CDC1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}</w:t>
      </w:r>
    </w:p>
    <w:p w14:paraId="43D376DC" w14:textId="488A1E35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}</w:t>
      </w:r>
    </w:p>
    <w:p w14:paraId="18AD5DEF" w14:textId="77777777" w:rsidR="00A41EB5" w:rsidRPr="00866C6F" w:rsidRDefault="00A41EB5" w:rsidP="00C61115">
      <w:pPr>
        <w:rPr>
          <w:sz w:val="24"/>
          <w:szCs w:val="24"/>
          <w:u w:val="single"/>
        </w:rPr>
      </w:pPr>
    </w:p>
    <w:p w14:paraId="2802AD36" w14:textId="19FDB4DE" w:rsidR="00795E26" w:rsidRDefault="003138EE">
      <w:pPr>
        <w:rPr>
          <w:sz w:val="24"/>
          <w:szCs w:val="24"/>
          <w:u w:val="single"/>
        </w:rPr>
      </w:pPr>
      <w:r w:rsidRPr="0060176F">
        <w:rPr>
          <w:sz w:val="24"/>
          <w:szCs w:val="24"/>
          <w:u w:val="single"/>
        </w:rPr>
        <w:t>Example 2:</w:t>
      </w:r>
    </w:p>
    <w:p w14:paraId="7117431F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public class Fraction</w:t>
      </w:r>
    </w:p>
    <w:p w14:paraId="2476F7F8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>{</w:t>
      </w:r>
    </w:p>
    <w:p w14:paraId="0313BABE" w14:textId="77777777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int _top;</w:t>
      </w:r>
    </w:p>
    <w:p w14:paraId="2C51230C" w14:textId="26EFAFBD" w:rsidR="00A41EB5" w:rsidRPr="00A41EB5" w:rsidRDefault="00A41EB5" w:rsidP="00A41EB5">
      <w:pPr>
        <w:spacing w:after="0" w:line="240" w:lineRule="auto"/>
        <w:rPr>
          <w:i/>
          <w:iCs/>
          <w:sz w:val="24"/>
          <w:szCs w:val="24"/>
        </w:rPr>
      </w:pPr>
      <w:r w:rsidRPr="00A41EB5">
        <w:rPr>
          <w:i/>
          <w:iCs/>
          <w:sz w:val="24"/>
          <w:szCs w:val="24"/>
        </w:rPr>
        <w:t xml:space="preserve">    private int _bottom;</w:t>
      </w:r>
    </w:p>
    <w:sectPr w:rsidR="00A41EB5" w:rsidRPr="00A41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5"/>
    <w:rsid w:val="003138EE"/>
    <w:rsid w:val="0033542D"/>
    <w:rsid w:val="00497471"/>
    <w:rsid w:val="00566DD9"/>
    <w:rsid w:val="005C32D5"/>
    <w:rsid w:val="0060176F"/>
    <w:rsid w:val="006900B1"/>
    <w:rsid w:val="00795E26"/>
    <w:rsid w:val="00866C6F"/>
    <w:rsid w:val="00A41EB5"/>
    <w:rsid w:val="00C61115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C79"/>
  <w15:chartTrackingRefBased/>
  <w15:docId w15:val="{F11B0B3B-0A16-4F64-9416-06097C7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1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3</cp:revision>
  <dcterms:created xsi:type="dcterms:W3CDTF">2025-07-12T06:42:00Z</dcterms:created>
  <dcterms:modified xsi:type="dcterms:W3CDTF">2025-07-28T13:27:00Z</dcterms:modified>
</cp:coreProperties>
</file>